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1620"/>
        <w:gridCol w:w="3675"/>
      </w:tblGrid>
      <w:tr w14:paraId="256F5E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21B4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通信需求</w:t>
            </w:r>
          </w:p>
        </w:tc>
        <w:tc>
          <w:tcPr>
            <w:tcW w:w="0" w:type="auto"/>
            <w:shd w:val="clear"/>
            <w:vAlign w:val="center"/>
          </w:tcPr>
          <w:p w14:paraId="578989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常用手段</w:t>
            </w:r>
          </w:p>
        </w:tc>
        <w:tc>
          <w:tcPr>
            <w:tcW w:w="0" w:type="auto"/>
            <w:shd w:val="clear"/>
            <w:vAlign w:val="center"/>
          </w:tcPr>
          <w:p w14:paraId="019F83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典型场景</w:t>
            </w:r>
          </w:p>
        </w:tc>
      </w:tr>
      <w:tr w14:paraId="3D3A8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5E3F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父子进程简单通信</w:t>
            </w:r>
          </w:p>
        </w:tc>
        <w:tc>
          <w:tcPr>
            <w:tcW w:w="0" w:type="auto"/>
            <w:shd w:val="clear"/>
            <w:vAlign w:val="center"/>
          </w:tcPr>
          <w:p w14:paraId="6CEBE5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匿名管道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pipe</w:t>
            </w:r>
          </w:p>
        </w:tc>
        <w:tc>
          <w:tcPr>
            <w:tcW w:w="0" w:type="auto"/>
            <w:shd w:val="clear"/>
            <w:vAlign w:val="center"/>
          </w:tcPr>
          <w:p w14:paraId="33C499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父进程接收子进程输出</w:t>
            </w:r>
          </w:p>
        </w:tc>
      </w:tr>
      <w:tr w14:paraId="22344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BF55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无亲缘进程简单通信</w:t>
            </w:r>
          </w:p>
        </w:tc>
        <w:tc>
          <w:tcPr>
            <w:tcW w:w="0" w:type="auto"/>
            <w:shd w:val="clear"/>
            <w:vAlign w:val="center"/>
          </w:tcPr>
          <w:p w14:paraId="3E2C89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有名管道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FIFO</w:t>
            </w:r>
          </w:p>
        </w:tc>
        <w:tc>
          <w:tcPr>
            <w:tcW w:w="0" w:type="auto"/>
            <w:shd w:val="clear"/>
            <w:vAlign w:val="center"/>
          </w:tcPr>
          <w:p w14:paraId="5C11BE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本机两个独立程序交换数据</w:t>
            </w:r>
          </w:p>
        </w:tc>
      </w:tr>
      <w:tr w14:paraId="0DA007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FF87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少量命令、任务、事件</w:t>
            </w:r>
          </w:p>
        </w:tc>
        <w:tc>
          <w:tcPr>
            <w:tcW w:w="0" w:type="auto"/>
            <w:shd w:val="clear"/>
            <w:vAlign w:val="center"/>
          </w:tcPr>
          <w:p w14:paraId="5B6D34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消息队列</w:t>
            </w:r>
          </w:p>
        </w:tc>
        <w:tc>
          <w:tcPr>
            <w:tcW w:w="0" w:type="auto"/>
            <w:shd w:val="clear"/>
            <w:vAlign w:val="center"/>
          </w:tcPr>
          <w:p w14:paraId="17C9C2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任务排队、控制指令</w:t>
            </w:r>
          </w:p>
        </w:tc>
      </w:tr>
      <w:tr w14:paraId="7FCD1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9672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大量数据、高速通信</w:t>
            </w:r>
          </w:p>
        </w:tc>
        <w:tc>
          <w:tcPr>
            <w:tcW w:w="0" w:type="auto"/>
            <w:shd w:val="clear"/>
            <w:vAlign w:val="center"/>
          </w:tcPr>
          <w:p w14:paraId="3F9BE4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共享内存</w:t>
            </w:r>
          </w:p>
        </w:tc>
        <w:tc>
          <w:tcPr>
            <w:tcW w:w="0" w:type="auto"/>
            <w:shd w:val="clear"/>
            <w:vAlign w:val="center"/>
          </w:tcPr>
          <w:p w14:paraId="63B654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图像帧、大块采样数据</w:t>
            </w:r>
          </w:p>
        </w:tc>
      </w:tr>
      <w:tr w14:paraId="0922A0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9205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本机或跨设备通信</w:t>
            </w:r>
          </w:p>
        </w:tc>
        <w:tc>
          <w:tcPr>
            <w:tcW w:w="0" w:type="auto"/>
            <w:shd w:val="clear"/>
            <w:vAlign w:val="center"/>
          </w:tcPr>
          <w:p w14:paraId="438700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Socket</w:t>
            </w:r>
          </w:p>
        </w:tc>
        <w:tc>
          <w:tcPr>
            <w:tcW w:w="0" w:type="auto"/>
            <w:shd w:val="clear"/>
            <w:vAlign w:val="center"/>
          </w:tcPr>
          <w:p w14:paraId="3AB5B0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客户端/服务器、网络通信</w:t>
            </w:r>
          </w:p>
        </w:tc>
      </w:tr>
      <w:tr w14:paraId="6DF78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2733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简单事件通知</w:t>
            </w:r>
          </w:p>
        </w:tc>
        <w:tc>
          <w:tcPr>
            <w:tcW w:w="0" w:type="auto"/>
            <w:shd w:val="clear"/>
            <w:vAlign w:val="center"/>
          </w:tcPr>
          <w:p w14:paraId="02E65E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信号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signal</w:t>
            </w:r>
          </w:p>
        </w:tc>
        <w:tc>
          <w:tcPr>
            <w:tcW w:w="0" w:type="auto"/>
            <w:shd w:val="clear"/>
            <w:vAlign w:val="center"/>
          </w:tcPr>
          <w:p w14:paraId="3BD1AC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退出、终止、子进程结束</w:t>
            </w:r>
          </w:p>
        </w:tc>
      </w:tr>
      <w:tr w14:paraId="72F147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F67D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多进程同步</w:t>
            </w:r>
          </w:p>
        </w:tc>
        <w:tc>
          <w:tcPr>
            <w:tcW w:w="0" w:type="auto"/>
            <w:shd w:val="clear"/>
            <w:vAlign w:val="center"/>
          </w:tcPr>
          <w:p w14:paraId="5590F8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信号量</w:t>
            </w:r>
          </w:p>
        </w:tc>
        <w:tc>
          <w:tcPr>
            <w:tcW w:w="0" w:type="auto"/>
            <w:shd w:val="clear"/>
            <w:vAlign w:val="center"/>
          </w:tcPr>
          <w:p w14:paraId="0680AD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保护共享资源，通常配合共享内存</w:t>
            </w:r>
          </w:p>
        </w:tc>
      </w:tr>
    </w:tbl>
    <w:p w14:paraId="4291ED9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消息队列：</w:t>
      </w:r>
    </w:p>
    <w:p w14:paraId="001DC697">
      <w:pPr>
        <w:rPr>
          <w:rStyle w:val="6"/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由操作系统内核管理的一个</w:t>
      </w:r>
      <w:r>
        <w:rPr>
          <w:rStyle w:val="6"/>
          <w:rFonts w:ascii="宋体" w:hAnsi="宋体" w:eastAsia="宋体" w:cs="宋体"/>
          <w:sz w:val="24"/>
          <w:szCs w:val="24"/>
        </w:rPr>
        <w:t>消息容器</w:t>
      </w:r>
      <w:r>
        <w:rPr>
          <w:rStyle w:val="6"/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Style w:val="6"/>
          <w:rFonts w:hint="eastAsia" w:ascii="宋体" w:hAnsi="宋体" w:eastAsia="宋体" w:cs="宋体"/>
          <w:sz w:val="24"/>
          <w:szCs w:val="24"/>
          <w:lang w:val="en-US" w:eastAsia="zh-CN"/>
        </w:rPr>
        <w:t>收发逻辑：FIFO</w:t>
      </w:r>
      <w:r>
        <w:rPr>
          <w:rStyle w:val="6"/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p w14:paraId="5645906C">
      <w:pPr>
        <w:rPr>
          <w:rStyle w:val="6"/>
          <w:rFonts w:hint="eastAsia" w:ascii="宋体" w:hAnsi="宋体" w:eastAsia="宋体" w:cs="宋体"/>
          <w:sz w:val="24"/>
          <w:szCs w:val="24"/>
          <w:lang w:eastAsia="zh-CN"/>
        </w:rPr>
      </w:pPr>
    </w:p>
    <w:p w14:paraId="095DB764">
      <w:pPr>
        <w:rPr>
          <w:rStyle w:val="6"/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Style w:val="6"/>
          <w:rFonts w:hint="eastAsia" w:ascii="宋体" w:hAnsi="宋体" w:eastAsia="宋体" w:cs="宋体"/>
          <w:sz w:val="24"/>
          <w:szCs w:val="24"/>
          <w:lang w:val="en-US" w:eastAsia="zh-CN"/>
        </w:rPr>
        <w:t>操作流程：</w:t>
      </w:r>
    </w:p>
    <w:p w14:paraId="1B6EE117">
      <w:pPr>
        <w:rPr>
          <w:rStyle w:val="6"/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Style w:val="6"/>
          <w:rFonts w:hint="eastAsia" w:ascii="宋体" w:hAnsi="宋体" w:eastAsia="宋体" w:cs="宋体"/>
          <w:sz w:val="24"/>
          <w:szCs w:val="24"/>
          <w:lang w:eastAsia="zh-CN"/>
        </w:rPr>
        <w:t>1. mq_open()     创建或打开队列</w:t>
      </w:r>
    </w:p>
    <w:p w14:paraId="3E9104AD">
      <w:pPr>
        <w:rPr>
          <w:rStyle w:val="6"/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Style w:val="6"/>
          <w:rFonts w:hint="eastAsia" w:ascii="宋体" w:hAnsi="宋体" w:eastAsia="宋体" w:cs="宋体"/>
          <w:sz w:val="24"/>
          <w:szCs w:val="24"/>
          <w:lang w:eastAsia="zh-CN"/>
        </w:rPr>
        <w:t>2. mq_send()     发送消息</w:t>
      </w:r>
    </w:p>
    <w:p w14:paraId="7D1DA94F">
      <w:pPr>
        <w:rPr>
          <w:rStyle w:val="6"/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Style w:val="6"/>
          <w:rFonts w:hint="eastAsia" w:ascii="宋体" w:hAnsi="宋体" w:eastAsia="宋体" w:cs="宋体"/>
          <w:sz w:val="24"/>
          <w:szCs w:val="24"/>
          <w:lang w:eastAsia="zh-CN"/>
        </w:rPr>
        <w:t>3. mq_receive()  接收消息</w:t>
      </w:r>
    </w:p>
    <w:p w14:paraId="14346BC3">
      <w:pPr>
        <w:rPr>
          <w:rStyle w:val="6"/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Style w:val="6"/>
          <w:rFonts w:hint="eastAsia" w:ascii="宋体" w:hAnsi="宋体" w:eastAsia="宋体" w:cs="宋体"/>
          <w:sz w:val="24"/>
          <w:szCs w:val="24"/>
          <w:lang w:eastAsia="zh-CN"/>
        </w:rPr>
        <w:t>4. mq_close()    关闭本进程的队列描述符</w:t>
      </w:r>
    </w:p>
    <w:p w14:paraId="31C2018D">
      <w:pPr>
        <w:rPr>
          <w:rStyle w:val="6"/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Style w:val="6"/>
          <w:rFonts w:hint="eastAsia" w:ascii="宋体" w:hAnsi="宋体" w:eastAsia="宋体" w:cs="宋体"/>
          <w:sz w:val="24"/>
          <w:szCs w:val="24"/>
          <w:lang w:eastAsia="zh-CN"/>
        </w:rPr>
        <w:t>5. mq_unlink()   从系统中删除消息队列</w:t>
      </w:r>
    </w:p>
    <w:p w14:paraId="06BB04BF">
      <w:pPr>
        <w:rPr>
          <w:rStyle w:val="6"/>
          <w:rFonts w:hint="eastAsia" w:ascii="宋体" w:hAnsi="宋体" w:eastAsia="宋体" w:cs="宋体"/>
          <w:sz w:val="24"/>
          <w:szCs w:val="24"/>
          <w:lang w:eastAsia="zh-CN"/>
        </w:rPr>
      </w:pPr>
    </w:p>
    <w:p w14:paraId="2F91B209">
      <w:pPr>
        <w:rPr>
          <w:rStyle w:val="6"/>
          <w:rFonts w:hint="eastAsia" w:ascii="宋体" w:hAnsi="宋体" w:eastAsia="宋体" w:cs="宋体"/>
          <w:sz w:val="24"/>
          <w:szCs w:val="24"/>
          <w:lang w:eastAsia="zh-CN"/>
        </w:rPr>
      </w:pPr>
    </w:p>
    <w:p w14:paraId="4C1DBAC2">
      <w:pPr>
        <w:pStyle w:val="2"/>
        <w:bidi w:val="0"/>
        <w:rPr>
          <w:rStyle w:val="6"/>
          <w:rFonts w:hint="eastAsia"/>
          <w:b/>
          <w:lang w:eastAsia="zh-CN"/>
        </w:rPr>
      </w:pPr>
      <w:r>
        <w:rPr>
          <w:rStyle w:val="6"/>
          <w:rFonts w:hint="eastAsia"/>
          <w:b/>
          <w:lang w:eastAsia="zh-CN"/>
        </w:rPr>
        <w:t>#include &lt;mqueue.h&gt;</w:t>
      </w:r>
    </w:p>
    <w:p w14:paraId="027E2C8B">
      <w:pPr>
        <w:pStyle w:val="2"/>
        <w:bidi w:val="0"/>
        <w:rPr>
          <w:rFonts w:hint="eastAsia"/>
        </w:rPr>
      </w:pPr>
      <w:r>
        <w:rPr>
          <w:rFonts w:hint="eastAsia"/>
        </w:rPr>
        <w:t>mqd_t mq_open(const char *name, int oflag);</w:t>
      </w:r>
    </w:p>
    <w:p w14:paraId="462D16DA">
      <w:pPr>
        <w:pStyle w:val="3"/>
        <w:keepNext w:val="0"/>
        <w:keepLines w:val="0"/>
        <w:widowControl/>
        <w:suppressLineNumbers w:val="0"/>
      </w:pPr>
      <w:r>
        <w:t>用于：</w:t>
      </w:r>
    </w:p>
    <w:p w14:paraId="77AC26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创建一个新的 POSIX 消息队列； </w:t>
      </w:r>
    </w:p>
    <w:p w14:paraId="75661D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打开一个已经存在的 POSIX 消息队列； </w:t>
      </w:r>
    </w:p>
    <w:p w14:paraId="0C3891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返回该进程操作消息队列所需的消息队列描述符</w:t>
      </w:r>
    </w:p>
    <w:p w14:paraId="2FB9CABB">
      <w:pPr>
        <w:rPr>
          <w:rFonts w:hint="eastAsia"/>
          <w:lang w:val="en-US" w:eastAsia="zh-CN"/>
        </w:rPr>
      </w:pPr>
      <w:r>
        <w:rPr>
          <w:rFonts w:hint="eastAsia"/>
        </w:rPr>
        <w:t>mqd_t</w:t>
      </w:r>
      <w:r>
        <w:rPr>
          <w:rFonts w:hint="eastAsia"/>
          <w:lang w:val="en-US" w:eastAsia="zh-CN"/>
        </w:rPr>
        <w:t xml:space="preserve">  int类型（消息队列描述符）</w:t>
      </w:r>
    </w:p>
    <w:p w14:paraId="6B2C6A2E">
      <w:pPr>
        <w:rPr>
          <w:rFonts w:hint="eastAsia"/>
          <w:lang w:val="en-US" w:eastAsia="zh-CN"/>
        </w:rPr>
      </w:pPr>
    </w:p>
    <w:p w14:paraId="37B5009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入参1：</w:t>
      </w:r>
      <w:r>
        <w:rPr>
          <w:rFonts w:hint="eastAsia"/>
        </w:rPr>
        <w:t>const char *name</w:t>
      </w:r>
      <w:r>
        <w:rPr>
          <w:rFonts w:hint="eastAsia"/>
          <w:lang w:val="en-US" w:eastAsia="zh-CN"/>
        </w:rPr>
        <w:t xml:space="preserve"> 字符串：</w:t>
      </w:r>
      <w:r>
        <w:rPr>
          <w:rFonts w:ascii="宋体" w:hAnsi="宋体" w:eastAsia="宋体" w:cs="宋体"/>
          <w:sz w:val="24"/>
          <w:szCs w:val="24"/>
        </w:rPr>
        <w:t>/car_queue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开头有/才行</w:t>
      </w:r>
    </w:p>
    <w:p w14:paraId="6E11B9F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2141260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入参2：</w:t>
      </w:r>
      <w:r>
        <w:rPr>
          <w:rFonts w:hint="eastAsia"/>
        </w:rPr>
        <w:t>int oflag</w:t>
      </w:r>
      <w:r>
        <w:rPr>
          <w:rFonts w:hint="eastAsia"/>
          <w:lang w:val="en-US" w:eastAsia="zh-CN"/>
        </w:rPr>
        <w:t xml:space="preserve"> 访问方式：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2715"/>
      </w:tblGrid>
      <w:tr w14:paraId="02ECB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643DE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标志</w:t>
            </w:r>
          </w:p>
        </w:tc>
        <w:tc>
          <w:tcPr>
            <w:tcW w:w="0" w:type="auto"/>
            <w:shd w:val="clear"/>
            <w:vAlign w:val="center"/>
          </w:tcPr>
          <w:p w14:paraId="733D97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37DDF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20E8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O_RDONLY</w:t>
            </w:r>
          </w:p>
        </w:tc>
        <w:tc>
          <w:tcPr>
            <w:tcW w:w="0" w:type="auto"/>
            <w:shd w:val="clear"/>
            <w:vAlign w:val="center"/>
          </w:tcPr>
          <w:p w14:paraId="7E56B9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只接收消息</w:t>
            </w:r>
          </w:p>
        </w:tc>
      </w:tr>
      <w:tr w14:paraId="1A74B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69CB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O_WRONLY</w:t>
            </w:r>
          </w:p>
        </w:tc>
        <w:tc>
          <w:tcPr>
            <w:tcW w:w="0" w:type="auto"/>
            <w:shd w:val="clear"/>
            <w:vAlign w:val="center"/>
          </w:tcPr>
          <w:p w14:paraId="470E50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只发送消息</w:t>
            </w:r>
          </w:p>
        </w:tc>
      </w:tr>
      <w:tr w14:paraId="372A7B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6FDB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O_RDWR</w:t>
            </w:r>
          </w:p>
        </w:tc>
        <w:tc>
          <w:tcPr>
            <w:tcW w:w="0" w:type="auto"/>
            <w:shd w:val="clear"/>
            <w:vAlign w:val="center"/>
          </w:tcPr>
          <w:p w14:paraId="04931C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既可以发送，也可以接收</w:t>
            </w:r>
          </w:p>
        </w:tc>
      </w:tr>
    </w:tbl>
    <w:p w14:paraId="04F8F802">
      <w:pPr>
        <w:rPr>
          <w:rFonts w:hint="default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3915"/>
      </w:tblGrid>
      <w:tr w14:paraId="16BB3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4A48E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标志</w:t>
            </w:r>
          </w:p>
        </w:tc>
        <w:tc>
          <w:tcPr>
            <w:tcW w:w="0" w:type="auto"/>
            <w:shd w:val="clear"/>
            <w:vAlign w:val="center"/>
          </w:tcPr>
          <w:p w14:paraId="595EB5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</w:tr>
      <w:tr w14:paraId="1A5358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56C8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O_CREAT</w:t>
            </w:r>
          </w:p>
        </w:tc>
        <w:tc>
          <w:tcPr>
            <w:tcW w:w="0" w:type="auto"/>
            <w:shd w:val="clear"/>
            <w:vAlign w:val="center"/>
          </w:tcPr>
          <w:p w14:paraId="15CA7B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队列不存在时创建</w:t>
            </w:r>
          </w:p>
        </w:tc>
      </w:tr>
      <w:tr w14:paraId="1B13F0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2E9E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O_EXCL</w:t>
            </w:r>
          </w:p>
        </w:tc>
        <w:tc>
          <w:tcPr>
            <w:tcW w:w="0" w:type="auto"/>
            <w:shd w:val="clear"/>
            <w:vAlign w:val="center"/>
          </w:tcPr>
          <w:p w14:paraId="31516A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配合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O_CREAT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，要求必须创建新队列</w:t>
            </w:r>
          </w:p>
        </w:tc>
      </w:tr>
      <w:tr w14:paraId="51B28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7F5A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O_NONBLOCK</w:t>
            </w:r>
          </w:p>
        </w:tc>
        <w:tc>
          <w:tcPr>
            <w:tcW w:w="0" w:type="auto"/>
            <w:shd w:val="clear"/>
            <w:vAlign w:val="center"/>
          </w:tcPr>
          <w:p w14:paraId="3F6478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设置为非阻塞模式</w:t>
            </w:r>
          </w:p>
        </w:tc>
      </w:tr>
    </w:tbl>
    <w:p w14:paraId="6AD470E8">
      <w:pPr>
        <w:rPr>
          <w:rFonts w:hint="default"/>
          <w:lang w:val="en-US" w:eastAsia="zh-CN"/>
        </w:rPr>
      </w:pPr>
    </w:p>
    <w:p w14:paraId="4EF53B60">
      <w:pP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如果入参2有</w:t>
      </w: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O_CREAT</w:t>
      </w: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则：</w:t>
      </w:r>
    </w:p>
    <w:p w14:paraId="3D94CD5C">
      <w:pP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FCBBE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入参3：</w:t>
      </w:r>
      <w:r>
        <w:rPr>
          <w:rFonts w:ascii="宋体" w:hAnsi="宋体" w:eastAsia="宋体" w:cs="宋体"/>
          <w:sz w:val="24"/>
          <w:szCs w:val="24"/>
        </w:rPr>
        <w:t>mode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0666</w:t>
      </w:r>
    </w:p>
    <w:p w14:paraId="4EEA23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92D95B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入参4：struct mq_attr *attr （用于设置</w:t>
      </w:r>
      <w:r>
        <w:rPr>
          <w:rFonts w:ascii="宋体" w:hAnsi="宋体" w:eastAsia="宋体" w:cs="宋体"/>
          <w:sz w:val="24"/>
          <w:szCs w:val="24"/>
        </w:rPr>
        <w:t>新消息队列的属性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）也可以用NULL</w:t>
      </w:r>
    </w:p>
    <w:p w14:paraId="52D2532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struct mq_attr {</w:t>
      </w:r>
    </w:p>
    <w:p w14:paraId="44C0569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long mq_flags;</w:t>
      </w:r>
    </w:p>
    <w:p w14:paraId="67AC056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long mq_maxmsg;</w:t>
      </w:r>
    </w:p>
    <w:p w14:paraId="48D321E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long mq_msgsize;</w:t>
      </w:r>
    </w:p>
    <w:p w14:paraId="60ADAEF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long mq_curmsgs;</w:t>
      </w:r>
    </w:p>
    <w:p w14:paraId="36A58E3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};</w:t>
      </w:r>
    </w:p>
    <w:p w14:paraId="688BEE3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BC2E4D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struct mq_attr attr;</w:t>
      </w:r>
    </w:p>
    <w:p w14:paraId="5638B81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48FED1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attr.mq_flags = 0;</w:t>
      </w:r>
    </w:p>
    <w:p w14:paraId="30EB0A4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attr.mq_maxmsg = 10;</w:t>
      </w:r>
    </w:p>
    <w:p w14:paraId="47DAC81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attr.mq_msgsize = 128;</w:t>
      </w:r>
    </w:p>
    <w:p w14:paraId="33384ED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attr.mq_curmsgs = 0;</w:t>
      </w:r>
    </w:p>
    <w:p w14:paraId="2894111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542"/>
        <w:gridCol w:w="3375"/>
      </w:tblGrid>
      <w:tr w14:paraId="351BE2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839D3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成员</w:t>
            </w:r>
          </w:p>
        </w:tc>
        <w:tc>
          <w:tcPr>
            <w:tcW w:w="0" w:type="auto"/>
            <w:shd w:val="clear"/>
            <w:vAlign w:val="center"/>
          </w:tcPr>
          <w:p w14:paraId="7E1026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设置</w:t>
            </w:r>
          </w:p>
        </w:tc>
        <w:tc>
          <w:tcPr>
            <w:tcW w:w="0" w:type="auto"/>
            <w:shd w:val="clear"/>
            <w:vAlign w:val="center"/>
          </w:tcPr>
          <w:p w14:paraId="6DD7966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3233F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3F5A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mq_flags</w:t>
            </w:r>
          </w:p>
        </w:tc>
        <w:tc>
          <w:tcPr>
            <w:tcW w:w="0" w:type="auto"/>
            <w:shd w:val="clear"/>
            <w:vAlign w:val="center"/>
          </w:tcPr>
          <w:p w14:paraId="6BF7E73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0F24A4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默认阻塞模式</w:t>
            </w:r>
          </w:p>
        </w:tc>
      </w:tr>
      <w:tr w14:paraId="430F2F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F395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mq_maxmsg</w:t>
            </w:r>
          </w:p>
        </w:tc>
        <w:tc>
          <w:tcPr>
            <w:tcW w:w="0" w:type="auto"/>
            <w:shd w:val="clear"/>
            <w:vAlign w:val="center"/>
          </w:tcPr>
          <w:p w14:paraId="01A8B07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501D91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队列最多保存10条消息</w:t>
            </w:r>
          </w:p>
        </w:tc>
      </w:tr>
      <w:tr w14:paraId="1EFCBD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7AFC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mq_msgsize</w:t>
            </w:r>
          </w:p>
        </w:tc>
        <w:tc>
          <w:tcPr>
            <w:tcW w:w="0" w:type="auto"/>
            <w:shd w:val="clear"/>
            <w:vAlign w:val="center"/>
          </w:tcPr>
          <w:p w14:paraId="6242C1B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128</w:t>
            </w:r>
          </w:p>
        </w:tc>
        <w:tc>
          <w:tcPr>
            <w:tcW w:w="0" w:type="auto"/>
            <w:shd w:val="clear"/>
            <w:vAlign w:val="center"/>
          </w:tcPr>
          <w:p w14:paraId="15262D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每条消息最多128字节</w:t>
            </w:r>
          </w:p>
        </w:tc>
      </w:tr>
      <w:tr w14:paraId="4430B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33BB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mq_curmsgs</w:t>
            </w:r>
          </w:p>
        </w:tc>
        <w:tc>
          <w:tcPr>
            <w:tcW w:w="0" w:type="auto"/>
            <w:shd w:val="clear"/>
            <w:vAlign w:val="center"/>
          </w:tcPr>
          <w:p w14:paraId="345FB4F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4AD09D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当前消息数量，创建时通常写0</w:t>
            </w:r>
          </w:p>
        </w:tc>
      </w:tr>
    </w:tbl>
    <w:p w14:paraId="6A009D0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8AC8EEB">
      <w:pP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返回值：文件描述符，错误则返回-1  （做返回值判断!）</w:t>
      </w:r>
    </w:p>
    <w:p w14:paraId="102DAD93">
      <w:pP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E940636">
      <w:pPr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769C3AB">
      <w:pPr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B2DCF0D">
      <w:pPr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ACF11C5">
      <w:pPr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mqd_t mqdes = mq_open(</w:t>
      </w:r>
    </w:p>
    <w:p w14:paraId="1265EB8D">
      <w:pPr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"/队列名称",</w:t>
      </w:r>
    </w:p>
    <w:p w14:paraId="55A0AEE6">
      <w:pPr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O_CREAT | O_RDWR,</w:t>
      </w:r>
    </w:p>
    <w:p w14:paraId="582D5D44">
      <w:pPr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权限,</w:t>
      </w:r>
    </w:p>
    <w:p w14:paraId="6EB79001">
      <w:pPr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&amp;队列属性</w:t>
      </w:r>
    </w:p>
    <w:p w14:paraId="44E02607">
      <w:pPr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);</w:t>
      </w:r>
    </w:p>
    <w:p w14:paraId="4DD897E3">
      <w:pPr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16C856A">
      <w:pPr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4C5AFC0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&lt;mqueue.h&gt;</w:t>
      </w:r>
    </w:p>
    <w:p w14:paraId="336AC4D6">
      <w:pPr>
        <w:pStyle w:val="2"/>
        <w:bidi w:val="0"/>
        <w:rPr>
          <w:rFonts w:hint="default" w:eastAsiaTheme="minorEastAsia"/>
          <w:lang w:val="en-US" w:eastAsia="zh-CN"/>
        </w:rPr>
      </w:pPr>
      <w:r>
        <w:t xml:space="preserve">mq_send() </w:t>
      </w:r>
      <w:r>
        <w:rPr>
          <w:rFonts w:hint="eastAsia"/>
          <w:lang w:val="en-US" w:eastAsia="zh-CN"/>
        </w:rPr>
        <w:t xml:space="preserve"> 发送消息给消息队列</w:t>
      </w:r>
    </w:p>
    <w:p w14:paraId="05E193BC">
      <w:pPr>
        <w:rPr>
          <w:rFonts w:ascii="宋体" w:hAnsi="宋体" w:eastAsia="宋体" w:cs="宋体"/>
          <w:sz w:val="24"/>
          <w:szCs w:val="24"/>
        </w:rPr>
      </w:pPr>
    </w:p>
    <w:p w14:paraId="62789C9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用于向指定的 POSIX 消息队列发送一整条消息。</w:t>
      </w:r>
    </w:p>
    <w:p w14:paraId="115788F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它不是直接发给某个进程，而是先把消息放进内核维护的消息队列</w:t>
      </w:r>
    </w:p>
    <w:p w14:paraId="0414985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发送进程 → 消息队列 → 接收进程</w:t>
      </w:r>
    </w:p>
    <w:p w14:paraId="10C5DA0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F492AA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int mq_send(mqd_t mqdes,</w:t>
      </w:r>
    </w:p>
    <w:p w14:paraId="3DBE529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    const char *msg_ptr,</w:t>
      </w:r>
    </w:p>
    <w:p w14:paraId="599CBDE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    size_t msg_len,</w:t>
      </w:r>
    </w:p>
    <w:p w14:paraId="2150F32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    unsigned int msg_prio);</w:t>
      </w:r>
    </w:p>
    <w:p w14:paraId="1E92F87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61A593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mq_send(队列描述符,</w:t>
      </w:r>
    </w:p>
    <w:p w14:paraId="1C3A248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消息地址,</w:t>
      </w:r>
    </w:p>
    <w:p w14:paraId="096AA68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消息实际长度,</w:t>
      </w:r>
    </w:p>
    <w:p w14:paraId="3A681E7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消息优先级);</w:t>
      </w:r>
    </w:p>
    <w:p w14:paraId="6A3EC71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365E62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注意：</w:t>
      </w:r>
    </w:p>
    <w:p w14:paraId="6BE0B1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size_t msg_len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需要算上结束符</w:t>
      </w:r>
      <w:r>
        <w:rPr>
          <w:rFonts w:ascii="宋体" w:hAnsi="宋体" w:eastAsia="宋体" w:cs="宋体"/>
          <w:sz w:val="24"/>
          <w:szCs w:val="24"/>
        </w:rPr>
        <w:t>\0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所以需要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>strlen(message) + 1</w:t>
      </w:r>
    </w:p>
    <w:p w14:paraId="272915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4BDAF0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unsigned int msg_prio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表示信息优先级。</w:t>
      </w:r>
    </w:p>
    <w:p w14:paraId="7937954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返回值：成功为0 失败-1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</w:p>
    <w:p w14:paraId="7AE4E5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4A8ED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C75E5C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87F6645">
      <w:pPr>
        <w:pStyle w:val="2"/>
        <w:bidi w:val="0"/>
      </w:pPr>
      <w:r>
        <w:t>mq_receive() 接收消息</w:t>
      </w:r>
    </w:p>
    <w:p w14:paraId="2410A468"/>
    <w:p w14:paraId="3F4D9F3D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&lt;mqueue.h&gt;</w:t>
      </w:r>
    </w:p>
    <w:p w14:paraId="72E4856C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ssize_t mq_receive(</w:t>
      </w:r>
    </w:p>
    <w:p w14:paraId="5CC15632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mqd_t mqdes,</w:t>
      </w:r>
    </w:p>
    <w:p w14:paraId="1AACB219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 *msg_ptr,</w:t>
      </w:r>
    </w:p>
    <w:p w14:paraId="1E2C0EC6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size_t msg_len,</w:t>
      </w:r>
    </w:p>
    <w:p w14:paraId="0197C6B7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unsigned int *msg_prio</w:t>
      </w:r>
    </w:p>
    <w:p w14:paraId="5A96CCC5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2347824C">
      <w:pPr>
        <w:rPr>
          <w:rFonts w:hint="default"/>
          <w:lang w:val="en-US" w:eastAsia="zh-CN"/>
        </w:rPr>
      </w:pPr>
    </w:p>
    <w:p w14:paraId="2AA839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mq_receive(</w:t>
      </w:r>
    </w:p>
    <w:p w14:paraId="43BAD2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消息队列描述符,</w:t>
      </w:r>
    </w:p>
    <w:p w14:paraId="4A7E58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接收缓冲区,</w:t>
      </w:r>
    </w:p>
    <w:p w14:paraId="1B249F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缓冲区大小,</w:t>
      </w:r>
      <w:r>
        <w:rPr>
          <w:rFonts w:hint="eastAsia"/>
          <w:lang w:val="en-US" w:eastAsia="zh-CN"/>
        </w:rPr>
        <w:t xml:space="preserve">    （</w:t>
      </w:r>
      <w:r>
        <w:rPr>
          <w:rFonts w:ascii="宋体" w:hAnsi="宋体" w:eastAsia="宋体" w:cs="宋体"/>
          <w:sz w:val="24"/>
          <w:szCs w:val="24"/>
        </w:rPr>
        <w:t>接收缓冲区必须 &gt;= 消息最大长度</w:t>
      </w:r>
      <w:r>
        <w:rPr>
          <w:rFonts w:hint="eastAsia"/>
          <w:lang w:val="en-US" w:eastAsia="zh-CN"/>
        </w:rPr>
        <w:t>）</w:t>
      </w:r>
    </w:p>
    <w:p w14:paraId="003DB9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接收到的消息优先级</w:t>
      </w:r>
    </w:p>
    <w:p w14:paraId="28F8F2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25EFC2B0">
      <w:pPr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E60CDD3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unsigned int *msg_prio</w:t>
      </w:r>
    </w:p>
    <w:p w14:paraId="73E19037">
      <w:pP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该地址用于保存接收到的信息的优先级</w:t>
      </w: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</w:p>
    <w:p w14:paraId="3FC04AFC">
      <w:pP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5E6105C">
      <w:pP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返回值：</w:t>
      </w:r>
    </w:p>
    <w:p w14:paraId="25CFFE50">
      <w:pP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成功则返回长度</w:t>
      </w:r>
    </w:p>
    <w:p w14:paraId="2D6FBE67">
      <w:pP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失败则返回 -1</w:t>
      </w:r>
    </w:p>
    <w:p w14:paraId="4925316B">
      <w:pP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010E981">
      <w:pPr>
        <w:pStyle w:val="2"/>
        <w:bidi w:val="0"/>
        <w:rPr>
          <w:rFonts w:hint="eastAsia"/>
          <w:lang w:val="en-US" w:eastAsia="zh-CN"/>
        </w:rPr>
      </w:pPr>
      <w:r>
        <w:t>关闭当前进程对某个消息队列的访问。</w:t>
      </w:r>
    </w:p>
    <w:p w14:paraId="04E7201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&lt;mqueue.h&gt;</w:t>
      </w:r>
    </w:p>
    <w:p w14:paraId="4827423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mq_close(mqd_t mqdes);</w:t>
      </w:r>
    </w:p>
    <w:p w14:paraId="632FD1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成功返回0  失败返回-1  </w:t>
      </w:r>
    </w:p>
    <w:p w14:paraId="306EFFFD">
      <w:pPr>
        <w:rPr>
          <w:rFonts w:hint="eastAsia"/>
          <w:lang w:val="en-US" w:eastAsia="zh-CN"/>
        </w:rPr>
      </w:pPr>
    </w:p>
    <w:p w14:paraId="1895AEA9">
      <w:pPr>
        <w:pStyle w:val="2"/>
        <w:bidi w:val="0"/>
      </w:pPr>
      <w:r>
        <w:t>删除消息队列</w:t>
      </w:r>
    </w:p>
    <w:p w14:paraId="4A65462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&lt;mqueue.h&gt;</w:t>
      </w:r>
    </w:p>
    <w:p w14:paraId="42AD22F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mq_unlink(const char *name);</w:t>
      </w:r>
    </w:p>
    <w:p w14:paraId="405B08E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入参：const char *name  创建时使用的名字</w:t>
      </w:r>
      <w:bookmarkStart w:id="0" w:name="_GoBack"/>
      <w:bookmarkEnd w:id="0"/>
    </w:p>
    <w:p w14:paraId="29B4E248">
      <w:pPr>
        <w:rPr>
          <w:rFonts w:hint="default"/>
          <w:lang w:val="en-US" w:eastAsia="zh-CN"/>
        </w:rPr>
      </w:pPr>
    </w:p>
    <w:p w14:paraId="6C5B46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成功返回0  失败返回-1  </w:t>
      </w:r>
    </w:p>
    <w:p w14:paraId="58168947">
      <w:pPr>
        <w:rPr>
          <w:rFonts w:hint="eastAsia"/>
          <w:lang w:val="en-US" w:eastAsia="zh-CN"/>
        </w:rPr>
      </w:pPr>
    </w:p>
    <w:p w14:paraId="69B04E1B">
      <w:pPr>
        <w:rPr>
          <w:rFonts w:ascii="宋体" w:hAnsi="宋体" w:eastAsia="宋体" w:cs="宋体"/>
          <w:sz w:val="24"/>
          <w:szCs w:val="24"/>
        </w:rPr>
      </w:pPr>
    </w:p>
    <w:p w14:paraId="12583A5D">
      <w:pPr>
        <w:rPr>
          <w:rFonts w:ascii="宋体" w:hAnsi="宋体" w:eastAsia="宋体" w:cs="宋体"/>
          <w:sz w:val="24"/>
          <w:szCs w:val="24"/>
        </w:rPr>
      </w:pPr>
    </w:p>
    <w:p w14:paraId="1EAE4F3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67B4240">
      <w:pPr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C0544EF">
      <w:pPr>
        <w:rPr>
          <w:rStyle w:val="6"/>
          <w:rFonts w:hint="eastAsia" w:ascii="宋体" w:hAnsi="宋体" w:eastAsia="宋体" w:cs="宋体"/>
          <w:sz w:val="24"/>
          <w:szCs w:val="24"/>
          <w:lang w:eastAsia="zh-CN"/>
        </w:rPr>
      </w:pPr>
    </w:p>
    <w:p w14:paraId="6AB4158A">
      <w:pPr>
        <w:rPr>
          <w:rStyle w:val="6"/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D34AC4"/>
    <w:multiLevelType w:val="multilevel"/>
    <w:tmpl w:val="15D34A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AE5573"/>
    <w:rsid w:val="6547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  <w:style w:type="character" w:customStyle="1" w:styleId="8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29</Words>
  <Characters>32</Characters>
  <Lines>0</Lines>
  <Paragraphs>0</Paragraphs>
  <TotalTime>139</TotalTime>
  <ScaleCrop>false</ScaleCrop>
  <LinksUpToDate>false</LinksUpToDate>
  <CharactersWithSpaces>32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2026-07-17T07:43:00Z</dcterms:created>
  <dc:creator>MR</dc:creator>
  <cp:lastModifiedBy>De</cp:lastModifiedBy>
  <dcterms:modified xsi:type="dcterms:W3CDTF">2026-07-19T10:09:46Z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eyJoZGlkIjoiNmMxNmI5YTMyZGMxMGRlOTE1ZDkwYjg3MjIyOGZmZjYiLCJ1c2VySWQiOiIxMzExOTI2MTQ4In0=</vt:lpwstr>
  </property>
  <property fmtid="{D5CDD505-2E9C-101B-9397-08002B2CF9AE}" pid="4" name="ICV">
    <vt:lpwstr>B28A90FE99234F29955FCDB06F309925_12</vt:lpwstr>
  </property>
</Properties>
</file>