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Linux POSIX 信号量函数手册</w:t>
      </w:r>
    </w:p>
    <w:p>
      <w:pPr>
        <w:jc w:val="center"/>
      </w:pPr>
      <w:r>
        <w:rPr>
          <w:color w:val="595959"/>
          <w:sz w:val="24"/>
        </w:rPr>
        <w:t>函数作用 · 入参 · 返回值 · 使用场景 · 示例代码</w:t>
      </w:r>
    </w:p>
    <w:p/>
    <w:p>
      <w:pPr>
        <w:jc w:val="center"/>
      </w:pPr>
      <w:r>
        <w:rPr>
          <w:b/>
        </w:rPr>
        <w:t>适用范围：Linux / POSIX 线程与进程同步</w:t>
      </w:r>
    </w:p>
    <w:p>
      <w:r>
        <w:br w:type="page"/>
      </w:r>
    </w:p>
    <w:p>
      <w:pPr>
        <w:pStyle w:val="Heading1"/>
        <w:keepNext/>
      </w:pPr>
      <w:r>
        <w:t>1. 信号量概述</w:t>
      </w:r>
    </w:p>
    <w:p>
      <w:r>
        <w:t>信号量（Semaphore）是带计数值的同步对象。线程或进程通过等待操作获取资源，通过发布操作归还资源。计数值为 0 时，等待者通常会阻塞并由内核挂起，不持续占用 CPU。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计数信号量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初始值大于 1，用于限制同时访问某类资源的线程数量。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二值信号量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初始值通常为 0 或 1，可用于互斥或线程执行顺序控制。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匿名信号量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通过 sem_init() 初始化，适用于线程间或共享内存中的进程间同步。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命名信号量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通过 sem_open() 创建或打开，内核按名称管理，适用于无亲缘关系的进程。</w:t>
            </w:r>
          </w:p>
        </w:tc>
      </w:tr>
    </w:tbl>
    <w:p/>
    <w:p>
      <w:pPr>
        <w:pStyle w:val="Heading1"/>
        <w:keepNext/>
      </w:pPr>
      <w:r>
        <w:t>2. 函数目录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9"/>
          </w:tcPr>
          <w:p>
            <w:r>
              <w:rPr>
                <w:b/>
                <w:color w:val="FFFFFF"/>
              </w:rPr>
              <w:t>函数</w:t>
            </w:r>
          </w:p>
        </w:tc>
        <w:tc>
          <w:tcPr>
            <w:tcW w:type="dxa" w:w="3286"/>
            <w:shd w:fill="1F4E79"/>
          </w:tcPr>
          <w:p>
            <w:r>
              <w:rPr>
                <w:b/>
                <w:color w:val="FFFFFF"/>
              </w:rPr>
              <w:t>主要作用</w:t>
            </w:r>
          </w:p>
        </w:tc>
        <w:tc>
          <w:tcPr>
            <w:tcW w:type="dxa" w:w="3286"/>
            <w:shd w:fill="1F4E79"/>
          </w:tcPr>
          <w:p>
            <w:r>
              <w:rPr>
                <w:b/>
                <w:color w:val="FFFFFF"/>
              </w:rPr>
              <w:t>常见场景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w:anchor="fn_sem_init">
              <w:r>
                <w:rPr>
                  <w:color w:val="0563C1"/>
                  <w:u w:val="single"/>
                </w:rPr>
                <w:t>sem_init()</w:t>
              </w:r>
            </w:hyperlink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初始化匿名信号量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线程同步、共享内存进程同步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w:anchor="fn_sem_destroy">
              <w:r>
                <w:rPr>
                  <w:color w:val="0563C1"/>
                  <w:u w:val="single"/>
                </w:rPr>
                <w:t>sem_destroy()</w:t>
              </w:r>
            </w:hyperlink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销毁匿名信号量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匿名信号量生命周期结束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w:anchor="fn_sem_wait">
              <w:r>
                <w:rPr>
                  <w:color w:val="0563C1"/>
                  <w:u w:val="single"/>
                </w:rPr>
                <w:t>sem_wait()</w:t>
              </w:r>
            </w:hyperlink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阻塞等待并获取信号量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资源不足时允许阻塞等待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w:anchor="fn_sem_trywait">
              <w:r>
                <w:rPr>
                  <w:color w:val="0563C1"/>
                  <w:u w:val="single"/>
                </w:rPr>
                <w:t>sem_trywait()</w:t>
              </w:r>
            </w:hyperlink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非阻塞尝试获取信号量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不能阻塞的轮询或状态机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w:anchor="fn_sem_timedwait">
              <w:r>
                <w:rPr>
                  <w:color w:val="0563C1"/>
                  <w:u w:val="single"/>
                </w:rPr>
                <w:t>sem_timedwait()</w:t>
              </w:r>
            </w:hyperlink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限时等待并获取信号量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要求等待超时保护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w:anchor="fn_sem_post">
              <w:r>
                <w:rPr>
                  <w:color w:val="0563C1"/>
                  <w:u w:val="single"/>
                </w:rPr>
                <w:t>sem_post()</w:t>
              </w:r>
            </w:hyperlink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发布/归还信号量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释放资源、通知等待者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w:anchor="fn_sem_getvalue">
              <w:r>
                <w:rPr>
                  <w:color w:val="0563C1"/>
                  <w:u w:val="single"/>
                </w:rPr>
                <w:t>sem_getvalue()</w:t>
              </w:r>
            </w:hyperlink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读取信号量当前值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调试或观测，不用于同步判断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w:anchor="fn_sem_open">
              <w:r>
                <w:rPr>
                  <w:color w:val="0563C1"/>
                  <w:u w:val="single"/>
                </w:rPr>
                <w:t>sem_open()</w:t>
              </w:r>
            </w:hyperlink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创建或打开命名信号量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无亲缘关系进程同步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w:anchor="fn_sem_close">
              <w:r>
                <w:rPr>
                  <w:color w:val="0563C1"/>
                  <w:u w:val="single"/>
                </w:rPr>
                <w:t>sem_close()</w:t>
              </w:r>
            </w:hyperlink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关闭命名信号量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进程不再使用命名信号量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w:anchor="fn_sem_unlink">
              <w:r>
                <w:rPr>
                  <w:color w:val="0563C1"/>
                  <w:u w:val="single"/>
                </w:rPr>
                <w:t>sem_unlink()</w:t>
              </w:r>
            </w:hyperlink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删除命名信号量名称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删除内核中的命名入口</w:t>
            </w:r>
          </w:p>
        </w:tc>
      </w:tr>
    </w:tbl>
    <w:p>
      <w:r>
        <w:t>提示：点击目录中的函数名可跳转到对应说明。</w:t>
      </w:r>
    </w:p>
    <w:p>
      <w:bookmarkStart w:id="10" w:name="fn_sem_init"/>
      <w:pPr>
        <w:pStyle w:val="Heading1"/>
        <w:keepNext/>
      </w:pPr>
      <w:r>
        <w:t>sem_init()</w:t>
      </w:r>
      <w:bookmarkEnd w:id="10"/>
    </w:p>
    <w:p>
      <w:pPr>
        <w:pStyle w:val="CodeBlock"/>
        <w:keepLines/>
      </w:pPr>
      <w:r>
        <w:t>int sem_init(sem_t *sem, int pshared, unsigned int value);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函数作用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初始化一个未命名信号量。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参数说明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sem：信号量对象地址。pshared=0 表示同一进程内线程共享；pshared 非 0 表示进程共享，此时 sem 必须位于共享内存。value：初始计数值。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返回值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成功返回 0；失败返回 -1，并设置 errno。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典型场景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线程池资源上限、生产者-消费者、共享内存中的进程同步。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注意事项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重复初始化同一个未销毁的信号量属于错误用法。value 不应超过 SEM_VALUE_MAX。</w:t>
            </w:r>
          </w:p>
        </w:tc>
      </w:tr>
    </w:tbl>
    <w:p/>
    <w:p>
      <w:pPr>
        <w:pStyle w:val="Heading2"/>
        <w:keepNext/>
      </w:pPr>
      <w:r>
        <w:t>使用示例</w:t>
      </w:r>
    </w:p>
    <w:p>
      <w:pPr>
        <w:pStyle w:val="CodeBlock"/>
        <w:keepLines/>
      </w:pPr>
      <w:r>
        <w:t>#include &lt;semaphore.h&gt;</w:t>
        <w:br/>
      </w:r>
      <w:r>
        <w:t>#include &lt;stdio.h&gt;</w:t>
        <w:br/>
      </w:r>
      <w:r>
        <w:br/>
      </w:r>
      <w:r>
        <w:t>sem_t sem;</w:t>
        <w:br/>
      </w:r>
      <w:r>
        <w:br/>
      </w:r>
      <w:r>
        <w:t>int main(void)</w:t>
        <w:br/>
      </w:r>
      <w:r>
        <w:t>{</w:t>
        <w:br/>
      </w:r>
      <w:r>
        <w:t xml:space="preserve">    if (sem_init(&amp;sem, 0, 3) == -1) {</w:t>
        <w:br/>
      </w:r>
      <w:r>
        <w:t xml:space="preserve">        perror("sem_init");</w:t>
        <w:br/>
      </w:r>
      <w:r>
        <w:t xml:space="preserve">        return 1;</w:t>
        <w:br/>
      </w:r>
      <w:r>
        <w:t xml:space="preserve">    }</w:t>
        <w:br/>
      </w:r>
      <w:r>
        <w:br/>
      </w:r>
      <w:r>
        <w:t xml:space="preserve">    /* 使用信号量 */</w:t>
        <w:br/>
      </w:r>
      <w:r>
        <w:t xml:space="preserve">    sem_destroy(&amp;sem);</w:t>
        <w:br/>
      </w:r>
      <w:r>
        <w:t xml:space="preserve">    return 0;</w:t>
        <w:br/>
      </w:r>
      <w:r>
        <w:t>}</w:t>
      </w:r>
    </w:p>
    <w:p>
      <w:bookmarkStart w:id="11" w:name="fn_sem_destroy"/>
      <w:pPr>
        <w:pStyle w:val="Heading1"/>
        <w:keepNext/>
      </w:pPr>
      <w:r>
        <w:t>sem_destroy()</w:t>
      </w:r>
      <w:bookmarkEnd w:id="11"/>
    </w:p>
    <w:p>
      <w:pPr>
        <w:pStyle w:val="CodeBlock"/>
        <w:keepLines/>
      </w:pPr>
      <w:r>
        <w:t>int sem_destroy(sem_t *sem);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函数作用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销毁由 sem_init() 初始化的匿名信号量并释放相关资源。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参数说明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sem：待销毁的匿名信号量地址。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返回值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成功返回 0；失败返回 -1，并设置 errno。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典型场景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所有线程或进程均不再访问匿名信号量时。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注意事项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销毁时若仍有线程阻塞在该信号量上，行为未定义。命名信号量不能使用本函数。</w:t>
            </w:r>
          </w:p>
        </w:tc>
      </w:tr>
    </w:tbl>
    <w:p/>
    <w:p>
      <w:pPr>
        <w:pStyle w:val="Heading2"/>
        <w:keepNext/>
      </w:pPr>
      <w:r>
        <w:t>使用示例</w:t>
      </w:r>
    </w:p>
    <w:p>
      <w:pPr>
        <w:pStyle w:val="CodeBlock"/>
        <w:keepLines/>
      </w:pPr>
      <w:r>
        <w:t>if (sem_destroy(&amp;sem) == -1) {</w:t>
        <w:br/>
      </w:r>
      <w:r>
        <w:t xml:space="preserve">    perror("sem_destroy");</w:t>
        <w:br/>
      </w:r>
      <w:r>
        <w:t>}</w:t>
      </w:r>
    </w:p>
    <w:p>
      <w:bookmarkStart w:id="12" w:name="fn_sem_wait"/>
      <w:pPr>
        <w:pStyle w:val="Heading1"/>
        <w:keepNext/>
      </w:pPr>
      <w:r>
        <w:t>sem_wait()</w:t>
      </w:r>
      <w:bookmarkEnd w:id="12"/>
    </w:p>
    <w:p>
      <w:pPr>
        <w:pStyle w:val="CodeBlock"/>
        <w:keepLines/>
      </w:pPr>
      <w:r>
        <w:t>int sem_wait(sem_t *sem);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函数作用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等待并获取一份信号量资源。计数值大于 0 时减 1 并立即返回；为 0 时阻塞。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参数说明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sem：目标信号量地址。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返回值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成功返回 0；失败返回 -1。被信号中断时 errno 常为 EINTR。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典型场景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允许阻塞的资源获取、生产者等待空槽、消费者等待数据。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注意事项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需要考虑信号中断，可在 errno==EINTR 时重试。成功返回后必须在合适位置调用 sem_post()。</w:t>
            </w:r>
          </w:p>
        </w:tc>
      </w:tr>
    </w:tbl>
    <w:p/>
    <w:p>
      <w:pPr>
        <w:pStyle w:val="Heading2"/>
        <w:keepNext/>
      </w:pPr>
      <w:r>
        <w:t>使用示例</w:t>
      </w:r>
    </w:p>
    <w:p>
      <w:pPr>
        <w:pStyle w:val="CodeBlock"/>
        <w:keepLines/>
      </w:pPr>
      <w:r>
        <w:t>while (sem_wait(&amp;sem) == -1) {</w:t>
        <w:br/>
      </w:r>
      <w:r>
        <w:t xml:space="preserve">    if (errno != EINTR) {</w:t>
        <w:br/>
      </w:r>
      <w:r>
        <w:t xml:space="preserve">        perror("sem_wait");</w:t>
        <w:br/>
      </w:r>
      <w:r>
        <w:t xml:space="preserve">        break;</w:t>
        <w:br/>
      </w:r>
      <w:r>
        <w:t xml:space="preserve">    }</w:t>
        <w:br/>
      </w:r>
      <w:r>
        <w:t>}</w:t>
        <w:br/>
      </w:r>
      <w:r>
        <w:br/>
      </w:r>
      <w:r>
        <w:t>/* 临界资源或受限资源 */</w:t>
        <w:br/>
      </w:r>
      <w:r>
        <w:br/>
      </w:r>
      <w:r>
        <w:t>sem_post(&amp;sem);</w:t>
      </w:r>
    </w:p>
    <w:p>
      <w:bookmarkStart w:id="13" w:name="fn_sem_trywait"/>
      <w:pPr>
        <w:pStyle w:val="Heading1"/>
        <w:keepNext/>
      </w:pPr>
      <w:r>
        <w:t>sem_trywait()</w:t>
      </w:r>
      <w:bookmarkEnd w:id="13"/>
    </w:p>
    <w:p>
      <w:pPr>
        <w:pStyle w:val="CodeBlock"/>
        <w:keepLines/>
      </w:pPr>
      <w:r>
        <w:t>int sem_trywait(sem_t *sem);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函数作用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非阻塞尝试获取信号量。资源可用时计数减 1；资源不可用时立即失败。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参数说明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sem：目标信号量地址。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返回值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成功返回 0；资源不可用时返回 -1 且 errno=EAGAIN；其他错误同样返回 -1。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典型场景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事件循环、实时状态机、不能因等待而暂停的工作线程。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注意事项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不要用无休止的高速循环反复调用，否则会形成忙等并消耗 CPU。</w:t>
            </w:r>
          </w:p>
        </w:tc>
      </w:tr>
    </w:tbl>
    <w:p/>
    <w:p>
      <w:pPr>
        <w:pStyle w:val="Heading2"/>
        <w:keepNext/>
      </w:pPr>
      <w:r>
        <w:t>使用示例</w:t>
      </w:r>
    </w:p>
    <w:p>
      <w:pPr>
        <w:pStyle w:val="CodeBlock"/>
        <w:keepLines/>
      </w:pPr>
      <w:r>
        <w:t>if (sem_trywait(&amp;sem) == 0) {</w:t>
        <w:br/>
      </w:r>
      <w:r>
        <w:t xml:space="preserve">    /* 获取成功 */</w:t>
        <w:br/>
      </w:r>
      <w:r>
        <w:t xml:space="preserve">    use_resource();</w:t>
        <w:br/>
      </w:r>
      <w:r>
        <w:t xml:space="preserve">    sem_post(&amp;sem);</w:t>
        <w:br/>
      </w:r>
      <w:r>
        <w:t>} else if (errno == EAGAIN) {</w:t>
        <w:br/>
      </w:r>
      <w:r>
        <w:t xml:space="preserve">    /* 当前没有资源，执行其他任务 */</w:t>
        <w:br/>
      </w:r>
      <w:r>
        <w:t>} else {</w:t>
        <w:br/>
      </w:r>
      <w:r>
        <w:t xml:space="preserve">    perror("sem_trywait");</w:t>
        <w:br/>
      </w:r>
      <w:r>
        <w:t>}</w:t>
      </w:r>
    </w:p>
    <w:p>
      <w:bookmarkStart w:id="14" w:name="fn_sem_timedwait"/>
      <w:pPr>
        <w:pStyle w:val="Heading1"/>
        <w:keepNext/>
      </w:pPr>
      <w:r>
        <w:t>sem_timedwait()</w:t>
      </w:r>
      <w:bookmarkEnd w:id="14"/>
    </w:p>
    <w:p>
      <w:pPr>
        <w:pStyle w:val="CodeBlock"/>
        <w:keepLines/>
      </w:pPr>
      <w:r>
        <w:t>int sem_timedwait(sem_t *sem, const struct timespec *abs_timeout);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函数作用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在绝对截止时间之前等待信号量，超时后返回。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参数说明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sem：目标信号量。abs_timeout：CLOCK_REALTIME 对应的绝对时间，而不是相对等待时长。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返回值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成功返回 0；超时返回 -1 且 errno=ETIMEDOUT；被信号中断通常为 EINTR。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典型场景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设备响应超时、线程间握手超时、避免永久死等。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注意事项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必须先读取当前时间再累加超时时长；注意纳秒进位。系统实时时钟被修改可能影响等待。</w:t>
            </w:r>
          </w:p>
        </w:tc>
      </w:tr>
    </w:tbl>
    <w:p/>
    <w:p>
      <w:pPr>
        <w:pStyle w:val="Heading2"/>
        <w:keepNext/>
      </w:pPr>
      <w:r>
        <w:t>使用示例</w:t>
      </w:r>
    </w:p>
    <w:p>
      <w:pPr>
        <w:pStyle w:val="CodeBlock"/>
        <w:keepLines/>
      </w:pPr>
      <w:r>
        <w:t>struct timespec ts;</w:t>
        <w:br/>
      </w:r>
      <w:r>
        <w:t>clock_gettime(CLOCK_REALTIME, &amp;ts);</w:t>
        <w:br/>
      </w:r>
      <w:r>
        <w:t>ts.tv_sec += 2;</w:t>
        <w:br/>
      </w:r>
      <w:r>
        <w:br/>
      </w:r>
      <w:r>
        <w:t>if (sem_timedwait(&amp;sem, &amp;ts) == -1) {</w:t>
        <w:br/>
      </w:r>
      <w:r>
        <w:t xml:space="preserve">    if (errno == ETIMEDOUT) {</w:t>
        <w:br/>
      </w:r>
      <w:r>
        <w:t xml:space="preserve">        printf("等待超时\n");</w:t>
        <w:br/>
      </w:r>
      <w:r>
        <w:t xml:space="preserve">    } else {</w:t>
        <w:br/>
      </w:r>
      <w:r>
        <w:t xml:space="preserve">        perror("sem_timedwait");</w:t>
        <w:br/>
      </w:r>
      <w:r>
        <w:t xml:space="preserve">    }</w:t>
        <w:br/>
      </w:r>
      <w:r>
        <w:t>}</w:t>
      </w:r>
    </w:p>
    <w:p>
      <w:bookmarkStart w:id="15" w:name="fn_sem_post"/>
      <w:pPr>
        <w:pStyle w:val="Heading1"/>
        <w:keepNext/>
      </w:pPr>
      <w:r>
        <w:t>sem_post()</w:t>
      </w:r>
      <w:bookmarkEnd w:id="15"/>
    </w:p>
    <w:p>
      <w:pPr>
        <w:pStyle w:val="CodeBlock"/>
        <w:keepLines/>
      </w:pPr>
      <w:r>
        <w:t>int sem_post(sem_t *sem);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函数作用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发布信号量，使计数值加 1；存在等待者时通常唤醒其中一个。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参数说明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sem：目标信号量地址。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返回值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成功返回 0；失败返回 -1，并设置 errno。计数将溢出时可能为 EOVERFLOW。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典型场景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归还资源、生产者通知消费者、线程 A 通知线程 B 继续执行。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注意事项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调用次数必须与资源释放逻辑匹配，重复 post 会造成计数失真。sem_post() 可用于异步信号处理场景，但整体设计仍需谨慎。</w:t>
            </w:r>
          </w:p>
        </w:tc>
      </w:tr>
    </w:tbl>
    <w:p/>
    <w:p>
      <w:pPr>
        <w:pStyle w:val="Heading2"/>
        <w:keepNext/>
      </w:pPr>
      <w:r>
        <w:t>使用示例</w:t>
      </w:r>
    </w:p>
    <w:p>
      <w:pPr>
        <w:pStyle w:val="CodeBlock"/>
        <w:keepLines/>
      </w:pPr>
      <w:r>
        <w:t>/* 工作完成，归还一份资源 */</w:t>
        <w:br/>
      </w:r>
      <w:r>
        <w:t>if (sem_post(&amp;sem) == -1) {</w:t>
        <w:br/>
      </w:r>
      <w:r>
        <w:t xml:space="preserve">    perror("sem_post");</w:t>
        <w:br/>
      </w:r>
      <w:r>
        <w:t>}</w:t>
      </w:r>
    </w:p>
    <w:p>
      <w:bookmarkStart w:id="16" w:name="fn_sem_getvalue"/>
      <w:pPr>
        <w:pStyle w:val="Heading1"/>
        <w:keepNext/>
      </w:pPr>
      <w:r>
        <w:t>sem_getvalue()</w:t>
      </w:r>
      <w:bookmarkEnd w:id="16"/>
    </w:p>
    <w:p>
      <w:pPr>
        <w:pStyle w:val="CodeBlock"/>
        <w:keepLines/>
      </w:pPr>
      <w:r>
        <w:t>int sem_getvalue(sem_t *sem, int *sval);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函数作用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读取信号量在调用时刻的近似当前值。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参数说明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sem：目标信号量。sval：用于保存读取结果的整型指针。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返回值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成功返回 0；失败返回 -1。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典型场景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调试、日志、运行状态观测。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注意事项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多线程环境中读取结果返回后可能立即变化，不能用“先读取再决定是否 wait”的方式实现可靠同步。</w:t>
            </w:r>
          </w:p>
        </w:tc>
      </w:tr>
    </w:tbl>
    <w:p/>
    <w:p>
      <w:pPr>
        <w:pStyle w:val="Heading2"/>
        <w:keepNext/>
      </w:pPr>
      <w:r>
        <w:t>使用示例</w:t>
      </w:r>
    </w:p>
    <w:p>
      <w:pPr>
        <w:pStyle w:val="CodeBlock"/>
        <w:keepLines/>
      </w:pPr>
      <w:r>
        <w:t>int value;</w:t>
        <w:br/>
      </w:r>
      <w:r>
        <w:t>if (sem_getvalue(&amp;sem, &amp;value) == 0) {</w:t>
        <w:br/>
      </w:r>
      <w:r>
        <w:t xml:space="preserve">    printf("当前信号量值：%d\n", value);</w:t>
        <w:br/>
      </w:r>
      <w:r>
        <w:t>} else {</w:t>
        <w:br/>
      </w:r>
      <w:r>
        <w:t xml:space="preserve">    perror("sem_getvalue");</w:t>
        <w:br/>
      </w:r>
      <w:r>
        <w:t>}</w:t>
      </w:r>
    </w:p>
    <w:p>
      <w:bookmarkStart w:id="17" w:name="fn_sem_open"/>
      <w:pPr>
        <w:pStyle w:val="Heading1"/>
        <w:keepNext/>
      </w:pPr>
      <w:r>
        <w:t>sem_open()</w:t>
      </w:r>
      <w:bookmarkEnd w:id="17"/>
    </w:p>
    <w:p>
      <w:pPr>
        <w:pStyle w:val="CodeBlock"/>
        <w:keepLines/>
      </w:pPr>
      <w:r>
        <w:t>sem_t *sem_open(const char *name, int oflag, ...);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函数作用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创建或打开一个命名信号量。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参数说明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name：以 / 开头的名称，例如 /car_task_sem。oflag：常用 O_CREAT、O_EXCL。使用 O_CREAT 时还需传 mode 与 value。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返回值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成功返回 sem_t*；失败返回 SEM_FAILED，并设置 errno。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典型场景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无亲缘关系进程同步、多个独立程序共享计数资源。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注意事项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命名规则与实现有关，通常只能包含开头的一个斜杠。创建者应规划 sem_unlink() 清理时机。</w:t>
            </w:r>
          </w:p>
        </w:tc>
      </w:tr>
    </w:tbl>
    <w:p/>
    <w:p>
      <w:pPr>
        <w:pStyle w:val="Heading2"/>
        <w:keepNext/>
      </w:pPr>
      <w:r>
        <w:t>使用示例</w:t>
      </w:r>
    </w:p>
    <w:p>
      <w:pPr>
        <w:pStyle w:val="CodeBlock"/>
        <w:keepLines/>
      </w:pPr>
      <w:r>
        <w:t>#include &lt;fcntl.h&gt;</w:t>
        <w:br/>
      </w:r>
      <w:r>
        <w:t>#include &lt;semaphore.h&gt;</w:t>
        <w:br/>
      </w:r>
      <w:r>
        <w:t>#include &lt;sys/stat.h&gt;</w:t>
        <w:br/>
      </w:r>
      <w:r>
        <w:br/>
      </w:r>
      <w:r>
        <w:t>sem_t *sem = sem_open("/car_task_sem",</w:t>
        <w:br/>
      </w:r>
      <w:r>
        <w:t xml:space="preserve">                      O_CREAT,</w:t>
        <w:br/>
      </w:r>
      <w:r>
        <w:t xml:space="preserve">                      0644,</w:t>
        <w:br/>
      </w:r>
      <w:r>
        <w:t xml:space="preserve">                      0);</w:t>
        <w:br/>
      </w:r>
      <w:r>
        <w:t>if (sem == SEM_FAILED) {</w:t>
        <w:br/>
      </w:r>
      <w:r>
        <w:t xml:space="preserve">    perror("sem_open");</w:t>
        <w:br/>
      </w:r>
      <w:r>
        <w:t xml:space="preserve">    return 1;</w:t>
        <w:br/>
      </w:r>
      <w:r>
        <w:t>}</w:t>
      </w:r>
    </w:p>
    <w:p>
      <w:bookmarkStart w:id="18" w:name="fn_sem_close"/>
      <w:pPr>
        <w:pStyle w:val="Heading1"/>
        <w:keepNext/>
      </w:pPr>
      <w:r>
        <w:t>sem_close()</w:t>
      </w:r>
      <w:bookmarkEnd w:id="18"/>
    </w:p>
    <w:p>
      <w:pPr>
        <w:pStyle w:val="CodeBlock"/>
        <w:keepLines/>
      </w:pPr>
      <w:r>
        <w:t>int sem_close(sem_t *sem);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函数作用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关闭当前进程对命名信号量的引用。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参数说明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sem：sem_open() 返回的命名信号量指针。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返回值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成功返回 0；失败返回 -1。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典型场景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当前进程不再使用命名信号量，但其他进程可能仍在使用。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注意事项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它不会删除命名信号量名称；删除名称由 sem_unlink() 完成。</w:t>
            </w:r>
          </w:p>
        </w:tc>
      </w:tr>
    </w:tbl>
    <w:p/>
    <w:p>
      <w:pPr>
        <w:pStyle w:val="Heading2"/>
        <w:keepNext/>
      </w:pPr>
      <w:r>
        <w:t>使用示例</w:t>
      </w:r>
    </w:p>
    <w:p>
      <w:pPr>
        <w:pStyle w:val="CodeBlock"/>
        <w:keepLines/>
      </w:pPr>
      <w:r>
        <w:t>if (sem_close(sem) == -1) {</w:t>
        <w:br/>
      </w:r>
      <w:r>
        <w:t xml:space="preserve">    perror("sem_close");</w:t>
        <w:br/>
      </w:r>
      <w:r>
        <w:t>}</w:t>
      </w:r>
    </w:p>
    <w:p>
      <w:bookmarkStart w:id="19" w:name="fn_sem_unlink"/>
      <w:pPr>
        <w:pStyle w:val="Heading1"/>
        <w:keepNext/>
      </w:pPr>
      <w:r>
        <w:t>sem_unlink()</w:t>
      </w:r>
      <w:bookmarkEnd w:id="19"/>
    </w:p>
    <w:p>
      <w:pPr>
        <w:pStyle w:val="CodeBlock"/>
        <w:keepLines/>
      </w:pPr>
      <w:r>
        <w:t>int sem_unlink(const char *name);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函数作用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删除命名信号量在系统中的名称。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参数说明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name：创建时使用的信号量名称。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返回值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成功返回 0；失败返回 -1。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典型场景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命名信号量完成使命后的系统清理。</w:t>
            </w:r>
          </w:p>
        </w:tc>
      </w:tr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注意事项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类似文件 unlink：名称立即移除，但已打开的引用可继续使用，直到所有进程 sem_close()。一般由明确的创建者或管理进程调用。</w:t>
            </w:r>
          </w:p>
        </w:tc>
      </w:tr>
    </w:tbl>
    <w:p/>
    <w:p>
      <w:pPr>
        <w:pStyle w:val="Heading2"/>
        <w:keepNext/>
      </w:pPr>
      <w:r>
        <w:t>使用示例</w:t>
      </w:r>
    </w:p>
    <w:p>
      <w:pPr>
        <w:pStyle w:val="CodeBlock"/>
        <w:keepLines/>
      </w:pPr>
      <w:r>
        <w:t>if (sem_unlink("/car_task_sem") == -1) {</w:t>
        <w:br/>
      </w:r>
      <w:r>
        <w:t xml:space="preserve">    perror("sem_unlink");</w:t>
        <w:br/>
      </w:r>
      <w:r>
        <w:t>}</w:t>
      </w:r>
    </w:p>
    <w:p>
      <w:pPr>
        <w:pStyle w:val="Heading1"/>
        <w:keepNext/>
      </w:pPr>
      <w:r>
        <w:t>13. 常见应用模式</w:t>
      </w:r>
    </w:p>
    <w:p>
      <w:pPr>
        <w:pStyle w:val="Heading2"/>
        <w:keepNext/>
      </w:pPr>
      <w:r>
        <w:t>13.1 限制并发数量</w:t>
      </w:r>
    </w:p>
    <w:p>
      <w:r>
        <w:t>例如系统只有 3 个可并发使用的设备通道，可将初始值设置为 3。每个工作线程进入前 wait，退出后 post。</w:t>
      </w:r>
    </w:p>
    <w:p>
      <w:pPr>
        <w:pStyle w:val="CodeBlock"/>
        <w:keepLines/>
      </w:pPr>
      <w:r>
        <w:t>sem_t channel_sem;</w:t>
        <w:br/>
      </w:r>
      <w:r>
        <w:t>sem_init(&amp;channel_sem, 0, 3);</w:t>
        <w:br/>
      </w:r>
      <w:r>
        <w:br/>
      </w:r>
      <w:r>
        <w:t>void *worker(void *arg)</w:t>
        <w:br/>
      </w:r>
      <w:r>
        <w:t>{</w:t>
        <w:br/>
      </w:r>
      <w:r>
        <w:t xml:space="preserve">    sem_wait(&amp;channel_sem);</w:t>
        <w:br/>
      </w:r>
      <w:r>
        <w:t xml:space="preserve">    access_device_channel();</w:t>
        <w:br/>
      </w:r>
      <w:r>
        <w:t xml:space="preserve">    sem_post(&amp;channel_sem);</w:t>
        <w:br/>
      </w:r>
      <w:r>
        <w:t xml:space="preserve">    return NULL;</w:t>
        <w:br/>
      </w:r>
      <w:r>
        <w:t>}</w:t>
      </w:r>
    </w:p>
    <w:p>
      <w:pPr>
        <w:pStyle w:val="Heading2"/>
        <w:keepNext/>
      </w:pPr>
      <w:r>
        <w:t>13.2 控制线程执行顺序</w:t>
      </w:r>
    </w:p>
    <w:p>
      <w:r>
        <w:t>初始值为 0 时，等待线程无法继续，直到另一个线程调用 sem_post()。</w:t>
      </w:r>
    </w:p>
    <w:p>
      <w:pPr>
        <w:pStyle w:val="CodeBlock"/>
        <w:keepLines/>
      </w:pPr>
      <w:r>
        <w:t>sem_t ready_sem;</w:t>
        <w:br/>
      </w:r>
      <w:r>
        <w:t>sem_init(&amp;ready_sem, 0, 0);</w:t>
        <w:br/>
      </w:r>
      <w:r>
        <w:br/>
      </w:r>
      <w:r>
        <w:t>/* 线程 B */</w:t>
        <w:br/>
      </w:r>
      <w:r>
        <w:t>sem_wait(&amp;ready_sem);</w:t>
        <w:br/>
      </w:r>
      <w:r>
        <w:t>start_next_stage();</w:t>
        <w:br/>
      </w:r>
      <w:r>
        <w:br/>
      </w:r>
      <w:r>
        <w:t>/* 线程 A */</w:t>
        <w:br/>
      </w:r>
      <w:r>
        <w:t>prepare_data();</w:t>
        <w:br/>
      </w:r>
      <w:r>
        <w:t>sem_post(&amp;ready_sem);</w:t>
      </w:r>
    </w:p>
    <w:p>
      <w:pPr>
        <w:pStyle w:val="Heading2"/>
        <w:keepNext/>
      </w:pPr>
      <w:r>
        <w:t>13.3 生产者-消费者模型</w:t>
      </w:r>
    </w:p>
    <w:p>
      <w:r>
        <w:t>empty 记录空槽数量，full 记录已有数据数量，mutex 只负责保护缓冲区读写过程。信号量负责“是否具备生产/消费条件”，互斥锁负责“不能同时修改缓冲区”。</w:t>
      </w:r>
    </w:p>
    <w:p>
      <w:pPr>
        <w:pStyle w:val="CodeBlock"/>
        <w:keepLines/>
      </w:pPr>
      <w:r>
        <w:t>#define BUFFER_SIZE 5</w:t>
        <w:br/>
      </w:r>
      <w:r>
        <w:br/>
      </w:r>
      <w:r>
        <w:t>sem_t empty_sem;</w:t>
        <w:br/>
      </w:r>
      <w:r>
        <w:t>sem_t full_sem;</w:t>
        <w:br/>
      </w:r>
      <w:r>
        <w:t>pthread_mutex_t mutex = PTHREAD_MUTEX_INITIALIZER;</w:t>
        <w:br/>
      </w:r>
      <w:r>
        <w:br/>
      </w:r>
      <w:r>
        <w:t>sem_init(&amp;empty_sem, 0, BUFFER_SIZE);</w:t>
        <w:br/>
      </w:r>
      <w:r>
        <w:t>sem_init(&amp;full_sem, 0, 0);</w:t>
        <w:br/>
      </w:r>
      <w:r>
        <w:br/>
      </w:r>
      <w:r>
        <w:t>/* 生产者 */</w:t>
        <w:br/>
      </w:r>
      <w:r>
        <w:t>sem_wait(&amp;empty_sem);</w:t>
        <w:br/>
      </w:r>
      <w:r>
        <w:t>pthread_mutex_lock(&amp;mutex);</w:t>
        <w:br/>
      </w:r>
      <w:r>
        <w:t>put_item();</w:t>
        <w:br/>
      </w:r>
      <w:r>
        <w:t>pthread_mutex_unlock(&amp;mutex);</w:t>
        <w:br/>
      </w:r>
      <w:r>
        <w:t>sem_post(&amp;full_sem);</w:t>
        <w:br/>
      </w:r>
      <w:r>
        <w:br/>
      </w:r>
      <w:r>
        <w:t>/* 消费者 */</w:t>
        <w:br/>
      </w:r>
      <w:r>
        <w:t>sem_wait(&amp;full_sem);</w:t>
        <w:br/>
      </w:r>
      <w:r>
        <w:t>pthread_mutex_lock(&amp;mutex);</w:t>
        <w:br/>
      </w:r>
      <w:r>
        <w:t>get_item();</w:t>
        <w:br/>
      </w:r>
      <w:r>
        <w:t>pthread_mutex_unlock(&amp;mutex);</w:t>
        <w:br/>
      </w:r>
      <w:r>
        <w:t>sem_post(&amp;empty_sem);</w:t>
      </w:r>
    </w:p>
    <w:p>
      <w:pPr>
        <w:pStyle w:val="Heading1"/>
        <w:keepNext/>
      </w:pPr>
      <w:r>
        <w:t>14. 匿名信号量与命名信号量对比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对比项</w:t>
            </w:r>
          </w:p>
        </w:tc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匿名信号量</w:t>
            </w:r>
          </w:p>
        </w:tc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命名信号量</w:t>
            </w:r>
          </w:p>
        </w:tc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建议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创建方式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sem_init()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sem_open()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线程同步优先使用匿名信号量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释放方式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sem_destroy()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sem_close() + sem_unlink()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命名信号量必须规划清理责任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线程间同步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适合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可以但通常没必要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使用匿名信号量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亲缘进程同步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放入共享内存后适合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适合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已有共享内存时可用匿名信号量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无亲缘进程同步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需要额外共享内存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直接按名称打开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优先考虑命名信号量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生命周期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由内存对象决定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名称可独立存在于内核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防止程序退出后残留名称</w:t>
            </w:r>
          </w:p>
        </w:tc>
      </w:tr>
    </w:tbl>
    <w:p>
      <w:pPr>
        <w:pStyle w:val="Heading1"/>
        <w:keepNext/>
      </w:pPr>
      <w:r>
        <w:t>15. 与互斥锁、条件变量的区别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同步工具</w:t>
            </w:r>
          </w:p>
        </w:tc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核心含义</w:t>
            </w:r>
          </w:p>
        </w:tc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典型用途</w:t>
            </w:r>
          </w:p>
        </w:tc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关键特点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互斥锁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资源所有权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保护临界区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通常只有持锁线程负责解锁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信号量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可用资源计数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限制并发、通知顺序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wait 与 post 可由不同线程执行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条件变量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条件发生变化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等待状态条件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必须配合互斥锁并在循环中检查条件</w:t>
            </w:r>
          </w:p>
        </w:tc>
      </w:tr>
    </w:tbl>
    <w:p>
      <w:pPr>
        <w:pStyle w:val="Heading1"/>
        <w:keepNext/>
      </w:pPr>
      <w:r>
        <w:t>16. 常见错误与排查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1F4E79"/>
          </w:tcPr>
          <w:p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3286"/>
            <w:shd w:fill="1F4E79"/>
          </w:tcPr>
          <w:p>
            <w:r>
              <w:rPr>
                <w:b/>
                <w:color w:val="FFFFFF"/>
              </w:rPr>
              <w:t>可能现象</w:t>
            </w:r>
          </w:p>
        </w:tc>
        <w:tc>
          <w:tcPr>
            <w:tcW w:type="dxa" w:w="3286"/>
            <w:shd w:fill="1F4E79"/>
          </w:tcPr>
          <w:p>
            <w:r>
              <w:rPr>
                <w:b/>
                <w:color w:val="FFFFFF"/>
              </w:rPr>
              <w:t>处理方法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忘记 sem_post()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信号量计数持续减少，最终所有线程阻塞。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保证每条成功获取资源的路径都有对应释放，尤其是错误返回路径。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post 次数过多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计数大于真实资源数，多个线程错误地同时进入。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明确资源所有权和释放点，不把 sem_post() 当作普通通知随意调用。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用 sem_getvalue() 做同步判断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读到的值可能瞬间失效，产生竞态条件。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直接调用 sem_wait()/sem_trywait() 完成原子获取。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sem_trywait() 高速轮询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CPU 占用率升高。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加入休眠、事件机制，或改用 sem_wait()/sem_timedwait()。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进程共享信号量未放共享内存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各进程操作的是各自副本，无法同步。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pshared 非 0 时将 sem_t 放入 mmap/shm_open 创建的共享区域。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命名信号量未 unlink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程序重启后可能读到旧计数值。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由创建者在合理时机 sem_unlink()，必要时创建前先清理旧名称。</w:t>
            </w:r>
          </w:p>
        </w:tc>
      </w:tr>
    </w:tbl>
    <w:p>
      <w:pPr>
        <w:pStyle w:val="Heading1"/>
        <w:keepNext/>
      </w:pPr>
      <w:r>
        <w:t>17. 编译方法</w:t>
      </w:r>
    </w:p>
    <w:p>
      <w:pPr>
        <w:pStyle w:val="CodeBlock"/>
        <w:keepLines/>
      </w:pPr>
      <w:r>
        <w:t>gcc semaphore_demo.c -o semaphore_demo -pthread</w:t>
      </w:r>
    </w:p>
    <w:p>
      <w:r>
        <w:t>现代 glibc 通常已将 POSIX 信号量实现并入 libc，但使用线程时仍建议通过 -pthread 同时设置编译与链接选项。某些旧系统可能还需要 -lrt。</w:t>
      </w:r>
    </w:p>
    <w:p>
      <w:pPr>
        <w:pStyle w:val="Heading1"/>
        <w:keepNext/>
      </w:pPr>
      <w:r>
        <w:t>18. 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推荐函数</w:t>
            </w:r>
          </w:p>
        </w:tc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是否阻塞</w:t>
            </w:r>
          </w:p>
        </w:tc>
        <w:tc>
          <w:tcPr>
            <w:tcW w:type="dxa" w:w="2464"/>
            <w:shd w:fill="1F4E79"/>
          </w:tcPr>
          <w:p>
            <w:r>
              <w:rPr>
                <w:b/>
                <w:color w:val="FFFFFF"/>
              </w:rPr>
              <w:t>关键 errno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一直等待资源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sem_wait()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是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EINTR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立即尝试资源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sem_trywait()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否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EAGAIN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最多等待一段时间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sem_timedwait()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最多阻塞到截止时间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ETIMEDOUT / EINTR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归还资源或发送通知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sem_post()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否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EOVERFLOW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线程间初始化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sem_init(..., 0, value)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-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-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进程间按名称共享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sem_open()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视后续 wait 而定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EEXIST 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POSIX Semaphore Function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Linux 应用层学习 · POSIX 信号量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27" w:right="113"/>
      <w:shd w:fill="F3F6F8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POSIX 信号量函数手册</dc:title>
  <dc:subject>POSIX semaphore functions, usage and scenarios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