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STM32F407 HAL库</w:t>
        <w:br/>
        <w:t>定时器配置与常用API简明教程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适用于 CubeMX / STM32CubeIDE / Keil HAL工程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5"/>
        <w:gridCol w:w="3415"/>
        <w:gridCol w:w="3415"/>
      </w:tblGrid>
      <w:tr>
        <w:trPr>
          <w:cantSplit/>
        </w:trPr>
        <w:tc>
          <w:tcPr>
            <w:tcW w:type="dxa" w:w="3415"/>
            <w:shd w:fill="EAF3F8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  <w:insideH w:val="single" w:sz="6" w:space="0" w:color="9FBAD0"/>
              <w:insideV w:val="single" w:sz="6" w:space="0" w:color="9FBAD0"/>
            </w:tcBorders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核心流程</w:t>
              <w:br/>
            </w:r>
            <w:r>
              <w:rPr>
                <w:rFonts w:ascii="Noto Sans CJK SC" w:hAnsi="Noto Sans CJK SC" w:eastAsia="Noto Sans CJK SC"/>
                <w:sz w:val="17"/>
              </w:rPr>
              <w:t>选模式 → 配PSC/ARR → NVIC → Init → Start</w:t>
            </w:r>
          </w:p>
        </w:tc>
        <w:tc>
          <w:tcPr>
            <w:tcW w:type="dxa" w:w="3415"/>
            <w:shd w:fill="EAF3F8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  <w:insideH w:val="single" w:sz="6" w:space="0" w:color="9FBAD0"/>
              <w:insideV w:val="single" w:sz="6" w:space="0" w:color="9FBAD0"/>
            </w:tcBorders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重点对象</w:t>
              <w:br/>
            </w:r>
            <w:r>
              <w:rPr>
                <w:rFonts w:ascii="Noto Sans CJK SC" w:hAnsi="Noto Sans CJK SC" w:eastAsia="Noto Sans CJK SC"/>
                <w:sz w:val="17"/>
              </w:rPr>
              <w:t>TIM_HandleTypeDef / TIM_Base_InitTypeDef</w:t>
            </w:r>
          </w:p>
        </w:tc>
        <w:tc>
          <w:tcPr>
            <w:tcW w:type="dxa" w:w="3415"/>
            <w:shd w:fill="EAF3F8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  <w:insideH w:val="single" w:sz="6" w:space="0" w:color="9FBAD0"/>
              <w:insideV w:val="single" w:sz="6" w:space="0" w:color="9FBAD0"/>
            </w:tcBorders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主要接口</w:t>
              <w:br/>
            </w:r>
            <w:r>
              <w:rPr>
                <w:rFonts w:ascii="Noto Sans CJK SC" w:hAnsi="Noto Sans CJK SC" w:eastAsia="Noto Sans CJK SC"/>
                <w:sz w:val="17"/>
              </w:rPr>
              <w:t>Base / PWM / IC / Encoder / Callback</w:t>
            </w:r>
          </w:p>
        </w:tc>
      </w:tr>
    </w:tbl>
    <w:p>
      <w:pPr>
        <w:spacing w:after="0"/>
      </w:pPr>
    </w:p>
    <w:p>
      <w:pPr>
        <w:pStyle w:val="Heading1"/>
      </w:pPr>
      <w:r>
        <w:t>1. 定时器配置需要完成什么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5"/>
        <w:gridCol w:w="3415"/>
        <w:gridCol w:w="3415"/>
      </w:tblGrid>
      <w:tr>
        <w:trPr>
          <w:tblHeader w:val="true"/>
          <w:cantSplit/>
        </w:trPr>
        <w:tc>
          <w:tcPr>
            <w:tcW w:type="dxa" w:w="680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步骤</w:t>
            </w:r>
          </w:p>
        </w:tc>
        <w:tc>
          <w:tcPr>
            <w:tcW w:type="dxa" w:w="3061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要做的事情</w:t>
            </w:r>
          </w:p>
        </w:tc>
        <w:tc>
          <w:tcPr>
            <w:tcW w:type="dxa" w:w="5216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30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选择定时器和工作模式</w:t>
            </w:r>
          </w:p>
        </w:tc>
        <w:tc>
          <w:tcPr>
            <w:tcW w:type="dxa" w:w="521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基本定时、PWM、输入捕获、输出比较、编码器等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30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确认定时器时钟</w:t>
            </w:r>
          </w:p>
        </w:tc>
        <w:tc>
          <w:tcPr>
            <w:tcW w:type="dxa" w:w="521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从 Clock Configuration 查看 APB Timer Clock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30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设置 PSC 和 ARR</w:t>
            </w:r>
          </w:p>
        </w:tc>
        <w:tc>
          <w:tcPr>
            <w:tcW w:type="dxa" w:w="521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决定计数频率和溢出周期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30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需要中断时配置 NVIC</w:t>
            </w:r>
          </w:p>
        </w:tc>
        <w:tc>
          <w:tcPr>
            <w:tcW w:type="dxa" w:w="521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允许CPU响应定时器中断请求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30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调用 MX_TIMx_Init()</w:t>
            </w:r>
          </w:p>
        </w:tc>
        <w:tc>
          <w:tcPr>
            <w:tcW w:type="dxa" w:w="521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把配置写入定时器寄存器，但不会自动开始计数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30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调用对应 Start API</w:t>
            </w:r>
          </w:p>
        </w:tc>
        <w:tc>
          <w:tcPr>
            <w:tcW w:type="dxa" w:w="521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例如 HAL_TIM_Base_Start_IT()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7</w:t>
            </w:r>
          </w:p>
        </w:tc>
        <w:tc>
          <w:tcPr>
            <w:tcW w:type="dxa" w:w="30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在回调函数中处理事件</w:t>
            </w:r>
          </w:p>
        </w:tc>
        <w:tc>
          <w:tcPr>
            <w:tcW w:type="dxa" w:w="521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中断回调中只做短操作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EAF3F8"/>
            <w:tcBorders>
              <w:top w:val="single" w:sz="7" w:space="0" w:color="9FBAD0"/>
              <w:left w:val="single" w:sz="7" w:space="0" w:color="9FBAD0"/>
              <w:bottom w:val="single" w:sz="7" w:space="0" w:color="9FBAD0"/>
              <w:right w:val="single" w:sz="7" w:space="0" w:color="9FBAD0"/>
              <w:insideH w:val="single" w:sz="7" w:space="0" w:color="9FBAD0"/>
              <w:insideV w:val="single" w:sz="7" w:space="0" w:color="9FBAD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核心认识：</w:t>
            </w:r>
            <w:r>
              <w:rPr>
                <w:rFonts w:ascii="Noto Sans CJK SC" w:hAnsi="Noto Sans CJK SC" w:eastAsia="Noto Sans CJK SC"/>
                <w:sz w:val="18"/>
              </w:rPr>
              <w:t>Init 只负责配置，Start 才让定时器运行；带 _IT 的 Start API 还会打开定时器内部中断源。</w:t>
            </w:r>
          </w:p>
        </w:tc>
      </w:tr>
    </w:tbl>
    <w:p>
      <w:pPr>
        <w:spacing w:after="0"/>
      </w:pPr>
    </w:p>
    <w:p>
      <w:pPr>
        <w:pStyle w:val="Heading1"/>
      </w:pPr>
      <w:r>
        <w:t>2. STM32F407常用定时器类型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</w:tblGrid>
      <w:tr>
        <w:trPr>
          <w:tblHeader w:val="true"/>
          <w:cantSplit/>
        </w:trPr>
        <w:tc>
          <w:tcPr>
            <w:tcW w:type="dxa" w:w="1474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041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常见定时器</w:t>
            </w:r>
          </w:p>
        </w:tc>
        <w:tc>
          <w:tcPr>
            <w:tcW w:type="dxa" w:w="2891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主要能力</w:t>
            </w:r>
          </w:p>
        </w:tc>
        <w:tc>
          <w:tcPr>
            <w:tcW w:type="dxa" w:w="2551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典型用途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基本定时器</w:t>
            </w:r>
          </w:p>
        </w:tc>
        <w:tc>
          <w:tcPr>
            <w:tcW w:type="dxa" w:w="204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TIM6、TIM7</w:t>
            </w:r>
          </w:p>
        </w:tc>
        <w:tc>
          <w:tcPr>
            <w:tcW w:type="dxa" w:w="289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计数、更新事件、触发输出</w:t>
            </w:r>
          </w:p>
        </w:tc>
        <w:tc>
          <w:tcPr>
            <w:tcW w:type="dxa" w:w="255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周期中断、DAC触发、软件时间基准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通用定时器</w:t>
            </w:r>
          </w:p>
        </w:tc>
        <w:tc>
          <w:tcPr>
            <w:tcW w:type="dxa" w:w="204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TIM2～TIM5、TIM9～TIM14</w:t>
            </w:r>
          </w:p>
        </w:tc>
        <w:tc>
          <w:tcPr>
            <w:tcW w:type="dxa" w:w="289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基本定时、PWM、输入捕获、输出比较等</w:t>
            </w:r>
          </w:p>
        </w:tc>
        <w:tc>
          <w:tcPr>
            <w:tcW w:type="dxa" w:w="255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测频、测脉宽、PWM、编码器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高级定时器</w:t>
            </w:r>
          </w:p>
        </w:tc>
        <w:tc>
          <w:tcPr>
            <w:tcW w:type="dxa" w:w="204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TIM1、TIM8</w:t>
            </w:r>
          </w:p>
        </w:tc>
        <w:tc>
          <w:tcPr>
            <w:tcW w:type="dxa" w:w="289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互补PWM、死区、刹车输入、重复计数器</w:t>
            </w:r>
          </w:p>
        </w:tc>
        <w:tc>
          <w:tcPr>
            <w:tcW w:type="dxa" w:w="255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电机控制、三相逆变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EAF3F8"/>
            <w:tcBorders>
              <w:top w:val="single" w:sz="7" w:space="0" w:color="9FBAD0"/>
              <w:left w:val="single" w:sz="7" w:space="0" w:color="9FBAD0"/>
              <w:bottom w:val="single" w:sz="7" w:space="0" w:color="9FBAD0"/>
              <w:right w:val="single" w:sz="7" w:space="0" w:color="9FBAD0"/>
              <w:insideH w:val="single" w:sz="7" w:space="0" w:color="9FBAD0"/>
              <w:insideV w:val="single" w:sz="7" w:space="0" w:color="9FBAD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TIM6/TIM7没有普通GPIO通道，适合纯定时；PWM和输入捕获应选择带通道的通用或高级定时器。</w:t>
            </w:r>
          </w:p>
        </w:tc>
      </w:tr>
    </w:tbl>
    <w:p>
      <w:pPr>
        <w:spacing w:after="0"/>
      </w:pPr>
    </w:p>
    <w:p>
      <w:pPr>
        <w:pStyle w:val="Heading1"/>
      </w:pPr>
      <w:r>
        <w:t>3. CubeMX配置流程：TIM6产生1 ms中断</w:t>
      </w:r>
    </w:p>
    <w:p>
      <w:r>
        <w:rPr>
          <w:b/>
        </w:rPr>
        <w:t>1. 激活定时器：</w:t>
      </w:r>
      <w:r>
        <w:rPr>
          <w:b w:val="0"/>
        </w:rPr>
        <w:t>进入 Timers → TIM6，勾选 Activated。</w:t>
      </w:r>
    </w:p>
    <w:p>
      <w:r>
        <w:rPr>
          <w:b/>
        </w:rPr>
        <w:t>2. 设置计数参数：</w:t>
      </w:r>
      <w:r>
        <w:rPr>
          <w:b w:val="0"/>
        </w:rPr>
        <w:t>在 Parameter Settings 中设置 Prescaler 和 Counter Period。</w:t>
      </w:r>
    </w:p>
    <w:p>
      <w:r>
        <w:rPr>
          <w:b/>
        </w:rPr>
        <w:t>3. 保持普通触发设置：</w:t>
      </w:r>
      <w:r>
        <w:rPr>
          <w:b w:val="0"/>
        </w:rPr>
        <w:t>只做周期中断时，TRGO 的 Trigger Event Selection 保持 Reset 即可。</w:t>
      </w:r>
    </w:p>
    <w:p>
      <w:r>
        <w:rPr>
          <w:b/>
        </w:rPr>
        <w:t>4. 开启NVIC：</w:t>
      </w:r>
      <w:r>
        <w:rPr>
          <w:b w:val="0"/>
        </w:rPr>
        <w:t>在 NVIC Settings 中勾选 TIM6 global interrupt。</w:t>
      </w:r>
    </w:p>
    <w:p>
      <w:r>
        <w:rPr>
          <w:b/>
        </w:rPr>
        <w:t>5. 生成代码：</w:t>
      </w:r>
      <w:r>
        <w:rPr>
          <w:b w:val="0"/>
        </w:rPr>
        <w:t>CubeMX生成 htim6、MX_TIM6_Init() 和 TIM6_DAC_IRQHandler()。</w:t>
      </w:r>
    </w:p>
    <w:p>
      <w:r>
        <w:rPr>
          <w:b/>
        </w:rPr>
        <w:t>6. 手动启动：</w:t>
      </w:r>
      <w:r>
        <w:rPr>
          <w:b w:val="0"/>
        </w:rPr>
        <w:t>在 main() 中调用 HAL_TIM_Base_Start_IT(&amp;htim6)。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5"/>
        <w:gridCol w:w="3415"/>
        <w:gridCol w:w="3415"/>
      </w:tblGrid>
      <w:tr>
        <w:trPr>
          <w:tblHeader w:val="true"/>
          <w:cantSplit/>
        </w:trPr>
        <w:tc>
          <w:tcPr>
            <w:tcW w:type="dxa" w:w="2438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参数</w:t>
            </w:r>
          </w:p>
        </w:tc>
        <w:tc>
          <w:tcPr>
            <w:tcW w:type="dxa" w:w="1814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示例值</w:t>
            </w:r>
          </w:p>
        </w:tc>
        <w:tc>
          <w:tcPr>
            <w:tcW w:type="dxa" w:w="4535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TIM6输入时钟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84 MHz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以 Clock Configuration 显示值为准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Prescaler (PSC)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83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84 MHz ÷ (83+1) = 1 MHz，即1 μs计数一次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Counter Period (ARR)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999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计数1000次产生一次更新事件，即1 ms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Auto-reload preload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Disable或Enable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固定周期均可；运行时修改ARR时再根据生效时机选择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EAF3F8"/>
            <w:tcBorders>
              <w:top w:val="single" w:sz="7" w:space="0" w:color="9FBAD0"/>
              <w:left w:val="single" w:sz="7" w:space="0" w:color="9FBAD0"/>
              <w:bottom w:val="single" w:sz="7" w:space="0" w:color="9FBAD0"/>
              <w:right w:val="single" w:sz="7" w:space="0" w:color="9FBAD0"/>
              <w:insideH w:val="single" w:sz="7" w:space="0" w:color="9FBAD0"/>
              <w:insideV w:val="single" w:sz="7" w:space="0" w:color="9FBAD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定时器周期公式：</w:t>
            </w:r>
            <w:r>
              <w:rPr>
                <w:rFonts w:ascii="Noto Sans CJK SC" w:hAnsi="Noto Sans CJK SC" w:eastAsia="Noto Sans CJK SC"/>
                <w:sz w:val="18"/>
              </w:rPr>
              <w:t>更新频率 = TIM_CLK ÷ [(PSC+1) × (ARR+1)]；周期 = (PSC+1) × (ARR+1) ÷ TIM_CLK。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FFF2CC"/>
            <w:tcBorders>
              <w:top w:val="single" w:sz="7" w:space="0" w:color="9FBAD0"/>
              <w:left w:val="single" w:sz="7" w:space="0" w:color="9FBAD0"/>
              <w:bottom w:val="single" w:sz="7" w:space="0" w:color="9FBAD0"/>
              <w:right w:val="single" w:sz="7" w:space="0" w:color="9FBAD0"/>
              <w:insideH w:val="single" w:sz="7" w:space="0" w:color="9FBAD0"/>
              <w:insideV w:val="single" w:sz="7" w:space="0" w:color="9FBAD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APB定时器时钟规则：</w:t>
            </w:r>
            <w:r>
              <w:rPr>
                <w:rFonts w:ascii="Noto Sans CJK SC" w:hAnsi="Noto Sans CJK SC" w:eastAsia="Noto Sans CJK SC"/>
                <w:sz w:val="18"/>
              </w:rPr>
              <w:t>APB预分频为1时，TIM_CLK=PCLK；APB预分频不为1时，TIM_CLK通常为2×PCLK。不要直接把PCLK当作定时器时钟。</w:t>
            </w:r>
          </w:p>
        </w:tc>
      </w:tr>
    </w:tbl>
    <w:p>
      <w:pPr>
        <w:spacing w:after="0"/>
      </w:pPr>
    </w:p>
    <w:p>
      <w:pPr>
        <w:pStyle w:val="Heading1"/>
      </w:pPr>
      <w:r>
        <w:t>4. 定时器配置结构体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F3F5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TIM_HandleTypeDef htim6;</w:t>
              <w:br/>
              <w:br/>
              <w:t>htim6.Instance = TIM6;</w:t>
              <w:br/>
              <w:t>htim6.Init.Prescaler         = 83;</w:t>
              <w:br/>
              <w:t>htim6.Init.CounterMode       = TIM_COUNTERMODE_UP;</w:t>
              <w:br/>
              <w:t>htim6.Init.Period            = 999;</w:t>
              <w:br/>
              <w:t>htim6.Init.ClockDivision     = TIM_CLOCKDIVISION_DIV1;</w:t>
              <w:br/>
              <w:t>htim6.Init.AutoReloadPreload = TIM_AUTORELOAD_PRELOAD_DISABLE;</w:t>
              <w:br/>
              <w:br/>
              <w:t>HAL_TIM_Base_Init(&amp;htim6);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5"/>
        <w:gridCol w:w="3415"/>
        <w:gridCol w:w="3415"/>
      </w:tblGrid>
      <w:tr>
        <w:trPr>
          <w:tblHeader w:val="true"/>
          <w:cantSplit/>
        </w:trPr>
        <w:tc>
          <w:tcPr>
            <w:tcW w:type="dxa" w:w="2268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成员</w:t>
            </w:r>
          </w:p>
        </w:tc>
        <w:tc>
          <w:tcPr>
            <w:tcW w:type="dxa" w:w="3231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  <w:tc>
          <w:tcPr>
            <w:tcW w:type="dxa" w:w="3402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常用取值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Instance</w:t>
            </w:r>
          </w:p>
        </w:tc>
        <w:tc>
          <w:tcPr>
            <w:tcW w:type="dxa" w:w="323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选择具体定时器外设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TIM1、TIM2、TIM6等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Prescaler</w:t>
            </w:r>
          </w:p>
        </w:tc>
        <w:tc>
          <w:tcPr>
            <w:tcW w:type="dxa" w:w="323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预分频寄存器PSC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实际分频系数为 Prescaler+1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CounterMode</w:t>
            </w:r>
          </w:p>
        </w:tc>
        <w:tc>
          <w:tcPr>
            <w:tcW w:type="dxa" w:w="323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计数方向或中心对齐方式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TIM_COUNTERMODE_UP / DOWN / CENTERALIGNED_x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Period</w:t>
            </w:r>
          </w:p>
        </w:tc>
        <w:tc>
          <w:tcPr>
            <w:tcW w:type="dxa" w:w="323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自动重装载值ARR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实际计数次数通常为 Period+1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ClockDivision</w:t>
            </w:r>
          </w:p>
        </w:tc>
        <w:tc>
          <w:tcPr>
            <w:tcW w:type="dxa" w:w="323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数字滤波采样时钟分频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多数基础实验使用 TIM_CLOCKDIVISION_DIV1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AutoReloadPreload</w:t>
            </w:r>
          </w:p>
        </w:tc>
        <w:tc>
          <w:tcPr>
            <w:tcW w:type="dxa" w:w="323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ARR是否使用预装载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TIM_AUTORELOAD_PRELOAD_DISABLE / ENABLE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EAF3F8"/>
            <w:tcBorders>
              <w:top w:val="single" w:sz="7" w:space="0" w:color="9FBAD0"/>
              <w:left w:val="single" w:sz="7" w:space="0" w:color="9FBAD0"/>
              <w:bottom w:val="single" w:sz="7" w:space="0" w:color="9FBAD0"/>
              <w:right w:val="single" w:sz="7" w:space="0" w:color="9FBAD0"/>
              <w:insideH w:val="single" w:sz="7" w:space="0" w:color="9FBAD0"/>
              <w:insideV w:val="single" w:sz="7" w:space="0" w:color="9FBAD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CubeMX工程通常直接调用 MX_TIM6_Init()，不需要在 main() 中重复手写 HAL_TIM_Base_Init()。</w:t>
            </w:r>
          </w:p>
        </w:tc>
      </w:tr>
    </w:tbl>
    <w:p>
      <w:pPr>
        <w:spacing w:after="0"/>
      </w:pPr>
    </w:p>
    <w:p>
      <w:pPr>
        <w:pStyle w:val="Heading1"/>
      </w:pPr>
      <w:r>
        <w:t>5. 基本定时器常用API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5"/>
        <w:gridCol w:w="3415"/>
        <w:gridCol w:w="3415"/>
      </w:tblGrid>
      <w:tr>
        <w:trPr>
          <w:tblHeader w:val="true"/>
          <w:cantSplit/>
        </w:trPr>
        <w:tc>
          <w:tcPr>
            <w:tcW w:type="dxa" w:w="3402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3005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  <w:tc>
          <w:tcPr>
            <w:tcW w:type="dxa" w:w="2665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典型用法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HAL_TIM_Base_Init()</w:t>
            </w:r>
          </w:p>
        </w:tc>
        <w:tc>
          <w:tcPr>
            <w:tcW w:type="dxa" w:w="300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初始化基本计时功能</w:t>
            </w:r>
          </w:p>
        </w:tc>
        <w:tc>
          <w:tcPr>
            <w:tcW w:type="dxa" w:w="266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CubeMX生成的MX_TIMx_Init()内部调用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HAL_TIM_Base_DeInit()</w:t>
            </w:r>
          </w:p>
        </w:tc>
        <w:tc>
          <w:tcPr>
            <w:tcW w:type="dxa" w:w="300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反初始化定时器</w:t>
            </w:r>
          </w:p>
        </w:tc>
        <w:tc>
          <w:tcPr>
            <w:tcW w:type="dxa" w:w="266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恢复外设并释放相关底层资源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HAL_TIM_Base_Start()</w:t>
            </w:r>
          </w:p>
        </w:tc>
        <w:tc>
          <w:tcPr>
            <w:tcW w:type="dxa" w:w="300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启动计数，不启用更新中断</w:t>
            </w:r>
          </w:p>
        </w:tc>
        <w:tc>
          <w:tcPr>
            <w:tcW w:type="dxa" w:w="266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轮询计数值或只使用触发输出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HAL_TIM_Base_Stop()</w:t>
            </w:r>
          </w:p>
        </w:tc>
        <w:tc>
          <w:tcPr>
            <w:tcW w:type="dxa" w:w="300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停止计数</w:t>
            </w:r>
          </w:p>
        </w:tc>
        <w:tc>
          <w:tcPr>
            <w:tcW w:type="dxa" w:w="266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停止普通基本计时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HAL_TIM_Base_Start_IT()</w:t>
            </w:r>
          </w:p>
        </w:tc>
        <w:tc>
          <w:tcPr>
            <w:tcW w:type="dxa" w:w="300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启动计数并启用更新中断源</w:t>
            </w:r>
          </w:p>
        </w:tc>
        <w:tc>
          <w:tcPr>
            <w:tcW w:type="dxa" w:w="266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周期中断最常用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HAL_TIM_Base_Stop_IT()</w:t>
            </w:r>
          </w:p>
        </w:tc>
        <w:tc>
          <w:tcPr>
            <w:tcW w:type="dxa" w:w="300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停止计数并关闭更新中断源</w:t>
            </w:r>
          </w:p>
        </w:tc>
        <w:tc>
          <w:tcPr>
            <w:tcW w:type="dxa" w:w="266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停止周期中断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HAL_TIM_IRQHandler()</w:t>
            </w:r>
          </w:p>
        </w:tc>
        <w:tc>
          <w:tcPr>
            <w:tcW w:type="dxa" w:w="300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HAL定时器统一中断处理函数</w:t>
            </w:r>
          </w:p>
        </w:tc>
        <w:tc>
          <w:tcPr>
            <w:tcW w:type="dxa" w:w="266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由TIMx_IRQHandler()调用，通常不要手动调用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HAL_TIM_PeriodElapsedCallback()</w:t>
            </w:r>
          </w:p>
        </w:tc>
        <w:tc>
          <w:tcPr>
            <w:tcW w:type="dxa" w:w="300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更新事件回调</w:t>
            </w:r>
          </w:p>
        </w:tc>
        <w:tc>
          <w:tcPr>
            <w:tcW w:type="dxa" w:w="266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ARR溢出后执行用户逻辑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HAL_TIM_ErrorCallback()</w:t>
            </w:r>
          </w:p>
        </w:tc>
        <w:tc>
          <w:tcPr>
            <w:tcW w:type="dxa" w:w="300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定时器错误回调</w:t>
            </w:r>
          </w:p>
        </w:tc>
        <w:tc>
          <w:tcPr>
            <w:tcW w:type="dxa" w:w="266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需要时重写处理错误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EAF3F8"/>
            <w:tcBorders>
              <w:top w:val="single" w:sz="7" w:space="0" w:color="9FBAD0"/>
              <w:left w:val="single" w:sz="7" w:space="0" w:color="9FBAD0"/>
              <w:bottom w:val="single" w:sz="7" w:space="0" w:color="9FBAD0"/>
              <w:right w:val="single" w:sz="7" w:space="0" w:color="9FBAD0"/>
              <w:insideH w:val="single" w:sz="7" w:space="0" w:color="9FBAD0"/>
              <w:insideV w:val="single" w:sz="7" w:space="0" w:color="9FBAD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返回值：多数 HAL_TIM_xxx() 函数返回 HAL_StatusTypeDef，可能为 HAL_OK、HAL_ERROR、HAL_BUSY 或 HAL_TIMEOUT。</w:t>
            </w:r>
          </w:p>
        </w:tc>
      </w:tr>
    </w:tbl>
    <w:p>
      <w:pPr>
        <w:spacing w:after="0"/>
      </w:pPr>
    </w:p>
    <w:p>
      <w:pPr>
        <w:pStyle w:val="Heading1"/>
      </w:pPr>
      <w:r>
        <w:t>6. 常用定时器宏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5"/>
        <w:gridCol w:w="3415"/>
        <w:gridCol w:w="3415"/>
      </w:tblGrid>
      <w:tr>
        <w:trPr>
          <w:tblHeader w:val="true"/>
          <w:cantSplit/>
        </w:trPr>
        <w:tc>
          <w:tcPr>
            <w:tcW w:type="dxa" w:w="3402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宏</w:t>
            </w:r>
          </w:p>
        </w:tc>
        <w:tc>
          <w:tcPr>
            <w:tcW w:type="dxa" w:w="2551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  <w:tc>
          <w:tcPr>
            <w:tcW w:type="dxa" w:w="3118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__HAL_TIM_GET_COUNTER()</w:t>
            </w:r>
          </w:p>
        </w:tc>
        <w:tc>
          <w:tcPr>
            <w:tcW w:type="dxa" w:w="255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读取CNT当前计数值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__HAL_TIM_GET_COUNTER(&amp;htim6)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__HAL_TIM_SET_COUNTER()</w:t>
            </w:r>
          </w:p>
        </w:tc>
        <w:tc>
          <w:tcPr>
            <w:tcW w:type="dxa" w:w="255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设置CNT计数值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__HAL_TIM_SET_COUNTER(&amp;htim6, 0)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__HAL_TIM_GET_AUTORELOAD()</w:t>
            </w:r>
          </w:p>
        </w:tc>
        <w:tc>
          <w:tcPr>
            <w:tcW w:type="dxa" w:w="255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读取ARR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__HAL_TIM_GET_AUTORELOAD(&amp;htim6)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__HAL_TIM_SET_AUTORELOAD()</w:t>
            </w:r>
          </w:p>
        </w:tc>
        <w:tc>
          <w:tcPr>
            <w:tcW w:type="dxa" w:w="255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修改ARR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__HAL_TIM_SET_AUTORELOAD(&amp;htim6, 1999)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__HAL_TIM_SET_PRESCALER()</w:t>
            </w:r>
          </w:p>
        </w:tc>
        <w:tc>
          <w:tcPr>
            <w:tcW w:type="dxa" w:w="255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修改PSC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__HAL_TIM_SET_PRESCALER(&amp;htim6, 83)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__HAL_TIM_ENABLE_IT()</w:t>
            </w:r>
          </w:p>
        </w:tc>
        <w:tc>
          <w:tcPr>
            <w:tcW w:type="dxa" w:w="255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开启指定定时器中断源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__HAL_TIM_ENABLE_IT(&amp;htim6, TIM_IT_UPDATE)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__HAL_TIM_DISABLE_IT()</w:t>
            </w:r>
          </w:p>
        </w:tc>
        <w:tc>
          <w:tcPr>
            <w:tcW w:type="dxa" w:w="255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关闭指定定时器中断源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__HAL_TIM_DISABLE_IT(&amp;htim6, TIM_IT_UPDATE)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__HAL_TIM_GET_FLAG()</w:t>
            </w:r>
          </w:p>
        </w:tc>
        <w:tc>
          <w:tcPr>
            <w:tcW w:type="dxa" w:w="255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读取事件标志位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__HAL_TIM_GET_FLAG(&amp;htim6, TIM_FLAG_UPDATE)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__HAL_TIM_CLEAR_FLAG()</w:t>
            </w:r>
          </w:p>
        </w:tc>
        <w:tc>
          <w:tcPr>
            <w:tcW w:type="dxa" w:w="255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清除事件标志位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__HAL_TIM_CLEAR_FLAG(&amp;htim6, TIM_FLAG_UPDATE)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EAF3F8"/>
            <w:tcBorders>
              <w:top w:val="single" w:sz="7" w:space="0" w:color="9FBAD0"/>
              <w:left w:val="single" w:sz="7" w:space="0" w:color="9FBAD0"/>
              <w:bottom w:val="single" w:sz="7" w:space="0" w:color="9FBAD0"/>
              <w:right w:val="single" w:sz="7" w:space="0" w:color="9FBAD0"/>
              <w:insideH w:val="single" w:sz="7" w:space="0" w:color="9FBAD0"/>
              <w:insideV w:val="single" w:sz="7" w:space="0" w:color="9FBAD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一般优先使用 HAL_TIM_Base_Start/Stop 系列函数。直接操作中断和标志位的宏更接近底层，使用前要明确当前状态。</w:t>
            </w:r>
          </w:p>
        </w:tc>
      </w:tr>
    </w:tbl>
    <w:p>
      <w:pPr>
        <w:spacing w:after="0"/>
      </w:pPr>
    </w:p>
    <w:p>
      <w:pPr>
        <w:pStyle w:val="Heading1"/>
      </w:pPr>
      <w:r>
        <w:t>7. 其他定时器模式常用API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5"/>
        <w:gridCol w:w="3415"/>
        <w:gridCol w:w="3415"/>
      </w:tblGrid>
      <w:tr>
        <w:trPr>
          <w:tblHeader w:val="true"/>
          <w:cantSplit/>
        </w:trPr>
        <w:tc>
          <w:tcPr>
            <w:tcW w:type="dxa" w:w="1814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模式</w:t>
            </w:r>
          </w:p>
        </w:tc>
        <w:tc>
          <w:tcPr>
            <w:tcW w:type="dxa" w:w="4082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常用API</w:t>
            </w:r>
          </w:p>
        </w:tc>
        <w:tc>
          <w:tcPr>
            <w:tcW w:type="dxa" w:w="3175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核心用途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PWM输出</w:t>
            </w:r>
          </w:p>
        </w:tc>
        <w:tc>
          <w:tcPr>
            <w:tcW w:type="dxa" w:w="408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HAL_TIM_PWM_Start() / Stop()</w:t>
              <w:br/>
              <w:t>HAL_TIM_PWM_Start_IT()</w:t>
              <w:br/>
              <w:t>__HAL_TIM_SET_COMPARE()</w:t>
            </w:r>
          </w:p>
        </w:tc>
        <w:tc>
          <w:tcPr>
            <w:tcW w:type="dxa" w:w="317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启动PWM、停止PWM、修改CCR占空比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输出比较OC</w:t>
            </w:r>
          </w:p>
        </w:tc>
        <w:tc>
          <w:tcPr>
            <w:tcW w:type="dxa" w:w="408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HAL_TIM_OC_Start() / Stop()</w:t>
              <w:br/>
              <w:t>HAL_TIM_OC_Start_IT()</w:t>
            </w:r>
          </w:p>
        </w:tc>
        <w:tc>
          <w:tcPr>
            <w:tcW w:type="dxa" w:w="317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计数到CCR时翻转输出或产生事件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输入捕获IC</w:t>
            </w:r>
          </w:p>
        </w:tc>
        <w:tc>
          <w:tcPr>
            <w:tcW w:type="dxa" w:w="408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HAL_TIM_IC_Start() / Stop()</w:t>
              <w:br/>
              <w:t>HAL_TIM_IC_Start_IT()</w:t>
              <w:br/>
              <w:t>HAL_TIM_ReadCapturedValue()</w:t>
            </w:r>
          </w:p>
        </w:tc>
        <w:tc>
          <w:tcPr>
            <w:tcW w:type="dxa" w:w="317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记录外部边沿到来时的CNT值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编码器接口</w:t>
            </w:r>
          </w:p>
        </w:tc>
        <w:tc>
          <w:tcPr>
            <w:tcW w:type="dxa" w:w="408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HAL_TIM_Encoder_Start() / Stop()</w:t>
              <w:br/>
              <w:t>__HAL_TIM_GET_COUNTER()</w:t>
            </w:r>
          </w:p>
        </w:tc>
        <w:tc>
          <w:tcPr>
            <w:tcW w:type="dxa" w:w="317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读取正交编码器方向和位置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单脉冲</w:t>
            </w:r>
          </w:p>
        </w:tc>
        <w:tc>
          <w:tcPr>
            <w:tcW w:type="dxa" w:w="408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HAL_TIM_OnePulse_Start() / Stop()</w:t>
            </w:r>
          </w:p>
        </w:tc>
        <w:tc>
          <w:tcPr>
            <w:tcW w:type="dxa" w:w="317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收到触发后只输出一个脉冲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DMA模式</w:t>
            </w:r>
          </w:p>
        </w:tc>
        <w:tc>
          <w:tcPr>
            <w:tcW w:type="dxa" w:w="408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HAL_TIM_PWM_Start_DMA()</w:t>
              <w:br/>
              <w:t>HAL_TIM_IC_Start_DMA()</w:t>
            </w:r>
          </w:p>
        </w:tc>
        <w:tc>
          <w:tcPr>
            <w:tcW w:type="dxa" w:w="317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批量更新PWM或搬运捕获数据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EAF3F8"/>
            <w:tcBorders>
              <w:top w:val="single" w:sz="7" w:space="0" w:color="9FBAD0"/>
              <w:left w:val="single" w:sz="7" w:space="0" w:color="9FBAD0"/>
              <w:bottom w:val="single" w:sz="7" w:space="0" w:color="9FBAD0"/>
              <w:right w:val="single" w:sz="7" w:space="0" w:color="9FBAD0"/>
              <w:insideH w:val="single" w:sz="7" w:space="0" w:color="9FBAD0"/>
              <w:insideV w:val="single" w:sz="7" w:space="0" w:color="9FBAD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带通道的API通常还需要传入 TIM_CHANNEL_1～TIM_CHANNEL_4；编码器常使用 TIM_CHANNEL_ALL。</w:t>
            </w:r>
          </w:p>
        </w:tc>
      </w:tr>
    </w:tbl>
    <w:p>
      <w:pPr>
        <w:spacing w:after="0"/>
      </w:pPr>
    </w:p>
    <w:p>
      <w:pPr>
        <w:pStyle w:val="Heading1"/>
      </w:pPr>
      <w:r>
        <w:t>8. 配置示例</w:t>
      </w:r>
    </w:p>
    <w:p>
      <w:pPr>
        <w:pStyle w:val="Heading2"/>
      </w:pPr>
      <w:r>
        <w:t>8.1 TIM6：1 ms周期中断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F3F5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int main(void)</w:t>
              <w:br/>
              <w:t>{</w:t>
              <w:br/>
              <w:t xml:space="preserve">    HAL_Init();</w:t>
              <w:br/>
              <w:t xml:space="preserve">    SystemClock_Config();</w:t>
              <w:br/>
              <w:br/>
              <w:t xml:space="preserve">    MX_GPIO_Init();</w:t>
              <w:br/>
              <w:t xml:space="preserve">    MX_TIM6_Init();</w:t>
              <w:br/>
              <w:br/>
              <w:t xml:space="preserve">    /* Init之后必须启动 */</w:t>
              <w:br/>
              <w:t xml:space="preserve">    if (HAL_TIM_Base_Start_IT(&amp;htim6) != HAL_OK)</w:t>
              <w:br/>
              <w:t xml:space="preserve">    {</w:t>
              <w:br/>
              <w:t xml:space="preserve">        Error_Handler();</w:t>
              <w:br/>
              <w:t xml:space="preserve">    }</w:t>
              <w:br/>
              <w:br/>
              <w:t xml:space="preserve">    while (1)</w:t>
              <w:br/>
              <w:t xml:space="preserve">    {</w:t>
              <w:br/>
              <w:t xml:space="preserve">        if (task_10ms_flag != 0U)</w:t>
              <w:br/>
              <w:t xml:space="preserve">        {</w:t>
              <w:br/>
              <w:t xml:space="preserve">            task_10ms_flag = 0U;</w:t>
              <w:br/>
              <w:t xml:space="preserve">            /* 在主循环执行较长任务 */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F3F5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volatile uint8_t task_10ms_flag = 0U;</w:t>
              <w:br/>
              <w:br/>
              <w:t>void HAL_TIM_PeriodElapsedCallback(TIM_HandleTypeDef *htim)</w:t>
              <w:br/>
              <w:t>{</w:t>
              <w:br/>
              <w:t xml:space="preserve">    static uint8_t count_10ms = 0U;</w:t>
              <w:br/>
              <w:br/>
              <w:t xml:space="preserve">    if (htim-&gt;Instance == TIM6)</w:t>
              <w:br/>
              <w:t xml:space="preserve">    {</w:t>
              <w:br/>
              <w:t xml:space="preserve">        count_10ms++;</w:t>
              <w:br/>
              <w:br/>
              <w:t xml:space="preserve">        if (count_10ms &gt;= 10U)</w:t>
              <w:br/>
              <w:t xml:space="preserve">        {</w:t>
              <w:br/>
              <w:t xml:space="preserve">            count_10ms = 0U;</w:t>
              <w:br/>
              <w:t xml:space="preserve">            task_10ms_flag = 1U;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FCE4D6"/>
            <w:tcBorders>
              <w:top w:val="single" w:sz="7" w:space="0" w:color="9FBAD0"/>
              <w:left w:val="single" w:sz="7" w:space="0" w:color="9FBAD0"/>
              <w:bottom w:val="single" w:sz="7" w:space="0" w:color="9FBAD0"/>
              <w:right w:val="single" w:sz="7" w:space="0" w:color="9FBAD0"/>
              <w:insideH w:val="single" w:sz="7" w:space="0" w:color="9FBAD0"/>
              <w:insideV w:val="single" w:sz="7" w:space="0" w:color="9FBAD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回调函数运行在中断上下文。不要在其中调用 HAL_Delay()、长时间循环、阻塞通信或大量 printf；通常只置标志、计数和搬运少量数据。</w:t>
            </w:r>
          </w:p>
        </w:tc>
      </w:tr>
    </w:tbl>
    <w:p>
      <w:pPr>
        <w:spacing w:after="0"/>
      </w:pPr>
    </w:p>
    <w:p>
      <w:pPr>
        <w:pStyle w:val="Heading2"/>
      </w:pPr>
      <w:r>
        <w:t>8.2 启动、停止和读取计数值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F3F5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/* 启动但不使用更新中断 */</w:t>
              <w:br/>
              <w:t>HAL_TIM_Base_Start(&amp;htim6);</w:t>
              <w:br/>
              <w:br/>
              <w:t>/* 读取当前CNT */</w:t>
              <w:br/>
              <w:t>uint32_t cnt = __HAL_TIM_GET_COUNTER(&amp;htim6);</w:t>
              <w:br/>
              <w:br/>
              <w:t>/* 清零CNT */</w:t>
              <w:br/>
              <w:t>__HAL_TIM_SET_COUNTER(&amp;htim6, 0U);</w:t>
              <w:br/>
              <w:br/>
              <w:t>/* 停止计数 */</w:t>
              <w:br/>
              <w:t>HAL_TIM_Base_Stop(&amp;htim6);</w:t>
            </w:r>
          </w:p>
        </w:tc>
      </w:tr>
    </w:tbl>
    <w:p>
      <w:pPr>
        <w:spacing w:after="0"/>
      </w:pPr>
    </w:p>
    <w:p>
      <w:pPr>
        <w:pStyle w:val="Heading2"/>
      </w:pPr>
      <w:r>
        <w:t>8.3 PWM启动和占空比修改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F3F5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/* CubeMX先把TIM3_CH1配置为PWM Generation CH1 */</w:t>
              <w:br/>
              <w:t>HAL_TIM_PWM_Start(&amp;htim3, TIM_CHANNEL_1);</w:t>
              <w:br/>
              <w:br/>
              <w:t>/* 假设ARR=999：CCR=500约为50%占空比 */</w:t>
              <w:br/>
              <w:t>__HAL_TIM_SET_COMPARE(&amp;htim3, TIM_CHANNEL_1, 500U);</w:t>
              <w:br/>
              <w:br/>
              <w:t>/* 停止PWM */</w:t>
              <w:br/>
              <w:t>HAL_TIM_PWM_Stop(&amp;htim3, TIM_CHANNEL_1);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EAF3F8"/>
            <w:tcBorders>
              <w:top w:val="single" w:sz="7" w:space="0" w:color="9FBAD0"/>
              <w:left w:val="single" w:sz="7" w:space="0" w:color="9FBAD0"/>
              <w:bottom w:val="single" w:sz="7" w:space="0" w:color="9FBAD0"/>
              <w:right w:val="single" w:sz="7" w:space="0" w:color="9FBAD0"/>
              <w:insideH w:val="single" w:sz="7" w:space="0" w:color="9FBAD0"/>
              <w:insideV w:val="single" w:sz="7" w:space="0" w:color="9FBAD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PWM频率由PSC和ARR决定；占空比主要由CCR决定。边沿对齐PWM中，占空比可近似理解为 CCR ÷ (ARR+1)。</w:t>
            </w:r>
          </w:p>
        </w:tc>
      </w:tr>
    </w:tbl>
    <w:p>
      <w:pPr>
        <w:spacing w:after="0"/>
      </w:pPr>
    </w:p>
    <w:p>
      <w:pPr>
        <w:pStyle w:val="Heading1"/>
      </w:pPr>
      <w:r>
        <w:t>9. 中断执行链路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F3F5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TIM6计数到ARR</w:t>
              <w:br/>
              <w:t xml:space="preserve">        ↓</w:t>
              <w:br/>
              <w:t>产生更新事件并置位UIF</w:t>
              <w:br/>
              <w:t xml:space="preserve">        ↓</w:t>
              <w:br/>
              <w:t>TIM6内部UIE允许中断</w:t>
              <w:br/>
              <w:t xml:space="preserve">        ↓</w:t>
              <w:br/>
              <w:t>NVIC允许TIM6_DAC_IRQn</w:t>
              <w:br/>
              <w:t xml:space="preserve">        ↓</w:t>
              <w:br/>
              <w:t>TIM6_DAC_IRQHandler()</w:t>
              <w:br/>
              <w:t xml:space="preserve">        ↓</w:t>
              <w:br/>
              <w:t>HAL_TIM_IRQHandler(&amp;htim6)</w:t>
              <w:br/>
              <w:t xml:space="preserve">        ↓</w:t>
              <w:br/>
              <w:t>HAL_TIM_PeriodElapsedCallback(&amp;htim6)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5"/>
        <w:gridCol w:w="3415"/>
        <w:gridCol w:w="3415"/>
      </w:tblGrid>
      <w:tr>
        <w:trPr>
          <w:tblHeader w:val="true"/>
          <w:cantSplit/>
        </w:trPr>
        <w:tc>
          <w:tcPr>
            <w:tcW w:type="dxa" w:w="2835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位置</w:t>
            </w:r>
          </w:p>
        </w:tc>
        <w:tc>
          <w:tcPr>
            <w:tcW w:type="dxa" w:w="3628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  <w:tc>
          <w:tcPr>
            <w:tcW w:type="dxa" w:w="2494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是否需要用户处理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MX_TIM6_Init()</w:t>
            </w:r>
          </w:p>
        </w:tc>
        <w:tc>
          <w:tcPr>
            <w:tcW w:type="dxa" w:w="36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配置PSC、ARR和基本模式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CubeMX生成，main中调用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HAL_TIM_Base_Start_IT()</w:t>
            </w:r>
          </w:p>
        </w:tc>
        <w:tc>
          <w:tcPr>
            <w:tcW w:type="dxa" w:w="36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启动CNT并开启更新中断源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需要用户在Init后调用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NVIC配置</w:t>
            </w:r>
          </w:p>
        </w:tc>
        <w:tc>
          <w:tcPr>
            <w:tcW w:type="dxa" w:w="36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允许内核响应TIM6中断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CubeMX中勾选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TIM6_DAC_IRQHandler()</w:t>
            </w:r>
          </w:p>
        </w:tc>
        <w:tc>
          <w:tcPr>
            <w:tcW w:type="dxa" w:w="36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硬件中断入口并调用HAL处理函数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CubeMX生成，通常不修改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HAL_TIM_PeriodElapsedCallback()</w:t>
            </w:r>
          </w:p>
        </w:tc>
        <w:tc>
          <w:tcPr>
            <w:tcW w:type="dxa" w:w="36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用户周期事件处理入口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用户重写</w:t>
            </w:r>
          </w:p>
        </w:tc>
      </w:tr>
    </w:tbl>
    <w:p>
      <w:pPr>
        <w:spacing w:after="0"/>
      </w:pPr>
    </w:p>
    <w:p>
      <w:pPr>
        <w:pStyle w:val="Heading1"/>
      </w:pPr>
      <w:r>
        <w:t>10.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2"/>
        <w:gridCol w:w="5122"/>
      </w:tblGrid>
      <w:tr>
        <w:trPr>
          <w:tblHeader w:val="true"/>
          <w:cantSplit/>
        </w:trPr>
        <w:tc>
          <w:tcPr>
            <w:tcW w:type="dxa" w:w="2835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现象</w:t>
            </w:r>
          </w:p>
        </w:tc>
        <w:tc>
          <w:tcPr>
            <w:tcW w:type="dxa" w:w="6123"/>
            <w:shd w:fill="D9E2F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排查方向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完全不进入回调</w:t>
            </w:r>
          </w:p>
        </w:tc>
        <w:tc>
          <w:tcPr>
            <w:tcW w:type="dxa" w:w="612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检查是否调用 HAL_TIM_Base_Start_IT()、NVIC是否勾选、回调函数名是否完全正确。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周期是预期的2倍或1/2</w:t>
            </w:r>
          </w:p>
        </w:tc>
        <w:tc>
          <w:tcPr>
            <w:tcW w:type="dxa" w:w="612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检查使用的是PCLK还是APB Timer Clock，注意APB定时器时钟倍频规则。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一启动就进入一次中断</w:t>
            </w:r>
          </w:p>
        </w:tc>
        <w:tc>
          <w:tcPr>
            <w:tcW w:type="dxa" w:w="612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初始化或手动更新可能产生UIF，必要时启动前清除 TIM_FLAG_UPDATE。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回调执行后系统卡住</w:t>
            </w:r>
          </w:p>
        </w:tc>
        <w:tc>
          <w:tcPr>
            <w:tcW w:type="dxa" w:w="612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检查中断内是否使用 HAL_Delay()、阻塞循环、等待其他低优先级中断。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修改ARR后没有立即生效</w:t>
            </w:r>
          </w:p>
        </w:tc>
        <w:tc>
          <w:tcPr>
            <w:tcW w:type="dxa" w:w="612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检查Auto-reload preload；开启预装载时通常在下一次更新事件生效。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PWM没有波形</w:t>
            </w:r>
          </w:p>
        </w:tc>
        <w:tc>
          <w:tcPr>
            <w:tcW w:type="dxa" w:w="612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检查是否配置正确通道和GPIO复用，并调用 HAL_TIM_PWM_Start()。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多个定时器回调混淆</w:t>
            </w:r>
          </w:p>
        </w:tc>
        <w:tc>
          <w:tcPr>
            <w:tcW w:type="dxa" w:w="612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在回调中使用 htim-&gt;Instance == TIMx 判断中断来源。</w:t>
            </w:r>
          </w:p>
        </w:tc>
      </w:tr>
    </w:tbl>
    <w:p>
      <w:pPr>
        <w:spacing w:after="0"/>
      </w:pPr>
    </w:p>
    <w:p>
      <w:pPr>
        <w:pStyle w:val="Heading1"/>
      </w:pPr>
      <w:r>
        <w:t>11. 最小记忆清单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F3F5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/* 1. CubeMX生成初始化 */</w:t>
              <w:br/>
              <w:t>MX_TIM6_Init();</w:t>
              <w:br/>
              <w:br/>
              <w:t>/* 2. 启动：普通计数或中断计数二选一 */</w:t>
              <w:br/>
              <w:t>HAL_TIM_Base_Start(&amp;htim6);</w:t>
              <w:br/>
              <w:t>HAL_TIM_Base_Start_IT(&amp;htim6);</w:t>
              <w:br/>
              <w:br/>
              <w:t>/* 3. 周期中断回调 */</w:t>
              <w:br/>
              <w:t>void HAL_TIM_PeriodElapsedCallback(TIM_HandleTypeDef *htim)</w:t>
              <w:br/>
              <w:t>{</w:t>
              <w:br/>
              <w:t xml:space="preserve">    if (htim-&gt;Instance == TIM6)</w:t>
              <w:br/>
              <w:t xml:space="preserve">    {</w:t>
              <w:br/>
              <w:t xml:space="preserve">        /* 只做短操作 */</w:t>
              <w:br/>
              <w:t xml:space="preserve">    }</w:t>
              <w:br/>
              <w:t>}</w:t>
              <w:br/>
              <w:br/>
              <w:t>/* 4. 常用读写 */</w:t>
              <w:br/>
              <w:t>__HAL_TIM_GET_COUNTER(&amp;htim6);</w:t>
              <w:br/>
              <w:t>__HAL_TIM_SET_COUNTER(&amp;htim6, 0U);</w:t>
              <w:br/>
              <w:t>__HAL_TIM_SET_AUTORELOAD(&amp;htim6, value);</w:t>
              <w:br/>
              <w:br/>
              <w:t>/* 5. 停止 */</w:t>
              <w:br/>
              <w:t>HAL_TIM_Base_Stop_IT(&amp;htim6);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44"/>
      </w:tblGrid>
      <w:tr>
        <w:trPr>
          <w:cantSplit/>
        </w:trPr>
        <w:tc>
          <w:tcPr>
            <w:tcW w:type="dxa" w:w="10244"/>
            <w:shd w:fill="EAF3F8"/>
            <w:tcBorders>
              <w:top w:val="single" w:sz="7" w:space="0" w:color="9FBAD0"/>
              <w:left w:val="single" w:sz="7" w:space="0" w:color="9FBAD0"/>
              <w:bottom w:val="single" w:sz="7" w:space="0" w:color="9FBAD0"/>
              <w:right w:val="single" w:sz="7" w:space="0" w:color="9FBAD0"/>
              <w:insideH w:val="single" w:sz="7" w:space="0" w:color="9FBAD0"/>
              <w:insideV w:val="single" w:sz="7" w:space="0" w:color="9FBAD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一句话总结：</w:t>
            </w:r>
            <w:r>
              <w:rPr>
                <w:rFonts w:ascii="Noto Sans CJK SC" w:hAnsi="Noto Sans CJK SC" w:eastAsia="Noto Sans CJK SC"/>
                <w:sz w:val="18"/>
              </w:rPr>
              <w:t>选定时器模式 → 确认TIM_CLK → 配PSC/ARR → 需要中断则开NVIC → MX_TIMx_Init() → 调用Start API → 在回调中处理事件。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18" w:right="998" w:bottom="918" w:left="998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 xml:space="preserve">定时器配置与常用API简明教程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08080"/>
        <w:sz w:val="16"/>
      </w:rPr>
      <w:t>STM32F407 HAL库学习手册 · TIM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Noto Sans Mono CJK SC" w:hAnsi="Noto Sans Mono CJK SC" w:eastAsia="Noto Sans Mono CJK SC"/>
      <w:color w:val="C00000"/>
      <w:sz w:val="19"/>
    </w:rPr>
  </w:style>
  <w:style w:type="paragraph" w:customStyle="1" w:styleId="CodeBlock">
    <w:name w:val="Code Block"/>
    <w:pPr>
      <w:spacing w:after="0" w:line="240" w:lineRule="auto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STM32F407 HAL库定时器配置与常用API简明教程</dc:title>
  <dc:subject>STM32F407 HAL TIM 配置、API与示例</dc:subject>
  <dc:creator>OpenAI</dc:creator>
  <cp:keywords>STM32F407, HAL, TIM, 定时器, PWM, 输入捕获, 编码器, CubeMX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