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7A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管道进行信息交互原理：内核处设立一块缓冲区</w:t>
      </w:r>
    </w:p>
    <w:p w14:paraId="0DBEDB3E">
      <w:pPr>
        <w:rPr>
          <w:rFonts w:hint="eastAsia"/>
          <w:lang w:val="en-US" w:eastAsia="zh-CN"/>
        </w:rPr>
      </w:pPr>
    </w:p>
    <w:p w14:paraId="0991A052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共享内存：直接在系统中拿出一块内存专门用于数据共享而不是占用内核，影响进程运行</w:t>
      </w:r>
    </w:p>
    <w:p w14:paraId="7B7FDA9E">
      <w:pPr>
        <w:rPr>
          <w:rFonts w:hint="eastAsia"/>
          <w:lang w:val="en-US" w:eastAsia="zh-CN"/>
        </w:rPr>
      </w:pPr>
    </w:p>
    <w:p w14:paraId="1FD38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使用共享内存整体流程：</w:t>
      </w:r>
    </w:p>
    <w:p w14:paraId="53C8B9D2">
      <w:pPr>
        <w:rPr>
          <w:rFonts w:hint="eastAsia"/>
          <w:lang w:val="en-US" w:eastAsia="zh-CN"/>
        </w:rPr>
      </w:pPr>
    </w:p>
    <w:p w14:paraId="5BE19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创建/打开共享内存：shm_open()</w:t>
      </w:r>
    </w:p>
    <w:p w14:paraId="1C8E8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2EDDE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设置共享内存大小：ftruncate()</w:t>
      </w:r>
    </w:p>
    <w:p w14:paraId="440A0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5E6DC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映射到进程地址空间：mmap()</w:t>
      </w:r>
    </w:p>
    <w:p w14:paraId="2C0FE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5692E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通过映射地址读写数据</w:t>
      </w:r>
    </w:p>
    <w:p w14:paraId="74269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29FBC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解除内存映射：munmap()</w:t>
      </w:r>
    </w:p>
    <w:p w14:paraId="62458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2B485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关闭文件描述符：close()</w:t>
      </w:r>
    </w:p>
    <w:p w14:paraId="69E11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562DA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删除共享内存对象：shm_unlink()</w:t>
      </w:r>
    </w:p>
    <w:p w14:paraId="4AC2A5D6">
      <w:pPr>
        <w:rPr>
          <w:rFonts w:hint="eastAsia"/>
          <w:lang w:val="en-US" w:eastAsia="zh-CN"/>
        </w:rPr>
      </w:pPr>
    </w:p>
    <w:p w14:paraId="48C8F101">
      <w:pPr>
        <w:pStyle w:val="2"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创建/打开共享内存</w:t>
      </w:r>
      <w:r>
        <w:rPr>
          <w:rFonts w:hint="eastAsia"/>
          <w:lang w:val="en-US" w:eastAsia="zh-CN"/>
        </w:rPr>
        <w:t>并返回文件描述符：</w:t>
      </w:r>
      <w:r>
        <w:rPr>
          <w:rFonts w:hint="default"/>
          <w:lang w:val="en-US" w:eastAsia="zh-CN"/>
        </w:rPr>
        <w:t>shm_open()</w:t>
      </w:r>
    </w:p>
    <w:p w14:paraId="7A32945C">
      <w:pPr>
        <w:pStyle w:val="3"/>
        <w:bidi w:val="0"/>
      </w:pPr>
      <w:r>
        <w:t xml:space="preserve">#include &lt;sys/mman.h&gt; </w:t>
      </w:r>
    </w:p>
    <w:p w14:paraId="273D1A13">
      <w:pPr>
        <w:pStyle w:val="3"/>
        <w:bidi w:val="0"/>
      </w:pPr>
      <w:r>
        <w:t xml:space="preserve">#include &lt;sys/stat.h&gt; </w:t>
      </w:r>
    </w:p>
    <w:p w14:paraId="7FDC31A1">
      <w:pPr>
        <w:pStyle w:val="3"/>
        <w:bidi w:val="0"/>
      </w:pPr>
      <w:r>
        <w:t xml:space="preserve">#include &lt;fcntl.h&gt; </w:t>
      </w:r>
    </w:p>
    <w:p w14:paraId="55AC368D">
      <w:pPr>
        <w:pStyle w:val="3"/>
        <w:bidi w:val="0"/>
      </w:pPr>
      <w:r>
        <w:t>int shm_open(const char *name, int oflag, mode_t mode);</w:t>
      </w:r>
    </w:p>
    <w:p w14:paraId="109B7198">
      <w:pPr>
        <w:rPr>
          <w:rFonts w:ascii="宋体" w:hAnsi="宋体" w:eastAsia="宋体" w:cs="宋体"/>
          <w:sz w:val="24"/>
          <w:szCs w:val="24"/>
        </w:rPr>
      </w:pPr>
    </w:p>
    <w:p w14:paraId="04171575">
      <w:pPr>
        <w:rPr>
          <w:rFonts w:ascii="宋体" w:hAnsi="宋体" w:eastAsia="宋体" w:cs="宋体"/>
          <w:sz w:val="24"/>
          <w:szCs w:val="24"/>
        </w:rPr>
      </w:pPr>
    </w:p>
    <w:p w14:paraId="73379C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用来创建或打开一个 </w:t>
      </w:r>
      <w:r>
        <w:rPr>
          <w:rStyle w:val="7"/>
          <w:rFonts w:ascii="宋体" w:hAnsi="宋体" w:eastAsia="宋体" w:cs="宋体"/>
          <w:sz w:val="24"/>
          <w:szCs w:val="24"/>
        </w:rPr>
        <w:t>POSIX 共享内存对象</w:t>
      </w:r>
      <w:r>
        <w:rPr>
          <w:rFonts w:ascii="宋体" w:hAnsi="宋体" w:eastAsia="宋体" w:cs="宋体"/>
          <w:sz w:val="24"/>
          <w:szCs w:val="24"/>
        </w:rPr>
        <w:t>，让多个进程访问同一块内存。</w:t>
      </w:r>
    </w:p>
    <w:p w14:paraId="0FBC48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入参1：</w:t>
      </w:r>
      <w:r>
        <w:t>const char *name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共享内存名称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例：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"/my_shm"</w:t>
      </w:r>
    </w:p>
    <w:p w14:paraId="1701A2B9">
      <w:pPr>
        <w:rPr>
          <w:rFonts w:ascii="宋体" w:hAnsi="宋体" w:eastAsia="宋体" w:cs="宋体"/>
          <w:sz w:val="24"/>
          <w:szCs w:val="24"/>
        </w:rPr>
      </w:pPr>
    </w:p>
    <w:p w14:paraId="3CEDA5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05990" cy="1108710"/>
            <wp:effectExtent l="0" t="0" r="0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1108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281707">
      <w:pPr>
        <w:rPr>
          <w:rFonts w:ascii="宋体" w:hAnsi="宋体" w:eastAsia="宋体" w:cs="宋体"/>
          <w:sz w:val="24"/>
          <w:szCs w:val="24"/>
        </w:rPr>
      </w:pPr>
    </w:p>
    <w:p w14:paraId="331DF8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int fd = shm_open("/my_shm", O_CREAT | O_RDWR, 0666);</w:t>
      </w:r>
    </w:p>
    <w:p w14:paraId="79B1EB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804B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入参2：</w:t>
      </w:r>
      <w:r>
        <w:rPr>
          <w:rFonts w:ascii="宋体" w:hAnsi="宋体" w:eastAsia="宋体" w:cs="宋体"/>
          <w:sz w:val="24"/>
          <w:szCs w:val="24"/>
        </w:rPr>
        <w:t>打开方式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一般采用：</w:t>
      </w:r>
      <w:r>
        <w:rPr>
          <w:rFonts w:ascii="宋体" w:hAnsi="宋体" w:eastAsia="宋体" w:cs="宋体"/>
          <w:sz w:val="24"/>
          <w:szCs w:val="24"/>
        </w:rPr>
        <w:t>O_CREAT | O_RDWR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没有则创建，有则不创建（保持读写权限）</w:t>
      </w:r>
    </w:p>
    <w:p w14:paraId="216C75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D021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0C86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入参3：权限管理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3195"/>
      </w:tblGrid>
      <w:tr w14:paraId="08140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FCBF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  <w:tc>
          <w:tcPr>
            <w:tcW w:w="0" w:type="auto"/>
            <w:shd w:val="clear"/>
            <w:vAlign w:val="center"/>
          </w:tcPr>
          <w:p w14:paraId="12F39C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A353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53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0600</w:t>
            </w:r>
          </w:p>
        </w:tc>
        <w:tc>
          <w:tcPr>
            <w:tcW w:w="0" w:type="auto"/>
            <w:shd w:val="clear"/>
            <w:vAlign w:val="center"/>
          </w:tcPr>
          <w:p w14:paraId="10584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只有当前用户可以读写</w:t>
            </w:r>
          </w:p>
        </w:tc>
      </w:tr>
      <w:tr w14:paraId="654CA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EB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0644</w:t>
            </w:r>
          </w:p>
        </w:tc>
        <w:tc>
          <w:tcPr>
            <w:tcW w:w="0" w:type="auto"/>
            <w:shd w:val="clear"/>
            <w:vAlign w:val="center"/>
          </w:tcPr>
          <w:p w14:paraId="00C27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当前用户读写，其他用户只读</w:t>
            </w:r>
          </w:p>
        </w:tc>
      </w:tr>
      <w:tr w14:paraId="33639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2D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0666</w:t>
            </w:r>
          </w:p>
        </w:tc>
        <w:tc>
          <w:tcPr>
            <w:tcW w:w="0" w:type="auto"/>
            <w:shd w:val="clear"/>
            <w:vAlign w:val="center"/>
          </w:tcPr>
          <w:p w14:paraId="24221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所有用户都可以读写</w:t>
            </w:r>
          </w:p>
        </w:tc>
      </w:tr>
    </w:tbl>
    <w:p w14:paraId="1510DE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入参3只有在入参2有</w:t>
      </w:r>
      <w:r>
        <w:rPr>
          <w:rFonts w:ascii="宋体" w:hAnsi="宋体" w:eastAsia="宋体" w:cs="宋体"/>
          <w:sz w:val="24"/>
          <w:szCs w:val="24"/>
        </w:rPr>
        <w:t>O_CREAT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时才有效。</w:t>
      </w:r>
    </w:p>
    <w:p w14:paraId="586954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C78F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返回值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435"/>
      </w:tblGrid>
      <w:tr w14:paraId="718CC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E709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/>
            <w:vAlign w:val="center"/>
          </w:tcPr>
          <w:p w14:paraId="1F8BB9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CDEE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EC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&gt;= 0</w:t>
            </w:r>
          </w:p>
        </w:tc>
        <w:tc>
          <w:tcPr>
            <w:tcW w:w="0" w:type="auto"/>
            <w:shd w:val="clear"/>
            <w:vAlign w:val="center"/>
          </w:tcPr>
          <w:p w14:paraId="3DC21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成功，返回共享内存文件描述符</w:t>
            </w:r>
          </w:p>
        </w:tc>
      </w:tr>
      <w:tr w14:paraId="34A20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69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/>
            <w:vAlign w:val="center"/>
          </w:tcPr>
          <w:p w14:paraId="05095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失败，并设置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errno</w:t>
            </w:r>
          </w:p>
        </w:tc>
      </w:tr>
    </w:tbl>
    <w:p w14:paraId="261849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A177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E13A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2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2026-07-16T07:48:35Z</dcterms:created>
  <dc:creator>MR</dc:creator>
  <cp:lastModifiedBy>De</cp:lastModifiedBy>
  <dcterms:modified xsi:type="dcterms:W3CDTF">2026-07-16T08:49:15Z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576E6EFA43AC4782BA53C6221168C22F_12</vt:lpwstr>
  </property>
</Properties>
</file>