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390E0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04485" cy="2386965"/>
            <wp:effectExtent l="0" t="0" r="0" b="63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4485" cy="23869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7ACA1C">
      <w:pPr>
        <w:rPr>
          <w:rFonts w:ascii="宋体" w:hAnsi="宋体" w:eastAsia="宋体" w:cs="宋体"/>
          <w:sz w:val="24"/>
          <w:szCs w:val="24"/>
        </w:rPr>
      </w:pPr>
    </w:p>
    <w:p w14:paraId="18DE0DBF">
      <w:pPr>
        <w:rPr>
          <w:rFonts w:ascii="宋体" w:hAnsi="宋体" w:eastAsia="宋体" w:cs="宋体"/>
          <w:sz w:val="24"/>
          <w:szCs w:val="24"/>
        </w:rPr>
      </w:pPr>
    </w:p>
    <w:p w14:paraId="33630EB5">
      <w:pPr>
        <w:rPr>
          <w:rFonts w:ascii="宋体" w:hAnsi="宋体" w:eastAsia="宋体" w:cs="宋体"/>
          <w:sz w:val="24"/>
          <w:szCs w:val="24"/>
        </w:rPr>
      </w:pPr>
    </w:p>
    <w:p w14:paraId="5B56547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匿名管道：</w:t>
      </w:r>
    </w:p>
    <w:p w14:paraId="6A656E3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719830" cy="478790"/>
            <wp:effectExtent l="0" t="0" r="1270" b="381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9830" cy="4787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9499C8">
      <w:pPr>
        <w:rPr>
          <w:rFonts w:ascii="宋体" w:hAnsi="宋体" w:eastAsia="宋体" w:cs="宋体"/>
          <w:sz w:val="24"/>
          <w:szCs w:val="24"/>
        </w:rPr>
      </w:pPr>
      <w:r>
        <w:rPr>
          <w:rStyle w:val="5"/>
          <w:rFonts w:ascii="宋体" w:hAnsi="宋体" w:eastAsia="宋体" w:cs="宋体"/>
          <w:sz w:val="24"/>
          <w:szCs w:val="24"/>
        </w:rPr>
        <w:t>pipe()</w:t>
      </w:r>
      <w:r>
        <w:rPr>
          <w:rFonts w:ascii="宋体" w:hAnsi="宋体" w:eastAsia="宋体" w:cs="宋体"/>
          <w:sz w:val="24"/>
          <w:szCs w:val="24"/>
        </w:rPr>
        <w:t xml:space="preserve"> 函数用于创建一根匿名管道，常用于父子进程之间传递数据。</w:t>
      </w:r>
    </w:p>
    <w:p w14:paraId="525F58F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在fork之前调用（保持同一个文件描述符）只能用于父子兄弟之间</w:t>
      </w:r>
    </w:p>
    <w:p w14:paraId="2F417BD4">
      <w:pPr>
        <w:pStyle w:val="2"/>
        <w:bidi w:val="0"/>
        <w:rPr>
          <w:rFonts w:hint="eastAsia"/>
        </w:rPr>
      </w:pPr>
      <w:r>
        <w:rPr>
          <w:rFonts w:hint="eastAsia"/>
        </w:rPr>
        <w:t>#include &lt;unistd.h&gt;</w:t>
      </w:r>
    </w:p>
    <w:p w14:paraId="70DCBA1B">
      <w:pPr>
        <w:pStyle w:val="2"/>
        <w:bidi w:val="0"/>
        <w:rPr>
          <w:rFonts w:hint="eastAsia"/>
        </w:rPr>
      </w:pPr>
      <w:r>
        <w:rPr>
          <w:rFonts w:hint="eastAsia"/>
        </w:rPr>
        <w:t>int pipe(int pipefd[2]);</w:t>
      </w:r>
    </w:p>
    <w:p w14:paraId="2C4BC2C1">
      <w:pPr>
        <w:rPr>
          <w:rFonts w:hint="eastAsia"/>
        </w:rPr>
      </w:pPr>
      <w:r>
        <w:rPr>
          <w:rFonts w:hint="eastAsia"/>
        </w:rPr>
        <w:t>pipefd[0]  // 管道读端</w:t>
      </w:r>
    </w:p>
    <w:p w14:paraId="0A8C4327">
      <w:pPr>
        <w:rPr>
          <w:rFonts w:hint="eastAsia"/>
        </w:rPr>
      </w:pPr>
      <w:r>
        <w:rPr>
          <w:rFonts w:hint="eastAsia"/>
        </w:rPr>
        <w:t>pipefd[1]  // 管道写端</w:t>
      </w:r>
    </w:p>
    <w:p w14:paraId="7740E13E">
      <w:pPr>
        <w:rPr>
          <w:rFonts w:hint="eastAsia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8"/>
        <w:gridCol w:w="2715"/>
      </w:tblGrid>
      <w:tr w14:paraId="0499DD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2456EA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返回值</w:t>
            </w:r>
          </w:p>
        </w:tc>
        <w:tc>
          <w:tcPr>
            <w:tcW w:w="0" w:type="auto"/>
            <w:shd w:val="clear"/>
            <w:vAlign w:val="center"/>
          </w:tcPr>
          <w:p w14:paraId="446E8EC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2AAE3D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3041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0F7BAB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创建成功</w:t>
            </w:r>
          </w:p>
        </w:tc>
      </w:tr>
      <w:tr w14:paraId="174EF5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5E7D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-1</w:t>
            </w:r>
          </w:p>
        </w:tc>
        <w:tc>
          <w:tcPr>
            <w:tcW w:w="0" w:type="auto"/>
            <w:shd w:val="clear"/>
            <w:vAlign w:val="center"/>
          </w:tcPr>
          <w:p w14:paraId="0782C5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创建失败，并设置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errno</w:t>
            </w:r>
          </w:p>
        </w:tc>
      </w:tr>
    </w:tbl>
    <w:p w14:paraId="389CB996">
      <w:pPr>
        <w:rPr>
          <w:rFonts w:hint="eastAsia"/>
        </w:rPr>
      </w:pPr>
    </w:p>
    <w:p w14:paraId="3213EBEE">
      <w:pPr>
        <w:rPr>
          <w:rFonts w:hint="eastAsia"/>
        </w:rPr>
      </w:pPr>
    </w:p>
    <w:p w14:paraId="1322461A">
      <w:pPr>
        <w:rPr>
          <w:rFonts w:hint="eastAsia"/>
        </w:rPr>
      </w:pPr>
    </w:p>
    <w:p w14:paraId="66197E63">
      <w:pPr>
        <w:rPr>
          <w:rFonts w:hint="eastAsia"/>
        </w:rPr>
      </w:pPr>
    </w:p>
    <w:p w14:paraId="2FC85C88">
      <w:pPr>
        <w:rPr>
          <w:rFonts w:hint="eastAsia"/>
        </w:rPr>
      </w:pPr>
    </w:p>
    <w:p w14:paraId="48EF892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有名管道（FIFO）：</w:t>
      </w:r>
    </w:p>
    <w:p w14:paraId="3D1B523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有名管道在文件系统中有路径，因此没有亲缘关系的两个进程也能通信。</w:t>
      </w:r>
    </w:p>
    <w:p w14:paraId="20B757A2">
      <w:pPr>
        <w:pStyle w:val="2"/>
        <w:bidi w:val="0"/>
        <w:rPr>
          <w:rFonts w:hint="eastAsia"/>
        </w:rPr>
      </w:pPr>
      <w:r>
        <w:rPr>
          <w:rFonts w:hint="eastAsia"/>
        </w:rPr>
        <w:t>#include &lt;sys/types.h&gt;</w:t>
      </w:r>
    </w:p>
    <w:p w14:paraId="31AB98D1">
      <w:pPr>
        <w:pStyle w:val="2"/>
        <w:bidi w:val="0"/>
        <w:rPr>
          <w:rFonts w:hint="eastAsia"/>
        </w:rPr>
      </w:pPr>
      <w:r>
        <w:rPr>
          <w:rFonts w:hint="eastAsia"/>
        </w:rPr>
        <w:t>#include &lt;sys/stat.h&gt;</w:t>
      </w:r>
    </w:p>
    <w:p w14:paraId="53C6B939">
      <w:pPr>
        <w:pStyle w:val="2"/>
        <w:bidi w:val="0"/>
        <w:rPr>
          <w:rFonts w:hint="eastAsia"/>
        </w:rPr>
      </w:pPr>
    </w:p>
    <w:p w14:paraId="056C9DA6">
      <w:pPr>
        <w:pStyle w:val="2"/>
        <w:bidi w:val="0"/>
        <w:rPr>
          <w:rFonts w:hint="eastAsia"/>
        </w:rPr>
      </w:pPr>
      <w:r>
        <w:rPr>
          <w:rFonts w:hint="eastAsia"/>
        </w:rPr>
        <w:t>int mkfifo(const char *pathname, mode_t mode);</w:t>
      </w:r>
    </w:p>
    <w:p w14:paraId="2A287C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入参：</w:t>
      </w:r>
    </w:p>
    <w:p w14:paraId="1A459288">
      <w:pPr>
        <w:ind w:firstLine="210" w:firstLineChars="100"/>
        <w:rPr>
          <w:rFonts w:hint="eastAsia"/>
        </w:rPr>
      </w:pPr>
    </w:p>
    <w:p w14:paraId="31452394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</w:rPr>
        <w:t>const char *pathname</w:t>
      </w:r>
      <w:r>
        <w:rPr>
          <w:rFonts w:hint="eastAsia"/>
          <w:lang w:val="en-US" w:eastAsia="zh-CN"/>
        </w:rPr>
        <w:t xml:space="preserve">  公共路径，用于两进程之间信息传输</w:t>
      </w:r>
    </w:p>
    <w:p w14:paraId="2066F48D">
      <w:pPr>
        <w:ind w:firstLine="210" w:firstLineChars="100"/>
        <w:rPr>
          <w:rFonts w:hint="eastAsia"/>
          <w:lang w:val="en-US" w:eastAsia="zh-CN"/>
        </w:rPr>
      </w:pPr>
    </w:p>
    <w:p w14:paraId="5DB23422">
      <w:pPr>
        <w:ind w:firstLine="210" w:firstLineChars="100"/>
        <w:rPr>
          <w:rFonts w:hint="default" w:eastAsia="宋体"/>
          <w:lang w:val="en-US" w:eastAsia="zh-CN"/>
        </w:rPr>
      </w:pPr>
      <w:r>
        <w:rPr>
          <w:rFonts w:hint="eastAsia"/>
        </w:rPr>
        <w:t>mode_t mode</w:t>
      </w:r>
      <w:r>
        <w:rPr>
          <w:rFonts w:hint="eastAsia"/>
          <w:lang w:val="en-US" w:eastAsia="zh-CN"/>
        </w:rPr>
        <w:t xml:space="preserve"> 权限管理 ，一般</w:t>
      </w:r>
      <w:r>
        <w:rPr>
          <w:rFonts w:ascii="宋体" w:hAnsi="宋体" w:eastAsia="宋体" w:cs="宋体"/>
          <w:sz w:val="24"/>
          <w:szCs w:val="24"/>
        </w:rPr>
        <w:t>0666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可读写</w:t>
      </w:r>
    </w:p>
    <w:p w14:paraId="413B269C">
      <w:pPr>
        <w:ind w:firstLine="210" w:firstLineChars="100"/>
        <w:rPr>
          <w:rFonts w:hint="eastAsia"/>
          <w:lang w:val="en-US" w:eastAsia="zh-CN"/>
        </w:rPr>
      </w:pPr>
    </w:p>
    <w:p w14:paraId="73D278DB">
      <w:pPr>
        <w:rPr>
          <w:rFonts w:hint="eastAsia"/>
          <w:lang w:val="en-US" w:eastAsia="zh-CN"/>
        </w:rPr>
      </w:pPr>
    </w:p>
    <w:p w14:paraId="4A8D35C5">
      <w:pPr>
        <w:rPr>
          <w:rFonts w:hint="eastAsia"/>
          <w:lang w:val="en-US" w:eastAsia="zh-CN"/>
        </w:rPr>
      </w:pPr>
    </w:p>
    <w:p w14:paraId="45761D48">
      <w:pPr>
        <w:rPr>
          <w:rFonts w:hint="eastAsia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8"/>
        <w:gridCol w:w="2715"/>
      </w:tblGrid>
      <w:tr w14:paraId="41E00B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D5A8A8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返回值</w:t>
            </w:r>
          </w:p>
        </w:tc>
        <w:tc>
          <w:tcPr>
            <w:tcW w:w="0" w:type="auto"/>
            <w:shd w:val="clear"/>
            <w:vAlign w:val="center"/>
          </w:tcPr>
          <w:p w14:paraId="349A01A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07315D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6FC1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2EE1A0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创建成功</w:t>
            </w:r>
          </w:p>
        </w:tc>
      </w:tr>
      <w:tr w14:paraId="6B9636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642F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-1</w:t>
            </w:r>
          </w:p>
        </w:tc>
        <w:tc>
          <w:tcPr>
            <w:tcW w:w="0" w:type="auto"/>
            <w:shd w:val="clear"/>
            <w:vAlign w:val="center"/>
          </w:tcPr>
          <w:p w14:paraId="156635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创建失败，并设置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errno</w:t>
            </w:r>
          </w:p>
        </w:tc>
      </w:tr>
    </w:tbl>
    <w:p w14:paraId="0B634576">
      <w:pPr>
        <w:rPr>
          <w:rFonts w:hint="default"/>
          <w:lang w:val="en-US" w:eastAsia="zh-CN"/>
        </w:rPr>
      </w:pPr>
    </w:p>
    <w:p w14:paraId="3C1D8579">
      <w:pPr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先mkfifo（两个进程都运行，但是即便已存在也不报错即可/在中断先运行也可以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），然后A进程open </w:t>
      </w:r>
      <w:r>
        <w:rPr>
          <w:rFonts w:hint="eastAsia"/>
        </w:rPr>
        <w:t>const char *pathname</w:t>
      </w:r>
      <w:r>
        <w:rPr>
          <w:rFonts w:hint="eastAsia"/>
          <w:lang w:val="en-US" w:eastAsia="zh-CN"/>
        </w:rPr>
        <w:t xml:space="preserve"> 后进行读写</w:t>
      </w:r>
    </w:p>
    <w:p w14:paraId="43D48E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B进程open之后读写</w:t>
      </w:r>
    </w:p>
    <w:p w14:paraId="29A6C145">
      <w:pPr>
        <w:rPr>
          <w:rFonts w:hint="eastAsia"/>
          <w:lang w:val="en-US" w:eastAsia="zh-CN"/>
        </w:rPr>
      </w:pPr>
    </w:p>
    <w:p w14:paraId="3A77682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类似创建一个公共管道，两个进程之间用这个公共管道进行资源交互（交换信息）</w:t>
      </w:r>
    </w:p>
    <w:p w14:paraId="66817CBE">
      <w:pPr>
        <w:rPr>
          <w:rFonts w:hint="eastAsia"/>
          <w:lang w:val="en-US" w:eastAsia="zh-CN"/>
        </w:rPr>
      </w:pPr>
    </w:p>
    <w:p w14:paraId="191A8E2E">
      <w:pPr>
        <w:rPr>
          <w:rFonts w:ascii="宋体" w:hAnsi="宋体" w:eastAsia="宋体" w:cs="宋体"/>
          <w:sz w:val="24"/>
          <w:szCs w:val="24"/>
        </w:rPr>
      </w:pPr>
    </w:p>
    <w:p w14:paraId="4EF5A638">
      <w:pPr>
        <w:rPr>
          <w:rFonts w:ascii="宋体" w:hAnsi="宋体" w:eastAsia="宋体" w:cs="宋体"/>
          <w:sz w:val="24"/>
          <w:szCs w:val="24"/>
        </w:rPr>
      </w:pPr>
    </w:p>
    <w:p w14:paraId="2BC33387">
      <w:pPr>
        <w:rPr>
          <w:rFonts w:ascii="宋体" w:hAnsi="宋体" w:eastAsia="宋体" w:cs="宋体"/>
          <w:sz w:val="24"/>
          <w:szCs w:val="24"/>
        </w:rPr>
      </w:pPr>
    </w:p>
    <w:p w14:paraId="1A4463A7">
      <w:pPr>
        <w:rPr>
          <w:rFonts w:ascii="宋体" w:hAnsi="宋体" w:eastAsia="宋体" w:cs="宋体"/>
          <w:sz w:val="24"/>
          <w:szCs w:val="24"/>
        </w:rPr>
      </w:pPr>
    </w:p>
    <w:p w14:paraId="4B37C3B4">
      <w:pPr>
        <w:rPr>
          <w:rFonts w:ascii="宋体" w:hAnsi="宋体" w:eastAsia="宋体" w:cs="宋体"/>
          <w:sz w:val="24"/>
          <w:szCs w:val="24"/>
        </w:rPr>
      </w:pPr>
    </w:p>
    <w:p w14:paraId="6899225B">
      <w:pPr>
        <w:rPr>
          <w:rFonts w:ascii="宋体" w:hAnsi="宋体" w:eastAsia="宋体" w:cs="宋体"/>
          <w:sz w:val="24"/>
          <w:szCs w:val="24"/>
        </w:rPr>
      </w:pPr>
    </w:p>
    <w:p w14:paraId="2BF55A19">
      <w:pPr>
        <w:rPr>
          <w:rFonts w:ascii="宋体" w:hAnsi="宋体" w:eastAsia="宋体" w:cs="宋体"/>
          <w:sz w:val="24"/>
          <w:szCs w:val="24"/>
        </w:rPr>
      </w:pPr>
    </w:p>
    <w:p w14:paraId="2D24979B">
      <w:pPr>
        <w:rPr>
          <w:rFonts w:ascii="宋体" w:hAnsi="宋体" w:eastAsia="宋体" w:cs="宋体"/>
          <w:sz w:val="24"/>
          <w:szCs w:val="24"/>
        </w:rPr>
      </w:pPr>
    </w:p>
    <w:p w14:paraId="32803348">
      <w:pPr>
        <w:rPr>
          <w:rFonts w:ascii="宋体" w:hAnsi="宋体" w:eastAsia="宋体" w:cs="宋体"/>
          <w:sz w:val="24"/>
          <w:szCs w:val="24"/>
        </w:rPr>
      </w:pPr>
    </w:p>
    <w:p w14:paraId="10BCA3C5">
      <w:pPr>
        <w:rPr>
          <w:rFonts w:ascii="宋体" w:hAnsi="宋体" w:eastAsia="宋体" w:cs="宋体"/>
          <w:sz w:val="24"/>
          <w:szCs w:val="24"/>
        </w:rPr>
      </w:pPr>
    </w:p>
    <w:p w14:paraId="7C173729">
      <w:pPr>
        <w:rPr>
          <w:rFonts w:ascii="宋体" w:hAnsi="宋体" w:eastAsia="宋体" w:cs="宋体"/>
          <w:sz w:val="24"/>
          <w:szCs w:val="24"/>
        </w:rPr>
      </w:pPr>
    </w:p>
    <w:p w14:paraId="36A95BDE">
      <w:pPr>
        <w:rPr>
          <w:rFonts w:ascii="宋体" w:hAnsi="宋体" w:eastAsia="宋体" w:cs="宋体"/>
          <w:sz w:val="24"/>
          <w:szCs w:val="24"/>
        </w:rPr>
      </w:pPr>
    </w:p>
    <w:p w14:paraId="12ED7F94">
      <w:pPr>
        <w:rPr>
          <w:rFonts w:ascii="宋体" w:hAnsi="宋体" w:eastAsia="宋体" w:cs="宋体"/>
          <w:sz w:val="24"/>
          <w:szCs w:val="24"/>
        </w:rPr>
      </w:pPr>
    </w:p>
    <w:p w14:paraId="36FCBBB1">
      <w:pPr>
        <w:rPr>
          <w:rFonts w:ascii="宋体" w:hAnsi="宋体" w:eastAsia="宋体" w:cs="宋体"/>
          <w:sz w:val="24"/>
          <w:szCs w:val="24"/>
        </w:rPr>
      </w:pPr>
    </w:p>
    <w:p w14:paraId="5316B6A5">
      <w:pPr>
        <w:rPr>
          <w:rFonts w:ascii="宋体" w:hAnsi="宋体" w:eastAsia="宋体" w:cs="宋体"/>
          <w:sz w:val="24"/>
          <w:szCs w:val="24"/>
        </w:rPr>
      </w:pPr>
    </w:p>
    <w:p w14:paraId="3464E89A">
      <w:pPr>
        <w:rPr>
          <w:rFonts w:ascii="宋体" w:hAnsi="宋体" w:eastAsia="宋体" w:cs="宋体"/>
          <w:sz w:val="24"/>
          <w:szCs w:val="24"/>
        </w:rPr>
      </w:pPr>
    </w:p>
    <w:p w14:paraId="39CE31B2">
      <w:pPr>
        <w:rPr>
          <w:rFonts w:ascii="宋体" w:hAnsi="宋体" w:eastAsia="宋体" w:cs="宋体"/>
          <w:sz w:val="24"/>
          <w:szCs w:val="24"/>
        </w:rPr>
      </w:pPr>
    </w:p>
    <w:p w14:paraId="174B136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异同：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1870"/>
        <w:gridCol w:w="2595"/>
      </w:tblGrid>
      <w:tr w14:paraId="00D61F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FBEFF8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特点</w:t>
            </w:r>
          </w:p>
        </w:tc>
        <w:tc>
          <w:tcPr>
            <w:tcW w:w="0" w:type="auto"/>
            <w:shd w:val="clear"/>
            <w:vAlign w:val="center"/>
          </w:tcPr>
          <w:p w14:paraId="70DB13B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匿名管道 </w:t>
            </w: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pipe()</w:t>
            </w:r>
          </w:p>
        </w:tc>
        <w:tc>
          <w:tcPr>
            <w:tcW w:w="0" w:type="auto"/>
            <w:shd w:val="clear"/>
            <w:vAlign w:val="center"/>
          </w:tcPr>
          <w:p w14:paraId="26D01A7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有名管道 FIFO</w:t>
            </w:r>
          </w:p>
        </w:tc>
      </w:tr>
      <w:tr w14:paraId="42E14D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5E56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创建方式</w:t>
            </w:r>
          </w:p>
        </w:tc>
        <w:tc>
          <w:tcPr>
            <w:tcW w:w="0" w:type="auto"/>
            <w:shd w:val="clear"/>
            <w:vAlign w:val="center"/>
          </w:tcPr>
          <w:p w14:paraId="0A9BB8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pipe(fd)</w:t>
            </w:r>
          </w:p>
        </w:tc>
        <w:tc>
          <w:tcPr>
            <w:tcW w:w="0" w:type="auto"/>
            <w:shd w:val="clear"/>
            <w:vAlign w:val="center"/>
          </w:tcPr>
          <w:p w14:paraId="7B6DEF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mkfifo()</w:t>
            </w:r>
          </w:p>
        </w:tc>
      </w:tr>
      <w:tr w14:paraId="6086A3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DABB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是否有路径名</w:t>
            </w:r>
          </w:p>
        </w:tc>
        <w:tc>
          <w:tcPr>
            <w:tcW w:w="0" w:type="auto"/>
            <w:shd w:val="clear"/>
            <w:vAlign w:val="center"/>
          </w:tcPr>
          <w:p w14:paraId="07DC75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没有</w:t>
            </w:r>
          </w:p>
        </w:tc>
        <w:tc>
          <w:tcPr>
            <w:tcW w:w="0" w:type="auto"/>
            <w:shd w:val="clear"/>
            <w:vAlign w:val="center"/>
          </w:tcPr>
          <w:p w14:paraId="230667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</w:t>
            </w:r>
          </w:p>
        </w:tc>
      </w:tr>
      <w:tr w14:paraId="7D4EAE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A930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常见通信对象</w:t>
            </w:r>
          </w:p>
        </w:tc>
        <w:tc>
          <w:tcPr>
            <w:tcW w:w="0" w:type="auto"/>
            <w:shd w:val="clear"/>
            <w:vAlign w:val="center"/>
          </w:tcPr>
          <w:p w14:paraId="1B331C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父子进程</w:t>
            </w:r>
          </w:p>
        </w:tc>
        <w:tc>
          <w:tcPr>
            <w:tcW w:w="0" w:type="auto"/>
            <w:shd w:val="clear"/>
            <w:vAlign w:val="center"/>
          </w:tcPr>
          <w:p w14:paraId="5FC5E6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任意两个进程</w:t>
            </w:r>
          </w:p>
        </w:tc>
      </w:tr>
      <w:tr w14:paraId="102A4F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4CA1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操作方式</w:t>
            </w:r>
          </w:p>
        </w:tc>
        <w:tc>
          <w:tcPr>
            <w:tcW w:w="0" w:type="auto"/>
            <w:shd w:val="clear"/>
            <w:vAlign w:val="center"/>
          </w:tcPr>
          <w:p w14:paraId="16C6A7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read/write</w:t>
            </w:r>
          </w:p>
        </w:tc>
        <w:tc>
          <w:tcPr>
            <w:tcW w:w="0" w:type="auto"/>
            <w:shd w:val="clear"/>
            <w:vAlign w:val="center"/>
          </w:tcPr>
          <w:p w14:paraId="3C35B7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open/read/write/close</w:t>
            </w:r>
          </w:p>
        </w:tc>
      </w:tr>
      <w:tr w14:paraId="37F59D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DDEB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数据方向</w:t>
            </w:r>
          </w:p>
        </w:tc>
        <w:tc>
          <w:tcPr>
            <w:tcW w:w="0" w:type="auto"/>
            <w:shd w:val="clear"/>
            <w:vAlign w:val="center"/>
          </w:tcPr>
          <w:p w14:paraId="1E58AA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通常单向</w:t>
            </w:r>
          </w:p>
        </w:tc>
        <w:tc>
          <w:tcPr>
            <w:tcW w:w="0" w:type="auto"/>
            <w:shd w:val="clear"/>
            <w:vAlign w:val="center"/>
          </w:tcPr>
          <w:p w14:paraId="2F7090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通常单向</w:t>
            </w:r>
          </w:p>
        </w:tc>
      </w:tr>
      <w:tr w14:paraId="42C7C3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0C53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数据存储</w:t>
            </w:r>
          </w:p>
        </w:tc>
        <w:tc>
          <w:tcPr>
            <w:tcW w:w="0" w:type="auto"/>
            <w:shd w:val="clear"/>
            <w:vAlign w:val="center"/>
          </w:tcPr>
          <w:p w14:paraId="378637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内核缓冲区</w:t>
            </w:r>
          </w:p>
        </w:tc>
        <w:tc>
          <w:tcPr>
            <w:tcW w:w="0" w:type="auto"/>
            <w:shd w:val="clear"/>
            <w:vAlign w:val="center"/>
          </w:tcPr>
          <w:p w14:paraId="485DD3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内核缓冲区</w:t>
            </w:r>
          </w:p>
        </w:tc>
      </w:tr>
      <w:tr w14:paraId="38BD16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E31F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是否是普通文件</w:t>
            </w:r>
          </w:p>
        </w:tc>
        <w:tc>
          <w:tcPr>
            <w:tcW w:w="0" w:type="auto"/>
            <w:shd w:val="clear"/>
            <w:vAlign w:val="center"/>
          </w:tcPr>
          <w:p w14:paraId="1EFD95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不是</w:t>
            </w:r>
          </w:p>
        </w:tc>
        <w:tc>
          <w:tcPr>
            <w:tcW w:w="0" w:type="auto"/>
            <w:shd w:val="clear"/>
            <w:vAlign w:val="center"/>
          </w:tcPr>
          <w:p w14:paraId="2CF143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不是</w:t>
            </w:r>
          </w:p>
        </w:tc>
      </w:tr>
    </w:tbl>
    <w:p w14:paraId="4AD9F51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使用结束后：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3675"/>
      </w:tblGrid>
      <w:tr w14:paraId="6B4C49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6F5A9C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14218E6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62027B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C57E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close(fd)</w:t>
            </w:r>
          </w:p>
        </w:tc>
        <w:tc>
          <w:tcPr>
            <w:tcW w:w="0" w:type="auto"/>
            <w:shd w:val="clear"/>
            <w:vAlign w:val="center"/>
          </w:tcPr>
          <w:p w14:paraId="19AF00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当前进程关闭这次打开的管道连接</w:t>
            </w:r>
          </w:p>
        </w:tc>
      </w:tr>
      <w:tr w14:paraId="2D01FD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62BF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unlink("myfifo")</w:t>
            </w:r>
          </w:p>
        </w:tc>
        <w:tc>
          <w:tcPr>
            <w:tcW w:w="0" w:type="auto"/>
            <w:shd w:val="clear"/>
            <w:vAlign w:val="center"/>
          </w:tcPr>
          <w:p w14:paraId="193599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删除FIFO在文件系统中的名字</w:t>
            </w:r>
          </w:p>
        </w:tc>
      </w:tr>
    </w:tbl>
    <w:p w14:paraId="2AA08BC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24C17D9">
      <w:pPr>
        <w:rPr>
          <w:rFonts w:hint="eastAsia"/>
          <w:lang w:val="en-US" w:eastAsia="zh-CN"/>
        </w:rPr>
      </w:pPr>
    </w:p>
    <w:p w14:paraId="4E39B230">
      <w:pPr>
        <w:rPr>
          <w:rFonts w:hint="eastAsia"/>
        </w:rPr>
      </w:pPr>
    </w:p>
    <w:p w14:paraId="7CA4BE6F">
      <w:pPr>
        <w:rPr>
          <w:rFonts w:hint="eastAsia"/>
        </w:rPr>
      </w:pPr>
    </w:p>
    <w:p w14:paraId="3C83D31B">
      <w:pPr>
        <w:rPr>
          <w:rFonts w:hint="eastAsia"/>
        </w:rPr>
      </w:pPr>
    </w:p>
    <w:p w14:paraId="6A19D9A1">
      <w:pPr>
        <w:rPr>
          <w:rFonts w:hint="eastAsia"/>
        </w:rPr>
      </w:pPr>
    </w:p>
    <w:p w14:paraId="77564AD1">
      <w:pPr>
        <w:rPr>
          <w:rFonts w:hint="eastAsia"/>
        </w:rPr>
      </w:pPr>
    </w:p>
    <w:p w14:paraId="4348181B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656679"/>
    <w:rsid w:val="523D7CE9"/>
    <w:rsid w:val="5C6B7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59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2026-07-16T06:34:00Z</dcterms:created>
  <dc:creator>MR</dc:creator>
  <cp:lastModifiedBy>De</cp:lastModifiedBy>
  <dcterms:modified xsi:type="dcterms:W3CDTF">2026-07-16T07:47:18Z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eyJoZGlkIjoiNmMxNmI5YTMyZGMxMGRlOTE1ZDkwYjg3MjIyOGZmZjYiLCJ1c2VySWQiOiIxMzExOTI2MTQ4In0=</vt:lpwstr>
  </property>
  <property fmtid="{D5CDD505-2E9C-101B-9397-08002B2CF9AE}" pid="4" name="ICV">
    <vt:lpwstr>D84D8E3EA3CD4504B9CAACC1898E9FD5_12</vt:lpwstr>
  </property>
</Properties>
</file>