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BRPIy5rzuBIfKZVGlVzE+l==&#10;" textCheckSum="" ver="1">
  <a:bounds l="-1553" t="2358" r="-341" b="2914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1" name="矩形 11"/>
        <wps:cNvSpPr/>
        <wps:spPr>
          <a:xfrm>
            <a:off x="0" y="0"/>
            <a:ext cx="769620" cy="353060"/>
          </a:xfrm>
          <a:prstGeom prst="rect">
            <a:avLst/>
          </a:prstGeom>
          <a:solidFill>
            <a:srgbClr val="5B9BD5"/>
          </a:solidFill>
          <a:ln w="12700" cap="flat" cmpd="sng" algn="ctr">
            <a:solidFill>
              <a:srgbClr val="41719C">
                <a:shade val="50000"/>
              </a:srgbClr>
            </a:solidFill>
            <a:prstDash val="solid"/>
            <a:miter lim="800000"/>
          </a:ln>
        </wps:spPr>
        <wps:txbx/>
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<a:noAutofit/>
        </wps:bodyPr>
      </wps:wsp>
    </a:graphicData>
  </a:graphic>
</wp:e2oholder>
</file>