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43E84" w14:textId="3F2D241E" w:rsidR="00D17603" w:rsidRDefault="00AE1D2B" w:rsidP="00AE1D2B">
      <w:pPr>
        <w:jc w:val="center"/>
        <w:rPr>
          <w:b/>
          <w:bCs/>
          <w:sz w:val="32"/>
          <w:szCs w:val="32"/>
        </w:rPr>
      </w:pPr>
      <w:r w:rsidRPr="00AE1D2B">
        <w:rPr>
          <w:b/>
          <w:bCs/>
          <w:sz w:val="32"/>
          <w:szCs w:val="32"/>
        </w:rPr>
        <w:t>Uncertainty-Guided Fusion of 3DGS and Geometric Priors (基于不确定性引导的 3DGS 与几何先验融合)</w:t>
      </w:r>
    </w:p>
    <w:p w14:paraId="2613382A" w14:textId="65920475" w:rsidR="00AE1D2B" w:rsidRPr="00AE1D2B" w:rsidRDefault="00AE1D2B" w:rsidP="00AE1D2B">
      <w:pPr>
        <w:rPr>
          <w:sz w:val="28"/>
          <w:szCs w:val="28"/>
        </w:rPr>
      </w:pPr>
      <w:r w:rsidRPr="00AE1D2B">
        <w:rPr>
          <w:sz w:val="28"/>
          <w:szCs w:val="28"/>
        </w:rPr>
        <w:t>核心逻辑： 你不需要发明新的深度模型，也不需要发明新的渲染方程。你只需要做一个 “聪明的仲裁法官” —— 当 3DGS 的渲染结果和 DUSt3R/</w:t>
      </w:r>
      <w:proofErr w:type="spellStart"/>
      <w:r w:rsidRPr="00AE1D2B">
        <w:rPr>
          <w:sz w:val="28"/>
          <w:szCs w:val="28"/>
        </w:rPr>
        <w:t>DepthAnything</w:t>
      </w:r>
      <w:proofErr w:type="spellEnd"/>
      <w:r w:rsidRPr="00AE1D2B">
        <w:rPr>
          <w:sz w:val="28"/>
          <w:szCs w:val="28"/>
        </w:rPr>
        <w:t xml:space="preserve"> 的预测结果打架时，你的模型利用“不确定性”来决定听谁的。</w:t>
      </w:r>
    </w:p>
    <w:p w14:paraId="1AC0D841" w14:textId="595BA6CA" w:rsidR="00AE1D2B" w:rsidRDefault="00AE1D2B" w:rsidP="00AE1D2B">
      <w:pPr>
        <w:rPr>
          <w:b/>
          <w:bCs/>
          <w:sz w:val="32"/>
          <w:szCs w:val="32"/>
        </w:rPr>
      </w:pPr>
      <w:r w:rsidRPr="00AE1D2B">
        <w:rPr>
          <w:b/>
          <w:bCs/>
          <w:sz w:val="32"/>
          <w:szCs w:val="32"/>
        </w:rPr>
        <w:t>引入 “卡尔曼滤波（Kalman Filter）” 或 “证据理论（Evidence Theory）” 的思想。</w:t>
      </w:r>
    </w:p>
    <w:p w14:paraId="7B9BFF4B" w14:textId="77777777" w:rsidR="00AE1D2B" w:rsidRPr="00AE1D2B" w:rsidRDefault="00AE1D2B" w:rsidP="00AE1D2B">
      <w:pPr>
        <w:rPr>
          <w:rFonts w:hint="eastAsia"/>
          <w:b/>
          <w:bCs/>
          <w:sz w:val="32"/>
          <w:szCs w:val="32"/>
        </w:rPr>
      </w:pPr>
    </w:p>
    <w:sectPr w:rsidR="00AE1D2B" w:rsidRPr="00AE1D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603"/>
    <w:rsid w:val="004627A2"/>
    <w:rsid w:val="004B40C3"/>
    <w:rsid w:val="00AE1D2B"/>
    <w:rsid w:val="00D17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C4C3A9"/>
  <w15:chartTrackingRefBased/>
  <w15:docId w15:val="{2E456287-C214-44A4-A392-4122E5525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76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7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76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760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760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760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760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760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760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76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7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7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760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760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760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76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76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76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760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7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76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76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7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76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76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76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7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76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76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 L</dc:creator>
  <cp:keywords/>
  <dc:description/>
  <cp:lastModifiedBy>Wen L</cp:lastModifiedBy>
  <cp:revision>2</cp:revision>
  <dcterms:created xsi:type="dcterms:W3CDTF">2026-01-14T07:08:00Z</dcterms:created>
  <dcterms:modified xsi:type="dcterms:W3CDTF">2026-01-14T07:19:00Z</dcterms:modified>
</cp:coreProperties>
</file>