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SpringBoot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Springboot的作用：简化spring应用的初始搭建以及开发过程</w:t>
      </w:r>
    </w:p>
    <w:p>
      <w:r>
        <w:drawing>
          <wp:inline distT="0" distB="0" distL="114300" distR="114300">
            <wp:extent cx="5270500" cy="164401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Springboot配置文件优先级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Properties&gt;yml&gt;yaml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Yaml:一种数据序列化格式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优点：容易阅读，容易与脚本语言交互，以数据为核心，重数据轻格式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Yaml语言规则：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大小写敏感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属性层级关系使用多行描述，每行结尾使用冒号结束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使用缩进表示层级关系，同层级左侧对齐，只允许使用空格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属性值前面加空格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用environment对象来接受配置文件中的属性，用@autowired注入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使用@Value读取单个数据</w:t>
      </w:r>
    </w:p>
    <w:p>
      <w:r>
        <w:drawing>
          <wp:inline distT="0" distB="0" distL="114300" distR="114300">
            <wp:extent cx="5270500" cy="2482215"/>
            <wp:effectExtent l="0" t="0" r="254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1980" cy="28575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多环境开发</w:t>
      </w:r>
    </w:p>
    <w:p>
      <w:r>
        <w:drawing>
          <wp:inline distT="0" distB="0" distL="114300" distR="114300">
            <wp:extent cx="2186940" cy="435864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设置启用环境</w:t>
      </w:r>
    </w:p>
    <w:p>
      <w:r>
        <w:drawing>
          <wp:inline distT="0" distB="0" distL="114300" distR="114300">
            <wp:extent cx="2735580" cy="9372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Properties文件配置多环境开发</w:t>
      </w:r>
    </w:p>
    <w:p>
      <w:r>
        <w:drawing>
          <wp:inline distT="0" distB="0" distL="114300" distR="114300">
            <wp:extent cx="5271135" cy="2059940"/>
            <wp:effectExtent l="0" t="0" r="190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Bootstrap比application优先级更高</w:t>
      </w:r>
      <w:bookmarkStart w:id="0" w:name="_GoBack"/>
      <w:bookmarkEnd w:id="0"/>
    </w:p>
    <w:p>
      <w:r>
        <w:drawing>
          <wp:inline distT="0" distB="0" distL="114300" distR="114300">
            <wp:extent cx="5273040" cy="3196590"/>
            <wp:effectExtent l="0" t="0" r="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Application.yml配置数据库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23490"/>
            <wp:effectExtent l="0" t="0" r="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iMmYxMDQ5Zjc5MGE5ZDkzMWM5MzcxYWNiMmE3ODgifQ=="/>
  </w:docVars>
  <w:rsids>
    <w:rsidRoot w:val="00000000"/>
    <w:rsid w:val="1FA47700"/>
    <w:rsid w:val="211B551C"/>
    <w:rsid w:val="22F43453"/>
    <w:rsid w:val="642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</Words>
  <Characters>322</Characters>
  <Lines>0</Lines>
  <Paragraphs>0</Paragraphs>
  <TotalTime>511</TotalTime>
  <ScaleCrop>false</ScaleCrop>
  <LinksUpToDate>false</LinksUpToDate>
  <CharactersWithSpaces>322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2022-08-25T12:55:00Z</dcterms:created>
  <dc:creator>hp</dc:creator>
  <cp:lastModifiedBy>1</cp:lastModifiedBy>
  <dcterms:modified xsi:type="dcterms:W3CDTF">2022-09-03T14:28:18Z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45951E9BA5444742819736D68B1DC738</vt:lpwstr>
  </property>
</Properties>
</file>