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8EBBC" w14:textId="77777777" w:rsidR="00223045" w:rsidRPr="007431AE" w:rsidRDefault="00223045" w:rsidP="00223045">
      <w:pPr>
        <w:rPr>
          <w:b/>
          <w:bCs/>
          <w:color w:val="000000" w:themeColor="text1"/>
          <w:sz w:val="24"/>
          <w:szCs w:val="24"/>
        </w:rPr>
      </w:pPr>
      <w:r w:rsidRPr="007431AE">
        <w:rPr>
          <w:b/>
          <w:bCs/>
          <w:color w:val="000000" w:themeColor="text1"/>
          <w:sz w:val="24"/>
          <w:szCs w:val="24"/>
        </w:rPr>
        <w:t>Вариант 1</w:t>
      </w:r>
    </w:p>
    <w:p w14:paraId="47D846F1" w14:textId="1CFF06E4" w:rsidR="00223045" w:rsidRPr="007431AE" w:rsidRDefault="00223045" w:rsidP="00223045">
      <w:pPr>
        <w:pStyle w:val="a3"/>
        <w:numPr>
          <w:ilvl w:val="0"/>
          <w:numId w:val="2"/>
        </w:numPr>
        <w:spacing w:after="0"/>
        <w:rPr>
          <w:color w:val="000000" w:themeColor="text1"/>
          <w:shd w:val="clear" w:color="auto" w:fill="FFFFFF"/>
        </w:rPr>
      </w:pPr>
      <w:r w:rsidRPr="007431AE">
        <w:rPr>
          <w:bCs/>
          <w:color w:val="000000" w:themeColor="text1"/>
        </w:rPr>
        <w:t xml:space="preserve">Числовая последовательность – числовая функция натурального аргумента. Число </w:t>
      </w:r>
      <w:r w:rsidRPr="007431AE">
        <w:rPr>
          <w:bCs/>
          <w:color w:val="000000" w:themeColor="text1"/>
          <w:lang w:val="en-US"/>
        </w:rPr>
        <w:t>a</w:t>
      </w:r>
      <w:r w:rsidRPr="007431AE">
        <w:rPr>
          <w:bCs/>
          <w:color w:val="000000" w:themeColor="text1"/>
        </w:rPr>
        <w:t xml:space="preserve"> – предел последовательности {</w:t>
      </w:r>
      <w:r w:rsidRPr="007431AE">
        <w:rPr>
          <w:bCs/>
          <w:color w:val="000000" w:themeColor="text1"/>
          <w:lang w:val="en-US"/>
        </w:rPr>
        <w:t>x</w:t>
      </w:r>
      <w:r w:rsidRPr="007431AE">
        <w:rPr>
          <w:bCs/>
          <w:color w:val="000000" w:themeColor="text1"/>
          <w:vertAlign w:val="subscript"/>
          <w:lang w:val="en-US"/>
        </w:rPr>
        <w:t>n</w:t>
      </w:r>
      <w:r w:rsidRPr="007431AE">
        <w:rPr>
          <w:bCs/>
          <w:color w:val="000000" w:themeColor="text1"/>
        </w:rPr>
        <w:t xml:space="preserve">}, если для </w:t>
      </w:r>
      <m:oMath>
        <m:r>
          <w:rPr>
            <w:rFonts w:ascii="Cambria Math" w:hAnsi="Cambria Math"/>
            <w:color w:val="000000" w:themeColor="text1"/>
          </w:rPr>
          <m:t>∀ε&gt;0, ∃</m:t>
        </m:r>
      </m:oMath>
      <w:r w:rsidRPr="007431AE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</w:rPr>
        <w:t xml:space="preserve"> номер </w:t>
      </w:r>
      <m:oMath>
        <m:r>
          <w:rPr>
            <w:rFonts w:ascii="Cambria Math" w:hAnsi="Cambria Math" w:cs="Cambria Math"/>
            <w:color w:val="000000" w:themeColor="text1"/>
            <w:sz w:val="21"/>
            <w:szCs w:val="21"/>
            <w:shd w:val="clear" w:color="auto" w:fill="FFFFFF"/>
          </w:rPr>
          <m:t>N=N</m:t>
        </m:r>
        <m:d>
          <m:dPr>
            <m:ctrlPr>
              <w:rPr>
                <w:rFonts w:ascii="Cambria Math" w:hAnsi="Cambria Math" w:cs="Cambria Math"/>
                <w:i/>
                <w:color w:val="000000" w:themeColor="text1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 Math"/>
                <w:color w:val="000000" w:themeColor="text1"/>
                <w:sz w:val="21"/>
                <w:szCs w:val="21"/>
                <w:shd w:val="clear" w:color="auto" w:fill="FFFFFF"/>
              </w:rPr>
              <m:t>ε</m:t>
            </m:r>
          </m:e>
        </m:d>
      </m:oMath>
      <w:r w:rsidRPr="007431AE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</w:rPr>
        <w:t xml:space="preserve"> такой, что для всех номеров </w:t>
      </w:r>
      <m:oMath>
        <m:r>
          <w:rPr>
            <w:rFonts w:ascii="Cambria Math" w:hAnsi="Cambria Math" w:cs="Cambria Math"/>
            <w:color w:val="000000" w:themeColor="text1"/>
            <w:sz w:val="21"/>
            <w:szCs w:val="21"/>
            <w:shd w:val="clear" w:color="auto" w:fill="FFFFFF"/>
          </w:rPr>
          <m:t>n&gt;N</m:t>
        </m:r>
      </m:oMath>
      <w:r w:rsidRPr="007431AE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</w:rPr>
        <w:t xml:space="preserve"> выполняется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  <w:color w:val="000000" w:themeColor="text1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Cambria Math"/>
                <w:color w:val="000000" w:themeColor="text1"/>
                <w:sz w:val="21"/>
                <w:szCs w:val="21"/>
                <w:shd w:val="clear" w:color="auto" w:fill="FFFFFF"/>
              </w:rPr>
              <m:t>a-</m:t>
            </m:r>
            <m:sSub>
              <m:sSubPr>
                <m:ctrlPr>
                  <w:rPr>
                    <w:rFonts w:ascii="Cambria Math" w:hAnsi="Cambria Math" w:cs="Cambria Math"/>
                    <w:i/>
                    <w:color w:val="000000" w:themeColor="text1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Cambria Math"/>
                    <w:color w:val="000000" w:themeColor="text1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color w:val="000000" w:themeColor="text1"/>
                    <w:sz w:val="21"/>
                    <w:szCs w:val="21"/>
                    <w:shd w:val="clear" w:color="auto" w:fill="FFFFFF"/>
                  </w:rPr>
                  <m:t>n</m:t>
                </m:r>
              </m:sub>
            </m:sSub>
          </m:e>
        </m:d>
        <m:r>
          <w:rPr>
            <w:rFonts w:ascii="Cambria Math" w:hAnsi="Cambria Math" w:cs="Cambria Math"/>
            <w:color w:val="000000" w:themeColor="text1"/>
            <w:sz w:val="21"/>
            <w:szCs w:val="21"/>
            <w:shd w:val="clear" w:color="auto" w:fill="FFFFFF"/>
          </w:rPr>
          <m:t xml:space="preserve">&lt;ε </m:t>
        </m:r>
      </m:oMath>
      <w:r w:rsidRPr="007431AE">
        <w:rPr>
          <w:rFonts w:ascii="Cambria Math" w:eastAsiaTheme="minorEastAsia" w:hAnsi="Cambria Math" w:cs="Cambria Math"/>
          <w:color w:val="000000" w:themeColor="text1"/>
          <w:sz w:val="21"/>
          <w:szCs w:val="21"/>
          <w:shd w:val="clear" w:color="auto" w:fill="FFFFFF"/>
        </w:rPr>
        <w:t xml:space="preserve">. </w:t>
      </w:r>
      <w:r w:rsidRPr="007431AE">
        <w:rPr>
          <w:rFonts w:cstheme="minorHAnsi"/>
          <w:bCs/>
          <w:color w:val="000000" w:themeColor="text1"/>
          <w:shd w:val="clear" w:color="auto" w:fill="FFFFFF"/>
        </w:rPr>
        <w:t xml:space="preserve">Геометрическая интерпретация: </w:t>
      </w:r>
      <w:r w:rsidRPr="007431AE">
        <w:rPr>
          <w:rFonts w:cstheme="minorHAnsi"/>
          <w:bCs/>
          <w:color w:val="000000" w:themeColor="text1"/>
          <w:shd w:val="clear" w:color="auto" w:fill="FFFFFF"/>
          <w:lang w:val="en-US"/>
        </w:rPr>
        <w:t>x</w:t>
      </w:r>
      <w:r w:rsidRPr="007431AE">
        <w:rPr>
          <w:rFonts w:cstheme="minorHAnsi"/>
          <w:bCs/>
          <w:color w:val="000000" w:themeColor="text1"/>
          <w:shd w:val="clear" w:color="auto" w:fill="FFFFFF"/>
          <w:vertAlign w:val="subscript"/>
          <w:lang w:val="en-US"/>
        </w:rPr>
        <w:t>n</w:t>
      </w:r>
      <w:r w:rsidRPr="007431AE">
        <w:rPr>
          <w:rFonts w:cstheme="minorHAnsi"/>
          <w:bCs/>
          <w:color w:val="000000" w:themeColor="text1"/>
          <w:shd w:val="clear" w:color="auto" w:fill="FFFFFF"/>
          <w:vertAlign w:val="subscript"/>
        </w:rPr>
        <w:t xml:space="preserve"> </w:t>
      </w:r>
      <w:r w:rsidRPr="007431AE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</w:rPr>
        <w:t xml:space="preserve">∈ </w:t>
      </w:r>
      <w:r w:rsidRPr="007431AE">
        <w:rPr>
          <w:rFonts w:ascii="Cambria Math" w:hAnsi="Cambria Math" w:cs="Cambria Math"/>
          <w:color w:val="000000" w:themeColor="text1"/>
          <w:sz w:val="21"/>
          <w:szCs w:val="21"/>
          <w:shd w:val="clear" w:color="auto" w:fill="FFFFFF"/>
          <w:lang w:val="en-US"/>
        </w:rPr>
        <w:t>O</w:t>
      </w:r>
      <w:r w:rsidRPr="007431AE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vertAlign w:val="subscript"/>
        </w:rPr>
        <w:t>ɛ</w:t>
      </w:r>
      <w:r w:rsidRPr="007431AE">
        <w:rPr>
          <w:rFonts w:cstheme="minorHAnsi"/>
          <w:color w:val="000000" w:themeColor="text1"/>
          <w:shd w:val="clear" w:color="auto" w:fill="FFFFFF"/>
        </w:rPr>
        <w:t>(</w:t>
      </w:r>
      <w:r w:rsidRPr="007431AE">
        <w:rPr>
          <w:rFonts w:cstheme="minorHAnsi"/>
          <w:color w:val="000000" w:themeColor="text1"/>
          <w:shd w:val="clear" w:color="auto" w:fill="FFFFFF"/>
          <w:lang w:val="en-US"/>
        </w:rPr>
        <w:t>a</w:t>
      </w:r>
      <w:r w:rsidRPr="007431AE">
        <w:rPr>
          <w:rFonts w:cstheme="minorHAnsi"/>
          <w:color w:val="000000" w:themeColor="text1"/>
          <w:shd w:val="clear" w:color="auto" w:fill="FFFFFF"/>
        </w:rPr>
        <w:t>)</w:t>
      </w:r>
      <w:r w:rsidRPr="007431AE">
        <w:rPr>
          <w:rFonts w:cstheme="minorHAnsi"/>
          <w:color w:val="000000" w:themeColor="text1"/>
          <w:sz w:val="27"/>
          <w:szCs w:val="27"/>
          <w:shd w:val="clear" w:color="auto" w:fill="FFFFFF"/>
        </w:rPr>
        <w:t xml:space="preserve"> = </w:t>
      </w:r>
      <w:r w:rsidRPr="007431AE">
        <w:rPr>
          <w:rFonts w:cstheme="minorHAnsi"/>
          <w:color w:val="000000" w:themeColor="text1"/>
          <w:shd w:val="clear" w:color="auto" w:fill="FFFFFF"/>
        </w:rPr>
        <w:t>(</w:t>
      </w:r>
      <w:r w:rsidRPr="007431AE">
        <w:rPr>
          <w:rFonts w:cstheme="minorHAnsi"/>
          <w:color w:val="000000" w:themeColor="text1"/>
          <w:shd w:val="clear" w:color="auto" w:fill="FFFFFF"/>
          <w:lang w:val="en-US"/>
        </w:rPr>
        <w:t>a</w:t>
      </w:r>
      <w:r w:rsidRPr="007431AE">
        <w:rPr>
          <w:rFonts w:cstheme="minorHAnsi"/>
          <w:color w:val="000000" w:themeColor="text1"/>
          <w:shd w:val="clear" w:color="auto" w:fill="FFFFFF"/>
        </w:rPr>
        <w:t xml:space="preserve"> - ɛ; </w:t>
      </w:r>
      <w:r w:rsidRPr="007431AE">
        <w:rPr>
          <w:rFonts w:cstheme="minorHAnsi"/>
          <w:color w:val="000000" w:themeColor="text1"/>
          <w:shd w:val="clear" w:color="auto" w:fill="FFFFFF"/>
          <w:lang w:val="en-US"/>
        </w:rPr>
        <w:t>a</w:t>
      </w:r>
      <w:r w:rsidRPr="007431AE">
        <w:rPr>
          <w:rFonts w:cstheme="minorHAnsi"/>
          <w:color w:val="000000" w:themeColor="text1"/>
          <w:shd w:val="clear" w:color="auto" w:fill="FFFFFF"/>
        </w:rPr>
        <w:t xml:space="preserve"> + ɛ). </w:t>
      </w:r>
    </w:p>
    <w:p w14:paraId="4F266C82" w14:textId="77777777" w:rsidR="00223045" w:rsidRPr="007431AE" w:rsidRDefault="00223045" w:rsidP="00223045">
      <w:pPr>
        <w:pStyle w:val="a3"/>
        <w:ind w:left="360"/>
        <w:rPr>
          <w:rFonts w:cstheme="minorHAnsi"/>
          <w:color w:val="000000" w:themeColor="text1"/>
          <w:shd w:val="clear" w:color="auto" w:fill="FFFFFF"/>
        </w:rPr>
      </w:pPr>
      <w:r w:rsidRPr="007431AE">
        <w:rPr>
          <w:rFonts w:cstheme="minorHAnsi"/>
          <w:color w:val="000000" w:themeColor="text1"/>
          <w:shd w:val="clear" w:color="auto" w:fill="FFFFFF"/>
        </w:rPr>
        <w:t>Последовательность, имеющая предел, называется сходящаяся.</w:t>
      </w:r>
    </w:p>
    <w:p w14:paraId="101D92B8" w14:textId="77777777" w:rsidR="00223045" w:rsidRPr="007431AE" w:rsidRDefault="00223045" w:rsidP="00223045">
      <w:pPr>
        <w:pStyle w:val="a3"/>
        <w:ind w:left="360"/>
        <w:rPr>
          <w:rFonts w:cstheme="minorHAnsi"/>
          <w:color w:val="000000" w:themeColor="text1"/>
          <w:shd w:val="clear" w:color="auto" w:fill="FFFFFF"/>
        </w:rPr>
      </w:pPr>
      <w:r w:rsidRPr="007431AE">
        <w:rPr>
          <w:rFonts w:cstheme="minorHAnsi"/>
          <w:color w:val="000000" w:themeColor="text1"/>
          <w:shd w:val="clear" w:color="auto" w:fill="FFFFFF"/>
        </w:rPr>
        <w:t xml:space="preserve">Свойства предела последовательности: </w:t>
      </w:r>
    </w:p>
    <w:p w14:paraId="59924800" w14:textId="1AF214D1" w:rsidR="00223045" w:rsidRPr="007431AE" w:rsidRDefault="00223045" w:rsidP="00223045">
      <w:pPr>
        <w:pStyle w:val="a3"/>
        <w:ind w:left="360" w:firstLine="348"/>
        <w:rPr>
          <w:color w:val="000000" w:themeColor="text1"/>
          <w:shd w:val="clear" w:color="auto" w:fill="FFFFFF"/>
        </w:rPr>
      </w:pPr>
      <w:r w:rsidRPr="007431AE">
        <w:rPr>
          <w:rFonts w:cstheme="minorHAnsi"/>
          <w:color w:val="000000" w:themeColor="text1"/>
          <w:shd w:val="clear" w:color="auto" w:fill="FFFFFF"/>
        </w:rPr>
        <w:t xml:space="preserve">1) </w:t>
      </w:r>
      <w:r w:rsidRPr="007431AE">
        <w:rPr>
          <w:color w:val="000000" w:themeColor="text1"/>
          <w:shd w:val="clear" w:color="auto" w:fill="FFFFFF"/>
        </w:rPr>
        <w:t>Последовательность может иметь не более 1</w:t>
      </w:r>
      <w:r w:rsidR="00C12B4D">
        <w:rPr>
          <w:color w:val="000000" w:themeColor="text1"/>
          <w:shd w:val="clear" w:color="auto" w:fill="FFFFFF"/>
        </w:rPr>
        <w:t xml:space="preserve"> </w:t>
      </w:r>
      <w:r w:rsidRPr="007431AE">
        <w:rPr>
          <w:color w:val="000000" w:themeColor="text1"/>
          <w:shd w:val="clear" w:color="auto" w:fill="FFFFFF"/>
        </w:rPr>
        <w:t xml:space="preserve">предела </w:t>
      </w:r>
    </w:p>
    <w:p w14:paraId="5BE119D1" w14:textId="77777777" w:rsidR="00223045" w:rsidRPr="007431AE" w:rsidRDefault="00223045" w:rsidP="00223045">
      <w:pPr>
        <w:pStyle w:val="a3"/>
        <w:ind w:left="360" w:firstLine="348"/>
        <w:rPr>
          <w:color w:val="000000" w:themeColor="text1"/>
          <w:shd w:val="clear" w:color="auto" w:fill="FFFFFF"/>
        </w:rPr>
      </w:pPr>
      <w:r w:rsidRPr="007431AE">
        <w:rPr>
          <w:color w:val="000000" w:themeColor="text1"/>
          <w:shd w:val="clear" w:color="auto" w:fill="FFFFFF"/>
        </w:rPr>
        <w:t xml:space="preserve">2) Предел последовательности постоянный. </w:t>
      </w:r>
    </w:p>
    <w:p w14:paraId="4F966421" w14:textId="77777777" w:rsidR="00223045" w:rsidRPr="007431AE" w:rsidRDefault="00223045" w:rsidP="00223045">
      <w:pPr>
        <w:pStyle w:val="a3"/>
        <w:ind w:left="360"/>
        <w:rPr>
          <w:rFonts w:cstheme="minorHAnsi"/>
          <w:color w:val="000000" w:themeColor="text1"/>
          <w:shd w:val="clear" w:color="auto" w:fill="FFFFFF"/>
        </w:rPr>
      </w:pPr>
      <w:r w:rsidRPr="007431AE">
        <w:rPr>
          <w:rFonts w:cstheme="minorHAnsi"/>
          <w:color w:val="000000" w:themeColor="text1"/>
          <w:shd w:val="clear" w:color="auto" w:fill="FFFFFF"/>
        </w:rPr>
        <w:t xml:space="preserve">Док-во необходимости: </w:t>
      </w:r>
    </w:p>
    <w:p w14:paraId="16A5008E" w14:textId="3A335270" w:rsidR="00A07BAF" w:rsidRPr="007431AE" w:rsidRDefault="00223045" w:rsidP="00223045">
      <w:pPr>
        <w:pStyle w:val="a3"/>
        <w:ind w:left="360" w:firstLine="348"/>
        <w:rPr>
          <w:rFonts w:eastAsiaTheme="minorEastAsia"/>
          <w:bCs/>
          <w:i/>
          <w:color w:val="000000" w:themeColor="text1"/>
        </w:rPr>
      </w:pPr>
      <w:r w:rsidRPr="007431AE">
        <w:rPr>
          <w:rFonts w:cstheme="minorHAnsi"/>
          <w:color w:val="000000" w:themeColor="text1"/>
          <w:shd w:val="clear" w:color="auto" w:fill="FFFFFF"/>
        </w:rPr>
        <w:t xml:space="preserve">Если последовательность сходится, то она фундаментальна. Пусть </w:t>
      </w:r>
      <w:r w:rsidRPr="007431AE">
        <w:rPr>
          <w:bCs/>
          <w:color w:val="000000" w:themeColor="text1"/>
        </w:rPr>
        <w:t>{</w:t>
      </w:r>
      <w:r w:rsidRPr="007431AE">
        <w:rPr>
          <w:bCs/>
          <w:color w:val="000000" w:themeColor="text1"/>
          <w:lang w:val="en-US"/>
        </w:rPr>
        <w:t>x</w:t>
      </w:r>
      <w:r w:rsidRPr="007431AE">
        <w:rPr>
          <w:bCs/>
          <w:color w:val="000000" w:themeColor="text1"/>
          <w:vertAlign w:val="subscript"/>
          <w:lang w:val="en-US"/>
        </w:rPr>
        <w:t>n</w:t>
      </w:r>
      <w:r w:rsidRPr="007431AE">
        <w:rPr>
          <w:bCs/>
          <w:color w:val="000000" w:themeColor="text1"/>
        </w:rPr>
        <w:t xml:space="preserve">} – сходящаяся последовательность </w:t>
      </w:r>
      <m:oMath>
        <m:func>
          <m:func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color w:val="000000" w:themeColor="text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color w:val="000000" w:themeColor="text1"/>
              </w:rPr>
              <m:t>=</m:t>
            </m:r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e>
        </m:func>
      </m:oMath>
      <w:r w:rsidR="00C12B4D">
        <w:rPr>
          <w:rFonts w:eastAsiaTheme="minorEastAsia"/>
          <w:bCs/>
          <w:color w:val="000000" w:themeColor="text1"/>
        </w:rPr>
        <w:t xml:space="preserve"> </w:t>
      </w:r>
      <w:r w:rsidRPr="007431AE">
        <w:rPr>
          <w:rFonts w:eastAsiaTheme="minorEastAsia"/>
          <w:bCs/>
          <w:color w:val="000000" w:themeColor="text1"/>
        </w:rPr>
        <w:t xml:space="preserve">и </w:t>
      </w:r>
      <m:oMath>
        <m:r>
          <w:rPr>
            <w:rFonts w:ascii="Cambria Math" w:eastAsiaTheme="minorEastAsia" w:hAnsi="Cambria Math"/>
            <w:color w:val="000000" w:themeColor="text1"/>
          </w:rPr>
          <m:t>a&gt;0</m:t>
        </m:r>
      </m:oMath>
      <w:r w:rsidR="00A07BAF" w:rsidRPr="007431AE">
        <w:rPr>
          <w:rFonts w:eastAsiaTheme="minorEastAsia"/>
          <w:bCs/>
          <w:color w:val="000000" w:themeColor="text1"/>
        </w:rPr>
        <w:t xml:space="preserve">. Для </w:t>
      </w:r>
      <m:oMath>
        <m:f>
          <m:f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&gt;0</m:t>
        </m:r>
      </m:oMath>
      <w:r w:rsidR="00A07BAF" w:rsidRPr="007431AE">
        <w:rPr>
          <w:rFonts w:eastAsiaTheme="minorEastAsia"/>
          <w:bCs/>
          <w:color w:val="000000" w:themeColor="text1"/>
        </w:rPr>
        <w:t xml:space="preserve"> найдется такой номер </w:t>
      </w:r>
      <m:oMath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A07BAF" w:rsidRPr="007431AE">
        <w:rPr>
          <w:rFonts w:eastAsiaTheme="minorEastAsia"/>
          <w:bCs/>
          <w:color w:val="000000" w:themeColor="text1"/>
        </w:rPr>
        <w:t xml:space="preserve"> такой, что при </w:t>
      </w:r>
      <m:oMath>
        <m:r>
          <w:rPr>
            <w:rFonts w:ascii="Cambria Math" w:eastAsiaTheme="minorEastAsia" w:hAnsi="Cambria Math"/>
            <w:color w:val="000000" w:themeColor="text1"/>
          </w:rPr>
          <m:t>m≥N</m:t>
        </m:r>
      </m:oMath>
      <w:r w:rsidR="00A07BAF" w:rsidRPr="007431AE">
        <w:rPr>
          <w:rFonts w:eastAsiaTheme="minorEastAsia"/>
          <w:bCs/>
          <w:color w:val="000000" w:themeColor="text1"/>
        </w:rPr>
        <w:t xml:space="preserve"> и </w:t>
      </w:r>
      <m:oMath>
        <m:r>
          <w:rPr>
            <w:rFonts w:ascii="Cambria Math" w:eastAsiaTheme="minorEastAsia" w:hAnsi="Cambria Math"/>
            <w:color w:val="000000" w:themeColor="text1"/>
          </w:rPr>
          <m:t>n≥N</m:t>
        </m:r>
      </m:oMath>
      <w:r w:rsidR="00A07BAF" w:rsidRPr="007431AE">
        <w:rPr>
          <w:rFonts w:eastAsiaTheme="minorEastAsia"/>
          <w:bCs/>
          <w:color w:val="000000" w:themeColor="text1"/>
        </w:rPr>
        <w:t xml:space="preserve"> выполняется: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&lt;</m:t>
        </m:r>
        <m:f>
          <m:f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  <w:r w:rsidR="00A07BAF" w:rsidRPr="007431AE">
        <w:rPr>
          <w:rFonts w:eastAsiaTheme="minorEastAsia"/>
          <w:bCs/>
          <w:color w:val="000000" w:themeColor="text1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&lt;</m:t>
        </m:r>
        <m:f>
          <m:f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</m:oMath>
      <w:r w:rsidR="007431AE" w:rsidRPr="007431AE">
        <w:rPr>
          <w:rFonts w:eastAsiaTheme="minorEastAsia"/>
          <w:bCs/>
          <w:color w:val="000000" w:themeColor="text1"/>
        </w:rPr>
        <w:t xml:space="preserve">. Тогда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-a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color w:val="000000" w:themeColor="text1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-a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&lt;</m:t>
        </m:r>
        <m:f>
          <m:f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ε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=ε</m:t>
        </m:r>
      </m:oMath>
      <w:r w:rsidR="007431AE" w:rsidRPr="007431AE">
        <w:rPr>
          <w:rFonts w:eastAsiaTheme="minorEastAsia"/>
          <w:bCs/>
          <w:color w:val="000000" w:themeColor="text1"/>
        </w:rPr>
        <w:t>, т.</w:t>
      </w:r>
      <w:r w:rsidR="007431AE" w:rsidRPr="007431AE">
        <w:rPr>
          <w:rFonts w:eastAsiaTheme="minorEastAsia"/>
          <w:bCs/>
          <w:color w:val="000000" w:themeColor="text1"/>
          <w:lang w:val="en-US"/>
        </w:rPr>
        <w:t>e</w:t>
      </w:r>
      <w:r w:rsidR="007431AE" w:rsidRPr="007431AE">
        <w:rPr>
          <w:rFonts w:eastAsiaTheme="minorEastAsia"/>
          <w:bCs/>
          <w:color w:val="000000" w:themeColor="text1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Cs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color w:val="000000" w:themeColor="text1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&lt;ε</m:t>
        </m:r>
      </m:oMath>
      <w:r w:rsidR="007431AE" w:rsidRPr="007431AE">
        <w:rPr>
          <w:rFonts w:eastAsiaTheme="minorEastAsia"/>
          <w:bCs/>
          <w:color w:val="000000" w:themeColor="text1"/>
        </w:rPr>
        <w:t xml:space="preserve">, т.к. </w:t>
      </w:r>
      <m:oMath>
        <m:r>
          <w:rPr>
            <w:rFonts w:ascii="Cambria Math" w:eastAsiaTheme="minorEastAsia" w:hAnsi="Cambria Math"/>
            <w:color w:val="000000" w:themeColor="text1"/>
          </w:rPr>
          <m:t>m≥N</m:t>
        </m:r>
      </m:oMath>
      <w:r w:rsidR="007431AE" w:rsidRPr="007431AE">
        <w:rPr>
          <w:rFonts w:eastAsiaTheme="minorEastAsia"/>
          <w:bCs/>
          <w:color w:val="000000" w:themeColor="text1"/>
        </w:rPr>
        <w:t xml:space="preserve"> и </w:t>
      </w:r>
      <m:oMath>
        <m:r>
          <w:rPr>
            <w:rFonts w:ascii="Cambria Math" w:eastAsiaTheme="minorEastAsia" w:hAnsi="Cambria Math"/>
            <w:color w:val="000000" w:themeColor="text1"/>
          </w:rPr>
          <m:t>n≥N</m:t>
        </m:r>
      </m:oMath>
      <w:r w:rsidR="007431AE" w:rsidRPr="007431AE">
        <w:rPr>
          <w:rFonts w:eastAsiaTheme="minorEastAsia"/>
          <w:bCs/>
          <w:color w:val="000000" w:themeColor="text1"/>
        </w:rPr>
        <w:t>, То последовательность фундаментальна.</w:t>
      </w:r>
    </w:p>
    <w:p w14:paraId="1AF9DDB1" w14:textId="1A79AF19" w:rsidR="00A07BAF" w:rsidRPr="007431AE" w:rsidRDefault="007431AE" w:rsidP="00223045">
      <w:pPr>
        <w:pStyle w:val="a3"/>
        <w:ind w:left="360" w:firstLine="348"/>
        <w:rPr>
          <w:rFonts w:eastAsiaTheme="minorEastAsia"/>
          <w:bCs/>
          <w:color w:val="000000" w:themeColor="text1"/>
          <w:lang w:val="en-US"/>
        </w:rPr>
      </w:pPr>
      <w:r w:rsidRPr="007431AE">
        <w:rPr>
          <w:rFonts w:eastAsiaTheme="minorEastAsia"/>
          <w:bCs/>
          <w:color w:val="000000" w:themeColor="text1"/>
        </w:rPr>
        <w:t xml:space="preserve">Определение числа </w:t>
      </w:r>
      <w:r w:rsidRPr="007431AE">
        <w:rPr>
          <w:rFonts w:eastAsiaTheme="minorEastAsia"/>
          <w:bCs/>
          <w:color w:val="000000" w:themeColor="text1"/>
          <w:lang w:val="en-US"/>
        </w:rPr>
        <w:t>e.</w:t>
      </w:r>
    </w:p>
    <w:p w14:paraId="0447B9CF" w14:textId="08CC0A66" w:rsidR="007431AE" w:rsidRPr="007431AE" w:rsidRDefault="007431AE" w:rsidP="007431AE">
      <w:pPr>
        <w:pStyle w:val="a3"/>
        <w:ind w:left="360" w:firstLine="348"/>
        <w:rPr>
          <w:rFonts w:eastAsiaTheme="minorEastAsia"/>
          <w:bCs/>
          <w:color w:val="000000" w:themeColor="text1"/>
          <w:lang w:val="en-US"/>
        </w:rPr>
      </w:pPr>
      <w:r w:rsidRPr="007431AE">
        <w:rPr>
          <w:rFonts w:eastAsiaTheme="minorEastAsia"/>
          <w:bCs/>
          <w:color w:val="000000" w:themeColor="text1"/>
          <w:lang w:val="en-US"/>
        </w:rPr>
        <w:t xml:space="preserve">e=2,718281828459045… </w:t>
      </w:r>
      <m:oMath>
        <m:r>
          <w:rPr>
            <w:rFonts w:ascii="Cambria Math" w:eastAsiaTheme="minorEastAsia" w:hAnsi="Cambria Math"/>
            <w:color w:val="000000" w:themeColor="text1"/>
            <w:lang w:val="en-US"/>
          </w:rPr>
          <m:t>e=</m:t>
        </m:r>
        <m:func>
          <m:funcPr>
            <m:ctrlPr>
              <w:rPr>
                <w:rFonts w:ascii="Cambria Math" w:eastAsiaTheme="minorEastAsia" w:hAnsi="Cambria Math"/>
                <w:bCs/>
                <w:i/>
                <w:color w:val="000000" w:themeColor="text1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n→</m:t>
                </m:r>
                <m:r>
                  <w:rPr>
                    <w:rFonts w:ascii="Cambria Math" w:eastAsiaTheme="minorEastAsia" w:hAnsi="Cambria Math"/>
                    <w:color w:val="000000" w:themeColor="text1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color w:val="000000" w:themeColor="text1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Cs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lang w:val="en-US"/>
                  </w:rPr>
                  <m:t>n</m:t>
                </m:r>
              </m:sup>
            </m:sSup>
          </m:e>
        </m:func>
      </m:oMath>
    </w:p>
    <w:p w14:paraId="024816B3" w14:textId="47B18A78" w:rsidR="00223045" w:rsidRPr="007431AE" w:rsidRDefault="00223045" w:rsidP="00223045">
      <w:pPr>
        <w:pStyle w:val="a3"/>
        <w:numPr>
          <w:ilvl w:val="0"/>
          <w:numId w:val="2"/>
        </w:numPr>
        <w:spacing w:after="0"/>
        <w:rPr>
          <w:color w:val="000000" w:themeColor="text1"/>
          <w:shd w:val="clear" w:color="auto" w:fill="FFFFFF"/>
        </w:rPr>
      </w:pPr>
      <w:r w:rsidRPr="007431AE">
        <w:rPr>
          <w:rFonts w:ascii="Arial" w:hAnsi="Arial" w:cs="Arial"/>
          <w:color w:val="000000" w:themeColor="text1"/>
        </w:rPr>
        <w:t>Функция непрерывна на отрезке [</w:t>
      </w:r>
      <w:r w:rsidRPr="007431AE">
        <w:rPr>
          <w:rFonts w:ascii="Arial" w:hAnsi="Arial" w:cs="Arial"/>
          <w:color w:val="000000" w:themeColor="text1"/>
          <w:lang w:val="en-US"/>
        </w:rPr>
        <w:t>a</w:t>
      </w:r>
      <w:r w:rsidRPr="007431AE">
        <w:rPr>
          <w:rFonts w:ascii="Arial" w:hAnsi="Arial" w:cs="Arial"/>
          <w:color w:val="000000" w:themeColor="text1"/>
        </w:rPr>
        <w:t>;</w:t>
      </w:r>
      <w:r w:rsidR="007431AE" w:rsidRPr="007431AE">
        <w:rPr>
          <w:rFonts w:ascii="Arial" w:hAnsi="Arial" w:cs="Arial"/>
          <w:color w:val="000000" w:themeColor="text1"/>
        </w:rPr>
        <w:t xml:space="preserve"> </w:t>
      </w:r>
      <w:r w:rsidRPr="007431AE">
        <w:rPr>
          <w:rFonts w:ascii="Arial" w:hAnsi="Arial" w:cs="Arial"/>
          <w:color w:val="000000" w:themeColor="text1"/>
          <w:lang w:val="en-US"/>
        </w:rPr>
        <w:t>b</w:t>
      </w:r>
      <w:r w:rsidRPr="007431AE">
        <w:rPr>
          <w:rFonts w:ascii="Arial" w:hAnsi="Arial" w:cs="Arial"/>
          <w:color w:val="000000" w:themeColor="text1"/>
        </w:rPr>
        <w:t xml:space="preserve">], если </w:t>
      </w:r>
      <w:r w:rsidR="007431AE">
        <w:rPr>
          <w:rFonts w:ascii="Arial" w:hAnsi="Arial" w:cs="Arial"/>
          <w:color w:val="000000" w:themeColor="text1"/>
        </w:rPr>
        <w:t>о</w:t>
      </w:r>
      <w:r w:rsidRPr="007431AE">
        <w:rPr>
          <w:rFonts w:ascii="Arial" w:hAnsi="Arial" w:cs="Arial"/>
          <w:color w:val="000000" w:themeColor="text1"/>
        </w:rPr>
        <w:t>на непрерывна во всех точках этого отрезка и на его концах. Свойства:</w:t>
      </w:r>
    </w:p>
    <w:p w14:paraId="229B7DB0" w14:textId="77777777" w:rsidR="00223045" w:rsidRPr="007431AE" w:rsidRDefault="00223045" w:rsidP="00223045">
      <w:pPr>
        <w:pStyle w:val="a3"/>
        <w:numPr>
          <w:ilvl w:val="0"/>
          <w:numId w:val="3"/>
        </w:numPr>
        <w:spacing w:after="0"/>
        <w:rPr>
          <w:color w:val="000000" w:themeColor="text1"/>
          <w:shd w:val="clear" w:color="auto" w:fill="FFFFFF"/>
        </w:rPr>
      </w:pPr>
      <w:r w:rsidRPr="007431AE">
        <w:rPr>
          <w:color w:val="000000" w:themeColor="text1"/>
          <w:shd w:val="clear" w:color="auto" w:fill="FFFFFF"/>
        </w:rPr>
        <w:t>Если функция определена и непрерывна на некотором отрезке и на его концах принимает значения разных знаков, то эта функция обращается в 0, хотя бы в 1 точке данного отрезка. (Т. Больцано-Коши)</w:t>
      </w:r>
    </w:p>
    <w:p w14:paraId="4231864E" w14:textId="77777777" w:rsidR="00223045" w:rsidRPr="007431AE" w:rsidRDefault="00223045" w:rsidP="00223045">
      <w:pPr>
        <w:pStyle w:val="a3"/>
        <w:numPr>
          <w:ilvl w:val="0"/>
          <w:numId w:val="3"/>
        </w:numPr>
        <w:spacing w:after="0"/>
        <w:rPr>
          <w:color w:val="000000" w:themeColor="text1"/>
          <w:shd w:val="clear" w:color="auto" w:fill="FFFFFF"/>
        </w:rPr>
      </w:pPr>
      <w:r w:rsidRPr="007431AE">
        <w:rPr>
          <w:color w:val="000000" w:themeColor="text1"/>
          <w:shd w:val="clear" w:color="auto" w:fill="FFFFFF"/>
        </w:rPr>
        <w:t>Если функция непрерывна на отрезке, то эта функция принимает все значения, лежащие на отрезке. (Следствие т. Больцано-Коши)</w:t>
      </w:r>
    </w:p>
    <w:p w14:paraId="00FA461E" w14:textId="77777777" w:rsidR="00223045" w:rsidRPr="007431AE" w:rsidRDefault="00223045" w:rsidP="00223045">
      <w:pPr>
        <w:pStyle w:val="a3"/>
        <w:numPr>
          <w:ilvl w:val="0"/>
          <w:numId w:val="3"/>
        </w:numPr>
        <w:spacing w:after="0"/>
        <w:rPr>
          <w:color w:val="000000" w:themeColor="text1"/>
          <w:shd w:val="clear" w:color="auto" w:fill="FFFFFF"/>
        </w:rPr>
      </w:pPr>
      <w:r w:rsidRPr="007431AE">
        <w:rPr>
          <w:color w:val="000000" w:themeColor="text1"/>
          <w:shd w:val="clear" w:color="auto" w:fill="FFFFFF"/>
        </w:rPr>
        <w:t>Непрерывная на отрезке функция ограничена и достигает на этом отрезке наибольшего и наименьшего значений. (Т. Вейерштрасса об ограниченности непрерывной на отрезке функции).</w:t>
      </w:r>
    </w:p>
    <w:p w14:paraId="429F983C" w14:textId="58DB05B6" w:rsidR="00223045" w:rsidRPr="007431AE" w:rsidRDefault="00223045" w:rsidP="007431AE">
      <w:pPr>
        <w:pStyle w:val="a3"/>
        <w:numPr>
          <w:ilvl w:val="0"/>
          <w:numId w:val="4"/>
        </w:numPr>
        <w:spacing w:after="0"/>
        <w:rPr>
          <w:color w:val="000000" w:themeColor="text1"/>
        </w:rPr>
      </w:pPr>
      <w:r w:rsidRPr="007431AE">
        <w:rPr>
          <w:color w:val="000000" w:themeColor="text1"/>
          <w:shd w:val="clear" w:color="auto" w:fill="FFFFFF"/>
        </w:rPr>
        <w:t xml:space="preserve">Пусть в проколотой окрестности </w:t>
      </w:r>
      <w:r w:rsidRPr="007431AE">
        <w:rPr>
          <w:color w:val="000000" w:themeColor="text1"/>
          <w:shd w:val="clear" w:color="auto" w:fill="FFFFFF"/>
          <w:lang w:val="en-US"/>
        </w:rPr>
        <w:t>O</w:t>
      </w:r>
      <w:r w:rsidRPr="007431AE">
        <w:rPr>
          <w:color w:val="000000" w:themeColor="text1"/>
          <w:shd w:val="clear" w:color="auto" w:fill="FFFFFF"/>
        </w:rPr>
        <w:t>(</w:t>
      </w:r>
      <w:r w:rsidRPr="007431AE">
        <w:rPr>
          <w:color w:val="000000" w:themeColor="text1"/>
          <w:shd w:val="clear" w:color="auto" w:fill="FFFFFF"/>
          <w:lang w:val="en-US"/>
        </w:rPr>
        <w:t>x</w:t>
      </w:r>
      <w:r w:rsidRPr="007431AE">
        <w:rPr>
          <w:color w:val="000000" w:themeColor="text1"/>
          <w:shd w:val="clear" w:color="auto" w:fill="FFFFFF"/>
          <w:vertAlign w:val="subscript"/>
        </w:rPr>
        <w:t>0</w:t>
      </w:r>
      <w:r w:rsidRPr="007431AE">
        <w:rPr>
          <w:color w:val="000000" w:themeColor="text1"/>
          <w:shd w:val="clear" w:color="auto" w:fill="FFFFFF"/>
        </w:rPr>
        <w:t xml:space="preserve">) точки </w:t>
      </w:r>
      <w:r w:rsidRPr="007431AE">
        <w:rPr>
          <w:color w:val="000000" w:themeColor="text1"/>
          <w:shd w:val="clear" w:color="auto" w:fill="FFFFFF"/>
          <w:lang w:val="en-US"/>
        </w:rPr>
        <w:t>x</w:t>
      </w:r>
      <w:r w:rsidRPr="007431AE">
        <w:rPr>
          <w:color w:val="000000" w:themeColor="text1"/>
          <w:shd w:val="clear" w:color="auto" w:fill="FFFFFF"/>
          <w:vertAlign w:val="subscript"/>
        </w:rPr>
        <w:t xml:space="preserve">0 </w:t>
      </w:r>
      <w:r w:rsidRPr="007431AE">
        <w:rPr>
          <w:color w:val="000000" w:themeColor="text1"/>
          <w:shd w:val="clear" w:color="auto" w:fill="FFFFFF"/>
        </w:rPr>
        <w:t xml:space="preserve">определены и дифференцируемы функции </w:t>
      </w:r>
      <w:r w:rsidRPr="007431AE">
        <w:rPr>
          <w:color w:val="000000" w:themeColor="text1"/>
          <w:shd w:val="clear" w:color="auto" w:fill="FFFFFF"/>
          <w:lang w:val="en-US"/>
        </w:rPr>
        <w:t>f</w:t>
      </w:r>
      <w:r w:rsidRPr="007431AE">
        <w:rPr>
          <w:color w:val="000000" w:themeColor="text1"/>
          <w:shd w:val="clear" w:color="auto" w:fill="FFFFFF"/>
        </w:rPr>
        <w:t>(</w:t>
      </w:r>
      <w:r w:rsidRPr="007431AE">
        <w:rPr>
          <w:color w:val="000000" w:themeColor="text1"/>
          <w:shd w:val="clear" w:color="auto" w:fill="FFFFFF"/>
          <w:lang w:val="en-US"/>
        </w:rPr>
        <w:t>x</w:t>
      </w:r>
      <w:r w:rsidRPr="007431AE">
        <w:rPr>
          <w:color w:val="000000" w:themeColor="text1"/>
          <w:shd w:val="clear" w:color="auto" w:fill="FFFFFF"/>
        </w:rPr>
        <w:t xml:space="preserve">) и </w:t>
      </w:r>
      <w:r w:rsidRPr="007431AE">
        <w:rPr>
          <w:color w:val="000000" w:themeColor="text1"/>
          <w:shd w:val="clear" w:color="auto" w:fill="FFFFFF"/>
          <w:lang w:val="en-US"/>
        </w:rPr>
        <w:t>g</w:t>
      </w:r>
      <w:r w:rsidRPr="007431AE">
        <w:rPr>
          <w:color w:val="000000" w:themeColor="text1"/>
          <w:shd w:val="clear" w:color="auto" w:fill="FFFFFF"/>
        </w:rPr>
        <w:t>(</w:t>
      </w:r>
      <w:r w:rsidRPr="007431AE">
        <w:rPr>
          <w:color w:val="000000" w:themeColor="text1"/>
          <w:shd w:val="clear" w:color="auto" w:fill="FFFFFF"/>
          <w:lang w:val="en-US"/>
        </w:rPr>
        <w:t>x</w:t>
      </w:r>
      <w:r w:rsidRPr="007431AE">
        <w:rPr>
          <w:color w:val="000000" w:themeColor="text1"/>
          <w:shd w:val="clear" w:color="auto" w:fill="FFFFFF"/>
        </w:rPr>
        <w:t xml:space="preserve">), причём </w:t>
      </w:r>
      <m:oMath>
        <m:func>
          <m:func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f(x)</m:t>
            </m:r>
          </m:e>
        </m:func>
        <m:r>
          <w:rPr>
            <w:rFonts w:ascii="Cambria Math" w:hAnsi="Cambria Math"/>
            <w:color w:val="000000" w:themeColor="text1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/>
                <w:color w:val="000000" w:themeColor="text1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=0</m:t>
            </m:r>
          </m:e>
        </m:func>
      </m:oMath>
      <w:r w:rsidR="007431AE" w:rsidRPr="007431AE">
        <w:rPr>
          <w:rFonts w:eastAsiaTheme="minorEastAsia"/>
          <w:color w:val="000000" w:themeColor="text1"/>
          <w:shd w:val="clear" w:color="auto" w:fill="FFFFFF"/>
        </w:rPr>
        <w:t xml:space="preserve">, и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  <w:shd w:val="clear" w:color="auto" w:fill="FFFFFF"/>
              </w:rPr>
              <m:t>g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hd w:val="clear" w:color="auto" w:fill="FFFFFF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hd w:val="clear" w:color="auto" w:fill="FFFFFF"/>
          </w:rPr>
          <m:t>≠0</m:t>
        </m:r>
      </m:oMath>
      <w:r w:rsidR="007431AE" w:rsidRPr="007431AE">
        <w:rPr>
          <w:rFonts w:eastAsiaTheme="minorEastAsia"/>
          <w:color w:val="000000" w:themeColor="text1"/>
          <w:shd w:val="clear" w:color="auto" w:fill="FFFFFF"/>
        </w:rPr>
        <w:t xml:space="preserve"> для </w:t>
      </w:r>
      <m:oMath>
        <m:r>
          <w:rPr>
            <w:rFonts w:ascii="Cambria Math" w:eastAsiaTheme="minorEastAsia" w:hAnsi="Cambria Math"/>
            <w:color w:val="000000" w:themeColor="text1"/>
            <w:shd w:val="clear" w:color="auto" w:fill="FFFFFF"/>
          </w:rPr>
          <m:t>∀x ∈(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  <w:shd w:val="clear" w:color="auto" w:fill="FFFFFF"/>
          </w:rPr>
          <m:t>)</m:t>
        </m:r>
      </m:oMath>
      <w:r w:rsidR="007431AE" w:rsidRPr="007431AE">
        <w:rPr>
          <w:rFonts w:eastAsiaTheme="minorEastAsia"/>
          <w:color w:val="000000" w:themeColor="text1"/>
          <w:shd w:val="clear" w:color="auto" w:fill="FFFFFF"/>
        </w:rPr>
        <w:t xml:space="preserve">. Тогда если существует </w:t>
      </w:r>
      <m:oMath>
        <m:func>
          <m:funcPr>
            <m:ctrlPr>
              <w:rPr>
                <w:rFonts w:ascii="Cambria Math" w:hAnsi="Cambria Math" w:cs="Cambria Math"/>
                <w:i/>
                <w:color w:val="000000" w:themeColor="text1"/>
                <w:sz w:val="21"/>
                <w:szCs w:val="21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  <w:color w:val="000000" w:themeColor="text1"/>
                    <w:sz w:val="21"/>
                    <w:szCs w:val="21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1"/>
                    <w:szCs w:val="21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  <w:color w:val="000000" w:themeColor="text1"/>
                    <w:sz w:val="21"/>
                    <w:szCs w:val="21"/>
                    <w:shd w:val="clear" w:color="auto" w:fill="FFFFFF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 w:cs="Cambria Math"/>
                    <w:i/>
                    <w:color w:val="000000" w:themeColor="text1"/>
                    <w:sz w:val="21"/>
                    <w:szCs w:val="21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Cambria Math"/>
                        <w:i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000000" w:themeColor="text1"/>
                        <w:sz w:val="21"/>
                        <w:szCs w:val="21"/>
                        <w:shd w:val="clear" w:color="auto" w:fill="FFFFFF"/>
                        <w:lang w:val="en-US"/>
                      </w:rPr>
                      <m:t>f</m:t>
                    </m:r>
                    <m:ctrlPr>
                      <w:rPr>
                        <w:rFonts w:ascii="Cambria Math" w:hAnsi="Cambria Math" w:cs="Cambria Math"/>
                        <w:i/>
                        <w:color w:val="000000" w:themeColor="text1"/>
                        <w:sz w:val="21"/>
                        <w:szCs w:val="21"/>
                        <w:shd w:val="clear" w:color="auto" w:fill="FFFFFF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 w:cs="Cambria Math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mbria Math"/>
                        <w:i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color w:val="000000" w:themeColor="text1"/>
                        <w:sz w:val="21"/>
                        <w:szCs w:val="21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="Cambria Math"/>
                        <w:i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color w:val="000000" w:themeColor="text1"/>
                        <w:sz w:val="21"/>
                        <w:szCs w:val="21"/>
                        <w:shd w:val="clear" w:color="auto" w:fill="FFFFFF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Cambria Math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mbria Math"/>
                        <w:i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color w:val="000000" w:themeColor="text1"/>
                        <w:sz w:val="21"/>
                        <w:szCs w:val="21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/>
            <w:color w:val="000000" w:themeColor="text1"/>
            <w:shd w:val="clear" w:color="auto" w:fill="FFFFFF"/>
          </w:rPr>
          <m:t>=K</m:t>
        </m:r>
      </m:oMath>
      <w:r w:rsidR="007431AE" w:rsidRPr="007431AE">
        <w:rPr>
          <w:rFonts w:eastAsiaTheme="minorEastAsia"/>
          <w:color w:val="000000" w:themeColor="text1"/>
          <w:shd w:val="clear" w:color="auto" w:fill="FFFFFF"/>
        </w:rPr>
        <w:t xml:space="preserve">, то и </w:t>
      </w:r>
      <m:oMath>
        <m:func>
          <m:funcPr>
            <m:ctrlPr>
              <w:rPr>
                <w:rFonts w:ascii="Cambria Math" w:hAnsi="Cambria Math" w:cs="Cambria Math"/>
                <w:i/>
                <w:color w:val="000000" w:themeColor="text1"/>
                <w:sz w:val="21"/>
                <w:szCs w:val="21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  <w:color w:val="000000" w:themeColor="text1"/>
                    <w:sz w:val="21"/>
                    <w:szCs w:val="21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 w:themeColor="text1"/>
                    <w:sz w:val="21"/>
                    <w:szCs w:val="21"/>
                    <w:shd w:val="clear" w:color="auto" w:fill="FFFFFF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  <w:color w:val="000000" w:themeColor="text1"/>
                    <w:sz w:val="21"/>
                    <w:szCs w:val="21"/>
                    <w:shd w:val="clear" w:color="auto" w:fill="FFFFFF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 w:cs="Cambria Math"/>
                    <w:i/>
                    <w:color w:val="000000" w:themeColor="text1"/>
                    <w:sz w:val="21"/>
                    <w:szCs w:val="21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Cambria Math"/>
                    <w:color w:val="000000" w:themeColor="text1"/>
                    <w:sz w:val="21"/>
                    <w:szCs w:val="2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color w:val="000000" w:themeColor="text1"/>
                        <w:sz w:val="21"/>
                        <w:szCs w:val="21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  <m:ctrlPr>
                  <w:rPr>
                    <w:rFonts w:ascii="Cambria Math" w:hAnsi="Cambria Math" w:cs="Cambria Math"/>
                    <w:i/>
                    <w:color w:val="000000" w:themeColor="text1"/>
                    <w:sz w:val="21"/>
                    <w:szCs w:val="21"/>
                    <w:shd w:val="clear" w:color="auto" w:fill="FFFFFF"/>
                    <w:lang w:val="en-US"/>
                  </w:rPr>
                </m:ctrlPr>
              </m:num>
              <m:den>
                <m:r>
                  <w:rPr>
                    <w:rFonts w:ascii="Cambria Math" w:hAnsi="Cambria Math" w:cs="Cambria Math"/>
                    <w:color w:val="000000" w:themeColor="text1"/>
                    <w:sz w:val="21"/>
                    <w:szCs w:val="21"/>
                    <w:shd w:val="clear" w:color="auto" w:fill="FFFFFF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  <w:color w:val="000000" w:themeColor="text1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color w:val="000000" w:themeColor="text1"/>
                        <w:sz w:val="21"/>
                        <w:szCs w:val="21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 w:cs="Cambria Math"/>
            <w:color w:val="000000" w:themeColor="text1"/>
            <w:sz w:val="21"/>
            <w:szCs w:val="21"/>
            <w:shd w:val="clear" w:color="auto" w:fill="FFFFFF"/>
          </w:rPr>
          <m:t>=</m:t>
        </m:r>
        <m:r>
          <w:rPr>
            <w:rFonts w:ascii="Cambria Math" w:hAnsi="Cambria Math" w:cs="Cambria Math"/>
            <w:color w:val="000000" w:themeColor="text1"/>
            <w:sz w:val="21"/>
            <w:szCs w:val="21"/>
            <w:shd w:val="clear" w:color="auto" w:fill="FFFFFF"/>
            <w:lang w:val="en-US"/>
          </w:rPr>
          <m:t>K</m:t>
        </m:r>
      </m:oMath>
      <w:r w:rsidR="007431AE" w:rsidRPr="007431AE">
        <w:rPr>
          <w:rFonts w:eastAsiaTheme="minorEastAsia"/>
          <w:color w:val="000000" w:themeColor="text1"/>
          <w:sz w:val="21"/>
          <w:szCs w:val="21"/>
          <w:shd w:val="clear" w:color="auto" w:fill="FFFFFF"/>
        </w:rPr>
        <w:t>.</w:t>
      </w:r>
      <w:r w:rsidR="007431AE" w:rsidRPr="007431AE">
        <w:rPr>
          <w:color w:val="000000" w:themeColor="text1"/>
        </w:rPr>
        <w:t xml:space="preserve"> </w:t>
      </w:r>
      <w:r w:rsidRPr="007431AE">
        <w:rPr>
          <w:color w:val="000000" w:themeColor="text1"/>
        </w:rPr>
        <w:br w:type="page"/>
      </w:r>
    </w:p>
    <w:p w14:paraId="579EAF28" w14:textId="79A35399" w:rsidR="00223045" w:rsidRDefault="00223045" w:rsidP="006F243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>Билет 2</w:t>
      </w:r>
    </w:p>
    <w:p w14:paraId="09CB110B" w14:textId="055472E5" w:rsidR="007431AE" w:rsidRDefault="00C12B4D" w:rsidP="00C12B4D">
      <w:pPr>
        <w:pStyle w:val="a3"/>
        <w:numPr>
          <w:ilvl w:val="0"/>
          <w:numId w:val="5"/>
        </w:numPr>
        <w:rPr>
          <w:color w:val="000000" w:themeColor="text1"/>
        </w:rPr>
      </w:pPr>
      <w:r w:rsidRPr="00C12B4D">
        <w:rPr>
          <w:color w:val="000000" w:themeColor="text1"/>
        </w:rPr>
        <w:t xml:space="preserve">Общее определение предела функции по Коши при произвольном стремлении аргумента. Расшифровка определения и геометрическая интерпретация предела для случаев: </w:t>
      </w:r>
      <m:oMath>
        <m:r>
          <w:rPr>
            <w:rFonts w:ascii="Cambria Math" w:hAnsi="Cambria Math"/>
            <w:color w:val="000000" w:themeColor="text1"/>
          </w:rPr>
          <m:t>x→a-</m:t>
        </m:r>
      </m:oMath>
      <w:r w:rsidRPr="00C12B4D">
        <w:rPr>
          <w:color w:val="000000" w:themeColor="text1"/>
        </w:rPr>
        <w:t xml:space="preserve"> , </w:t>
      </w:r>
      <m:oMath>
        <m:r>
          <w:rPr>
            <w:rFonts w:ascii="Cambria Math" w:hAnsi="Cambria Math"/>
            <w:color w:val="000000" w:themeColor="text1"/>
          </w:rPr>
          <m:t>x→∞</m:t>
        </m:r>
      </m:oMath>
      <w:r w:rsidRPr="00C12B4D">
        <w:rPr>
          <w:color w:val="000000" w:themeColor="text1"/>
        </w:rPr>
        <w:t xml:space="preserve"> . Доказать локальную ограниченность функции, имеющей конечный предел и сформулировать теорему</w:t>
      </w:r>
      <w:r>
        <w:rPr>
          <w:color w:val="000000" w:themeColor="text1"/>
        </w:rPr>
        <w:t xml:space="preserve"> </w:t>
      </w:r>
      <w:r w:rsidRPr="00C12B4D">
        <w:rPr>
          <w:color w:val="000000" w:themeColor="text1"/>
        </w:rPr>
        <w:t>о</w:t>
      </w:r>
      <w:r>
        <w:rPr>
          <w:color w:val="000000" w:themeColor="text1"/>
        </w:rPr>
        <w:t xml:space="preserve"> </w:t>
      </w:r>
      <w:r w:rsidRPr="00C12B4D">
        <w:rPr>
          <w:color w:val="000000" w:themeColor="text1"/>
        </w:rPr>
        <w:t>замене</w:t>
      </w:r>
      <w:r>
        <w:rPr>
          <w:color w:val="000000" w:themeColor="text1"/>
        </w:rPr>
        <w:t xml:space="preserve"> </w:t>
      </w:r>
      <w:r w:rsidRPr="00C12B4D">
        <w:rPr>
          <w:color w:val="000000" w:themeColor="text1"/>
        </w:rPr>
        <w:t>переменной</w:t>
      </w:r>
      <w:r>
        <w:rPr>
          <w:color w:val="000000" w:themeColor="text1"/>
        </w:rPr>
        <w:t xml:space="preserve"> </w:t>
      </w:r>
      <w:r w:rsidRPr="00C12B4D">
        <w:rPr>
          <w:color w:val="000000" w:themeColor="text1"/>
        </w:rPr>
        <w:t>в</w:t>
      </w:r>
      <w:r>
        <w:rPr>
          <w:color w:val="000000" w:themeColor="text1"/>
        </w:rPr>
        <w:t xml:space="preserve"> </w:t>
      </w:r>
      <w:r w:rsidRPr="00C12B4D">
        <w:rPr>
          <w:color w:val="000000" w:themeColor="text1"/>
        </w:rPr>
        <w:t>пределе</w:t>
      </w:r>
      <w:r w:rsidRPr="00C12B4D">
        <w:rPr>
          <w:color w:val="000000" w:themeColor="text1"/>
        </w:rPr>
        <w:t>.</w:t>
      </w:r>
    </w:p>
    <w:p w14:paraId="47DA6433" w14:textId="7000A65A" w:rsidR="00260F68" w:rsidRDefault="00C12B4D" w:rsidP="00164AA9">
      <w:pPr>
        <w:pStyle w:val="a3"/>
        <w:ind w:left="360"/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Определение по Коши: </w:t>
      </w:r>
      <m:oMath>
        <m:r>
          <w:rPr>
            <w:rFonts w:ascii="Cambria Math" w:hAnsi="Cambria Math"/>
            <w:color w:val="000000" w:themeColor="text1"/>
          </w:rPr>
          <m:t>f(x)</m:t>
        </m:r>
      </m:oMath>
      <w:r w:rsidRPr="00C12B4D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определена в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O</m:t>
            </m:r>
          </m:e>
        </m:acc>
        <m:r>
          <w:rPr>
            <w:rFonts w:ascii="Cambria Math" w:eastAsiaTheme="minorEastAsia" w:hAnsi="Cambria Math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)</m:t>
        </m:r>
      </m:oMath>
      <w:r w:rsidRPr="00C12B4D">
        <w:rPr>
          <w:rFonts w:eastAsiaTheme="minorEastAsia"/>
          <w:color w:val="000000" w:themeColor="text1"/>
        </w:rPr>
        <w:t xml:space="preserve">. </w:t>
      </w:r>
      <w:r>
        <w:rPr>
          <w:rFonts w:eastAsiaTheme="minorEastAsia"/>
          <w:color w:val="000000" w:themeColor="text1"/>
          <w:lang w:val="en-US"/>
        </w:rPr>
        <w:t>A</w:t>
      </w:r>
      <w:r w:rsidRPr="00C12B4D">
        <w:rPr>
          <w:rFonts w:eastAsiaTheme="minorEastAsia"/>
          <w:color w:val="000000" w:themeColor="text1"/>
        </w:rPr>
        <w:t xml:space="preserve"> – </w:t>
      </w:r>
      <w:r>
        <w:rPr>
          <w:rFonts w:eastAsiaTheme="minorEastAsia"/>
          <w:color w:val="000000" w:themeColor="text1"/>
        </w:rPr>
        <w:t xml:space="preserve">предел функции </w:t>
      </w:r>
      <m:oMath>
        <m:r>
          <w:rPr>
            <w:rFonts w:ascii="Cambria Math" w:eastAsiaTheme="minorEastAsia" w:hAnsi="Cambria Math"/>
            <w:color w:val="000000" w:themeColor="text1"/>
          </w:rPr>
          <m:t>f(x)</m:t>
        </m:r>
      </m:oMath>
      <w:r w:rsidRPr="00C12B4D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 xml:space="preserve">при </w:t>
      </w:r>
      <m:oMath>
        <m:r>
          <w:rPr>
            <w:rFonts w:ascii="Cambria Math" w:eastAsiaTheme="minorEastAsia" w:hAnsi="Cambria Math"/>
            <w:color w:val="000000" w:themeColor="text1"/>
          </w:rPr>
          <m:t>x→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</m:oMath>
      <w:r w:rsidRPr="00C12B4D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 xml:space="preserve">если для </w:t>
      </w:r>
      <m:oMath>
        <m:r>
          <w:rPr>
            <w:rFonts w:ascii="Cambria Math" w:eastAsiaTheme="minorEastAsia" w:hAnsi="Cambria Math"/>
            <w:color w:val="000000" w:themeColor="text1"/>
          </w:rPr>
          <m:t>∀ε</m:t>
        </m:r>
        <m:r>
          <w:rPr>
            <w:rFonts w:ascii="Cambria Math" w:eastAsiaTheme="minorEastAsia" w:hAnsi="Cambria Math"/>
            <w:color w:val="000000" w:themeColor="text1"/>
          </w:rPr>
          <m:t>&gt;</m:t>
        </m:r>
        <m:r>
          <w:rPr>
            <w:rFonts w:ascii="Cambria Math" w:eastAsiaTheme="minorEastAsia" w:hAnsi="Cambria Math"/>
            <w:color w:val="000000" w:themeColor="text1"/>
          </w:rPr>
          <m:t>0</m:t>
        </m:r>
      </m:oMath>
      <w:r w:rsidRPr="00C12B4D">
        <w:rPr>
          <w:rFonts w:eastAsiaTheme="minorEastAsia"/>
          <w:color w:val="000000" w:themeColor="text1"/>
        </w:rPr>
        <w:t xml:space="preserve">. </w:t>
      </w:r>
      <m:oMath>
        <m:r>
          <w:rPr>
            <w:rFonts w:ascii="Cambria Math" w:eastAsiaTheme="minorEastAsia" w:hAnsi="Cambria Math"/>
            <w:color w:val="000000" w:themeColor="text1"/>
          </w:rPr>
          <m:t>∃δ=δ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ε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δ&gt;0</m:t>
            </m:r>
          </m:e>
        </m:d>
      </m:oMath>
      <w:r w:rsidRPr="00C12B4D">
        <w:rPr>
          <w:rFonts w:eastAsiaTheme="minorEastAsia"/>
          <w:color w:val="000000" w:themeColor="text1"/>
        </w:rPr>
        <w:t xml:space="preserve">: </w:t>
      </w:r>
      <w:r>
        <w:rPr>
          <w:rFonts w:eastAsiaTheme="minorEastAsia"/>
          <w:color w:val="000000" w:themeColor="text1"/>
        </w:rPr>
        <w:t xml:space="preserve">Если </w:t>
      </w:r>
      <m:oMath>
        <m:r>
          <w:rPr>
            <w:rFonts w:ascii="Cambria Math" w:eastAsiaTheme="minorEastAsia" w:hAnsi="Cambria Math"/>
            <w:color w:val="000000" w:themeColor="text1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color w:val="000000" w:themeColor="text1"/>
          </w:rPr>
          <m:t>&lt;δ</m:t>
        </m:r>
      </m:oMath>
      <w:r w:rsidRPr="00C12B4D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 xml:space="preserve">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-a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&lt;ε</m:t>
        </m:r>
      </m:oMath>
      <w:r w:rsidRPr="00260F68">
        <w:rPr>
          <w:rFonts w:eastAsiaTheme="minorEastAsia"/>
          <w:color w:val="000000" w:themeColor="text1"/>
        </w:rPr>
        <w:t>.</w:t>
      </w:r>
    </w:p>
    <w:p w14:paraId="63FACC2B" w14:textId="1B27E948" w:rsidR="00164AA9" w:rsidRDefault="00164AA9" w:rsidP="00164AA9">
      <w:pPr>
        <w:pStyle w:val="a3"/>
        <w:ind w:left="36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Расшифровка определения:</w:t>
      </w:r>
    </w:p>
    <w:p w14:paraId="652D3C8E" w14:textId="29D4B908" w:rsidR="00164AA9" w:rsidRPr="00164AA9" w:rsidRDefault="00164AA9" w:rsidP="00164AA9">
      <w:pPr>
        <w:pStyle w:val="a3"/>
        <w:ind w:left="360"/>
        <w:rPr>
          <w:rFonts w:eastAsiaTheme="minorEastAsia"/>
          <w:i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Т.к. </w:t>
      </w:r>
      <m:oMath>
        <m:r>
          <w:rPr>
            <w:rFonts w:ascii="Cambria Math" w:eastAsiaTheme="minorEastAsia" w:hAnsi="Cambria Math"/>
            <w:color w:val="000000" w:themeColor="text1"/>
          </w:rPr>
          <m:t>A-ε&lt;f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&gt;A+ε</m:t>
        </m:r>
      </m:oMath>
      <w:r w:rsidRPr="00164AA9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 xml:space="preserve">то найдется интервал </w:t>
      </w:r>
      <m:oMath>
        <m:r>
          <w:rPr>
            <w:rFonts w:ascii="Cambria Math" w:eastAsiaTheme="minorEastAsia" w:hAnsi="Cambria Math"/>
            <w:color w:val="000000" w:themeColor="text1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-δ;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0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+δ)</m:t>
        </m:r>
      </m:oMath>
      <w:r w:rsidRPr="00164AA9">
        <w:rPr>
          <w:rFonts w:eastAsiaTheme="minorEastAsia"/>
          <w:color w:val="000000" w:themeColor="text1"/>
        </w:rPr>
        <w:t xml:space="preserve">, </w:t>
      </w:r>
      <w:r>
        <w:rPr>
          <w:rFonts w:eastAsiaTheme="minorEastAsia"/>
          <w:color w:val="000000" w:themeColor="text1"/>
        </w:rPr>
        <w:t xml:space="preserve">такой что все точки </w:t>
      </w:r>
      <m:oMath>
        <m:r>
          <w:rPr>
            <w:rFonts w:ascii="Cambria Math" w:eastAsiaTheme="minorEastAsia" w:hAnsi="Cambria Math"/>
            <w:color w:val="000000" w:themeColor="text1"/>
          </w:rPr>
          <m:t>f(x)</m:t>
        </m:r>
      </m:oMath>
      <w:r w:rsidRPr="00164AA9">
        <w:rPr>
          <w:rFonts w:eastAsiaTheme="minorEastAsia"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окажутся внутри.</w:t>
      </w:r>
      <w:bookmarkStart w:id="0" w:name="_GoBack"/>
      <w:bookmarkEnd w:id="0"/>
    </w:p>
    <w:p w14:paraId="142FE283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0C116C72" w14:textId="160C2414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3</w:t>
      </w:r>
    </w:p>
    <w:p w14:paraId="3B3B20FE" w14:textId="14DDB7D7" w:rsidR="00223045" w:rsidRPr="007431AE" w:rsidRDefault="00223045" w:rsidP="006F2435">
      <w:pPr>
        <w:pStyle w:val="a3"/>
        <w:rPr>
          <w:color w:val="000000" w:themeColor="text1"/>
        </w:rPr>
      </w:pPr>
    </w:p>
    <w:p w14:paraId="18E260AA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3FA31E05" w14:textId="6AD0C384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4</w:t>
      </w:r>
    </w:p>
    <w:p w14:paraId="4D92D40C" w14:textId="11ED8B45" w:rsidR="00223045" w:rsidRPr="007431AE" w:rsidRDefault="00223045" w:rsidP="006F2435">
      <w:pPr>
        <w:pStyle w:val="a3"/>
        <w:rPr>
          <w:color w:val="000000" w:themeColor="text1"/>
        </w:rPr>
      </w:pPr>
    </w:p>
    <w:p w14:paraId="61049335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07903A7D" w14:textId="65E99E41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5</w:t>
      </w:r>
    </w:p>
    <w:p w14:paraId="36FFE47E" w14:textId="7E4C0CC6" w:rsidR="00223045" w:rsidRPr="007431AE" w:rsidRDefault="00223045" w:rsidP="006F2435">
      <w:pPr>
        <w:pStyle w:val="a3"/>
        <w:rPr>
          <w:color w:val="000000" w:themeColor="text1"/>
        </w:rPr>
      </w:pPr>
    </w:p>
    <w:p w14:paraId="4693159E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13B13AD3" w14:textId="4E6914D4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6</w:t>
      </w:r>
    </w:p>
    <w:p w14:paraId="51BDED79" w14:textId="58475F14" w:rsidR="00223045" w:rsidRPr="007431AE" w:rsidRDefault="00223045" w:rsidP="006F2435">
      <w:pPr>
        <w:pStyle w:val="a3"/>
        <w:rPr>
          <w:color w:val="000000" w:themeColor="text1"/>
        </w:rPr>
      </w:pPr>
    </w:p>
    <w:p w14:paraId="45175702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2B71D247" w14:textId="3050F477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7</w:t>
      </w:r>
    </w:p>
    <w:p w14:paraId="215BC2A8" w14:textId="449C28A6" w:rsidR="00223045" w:rsidRPr="007431AE" w:rsidRDefault="00223045" w:rsidP="006F2435">
      <w:pPr>
        <w:pStyle w:val="a3"/>
        <w:rPr>
          <w:color w:val="000000" w:themeColor="text1"/>
        </w:rPr>
      </w:pPr>
    </w:p>
    <w:p w14:paraId="35D0485D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1274EC62" w14:textId="2CBF3ED7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8</w:t>
      </w:r>
    </w:p>
    <w:p w14:paraId="3D92D257" w14:textId="4F3D0588" w:rsidR="00223045" w:rsidRPr="007431AE" w:rsidRDefault="00223045" w:rsidP="006F2435">
      <w:pPr>
        <w:pStyle w:val="a3"/>
        <w:rPr>
          <w:color w:val="000000" w:themeColor="text1"/>
        </w:rPr>
      </w:pPr>
    </w:p>
    <w:p w14:paraId="730A0E7E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63DADAAD" w14:textId="3FDA8E21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9</w:t>
      </w:r>
    </w:p>
    <w:p w14:paraId="69286F26" w14:textId="6CAEE433" w:rsidR="00223045" w:rsidRPr="007431AE" w:rsidRDefault="00223045" w:rsidP="006F2435">
      <w:pPr>
        <w:pStyle w:val="a3"/>
        <w:rPr>
          <w:color w:val="000000" w:themeColor="text1"/>
        </w:rPr>
      </w:pPr>
    </w:p>
    <w:p w14:paraId="0C756687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0EEAEF09" w14:textId="04295435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10</w:t>
      </w:r>
    </w:p>
    <w:p w14:paraId="5DCF16E9" w14:textId="4202ADB3" w:rsidR="00223045" w:rsidRPr="007431AE" w:rsidRDefault="00223045" w:rsidP="006F2435">
      <w:pPr>
        <w:pStyle w:val="a3"/>
        <w:rPr>
          <w:color w:val="000000" w:themeColor="text1"/>
        </w:rPr>
      </w:pPr>
    </w:p>
    <w:p w14:paraId="7BCE8BDB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3DD85CFA" w14:textId="77DE83ED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11</w:t>
      </w:r>
    </w:p>
    <w:p w14:paraId="7F7B8DFA" w14:textId="355C0C3E" w:rsidR="00223045" w:rsidRPr="007431AE" w:rsidRDefault="00223045" w:rsidP="006F2435">
      <w:pPr>
        <w:pStyle w:val="a3"/>
        <w:rPr>
          <w:color w:val="000000" w:themeColor="text1"/>
        </w:rPr>
      </w:pPr>
    </w:p>
    <w:p w14:paraId="274E7473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07D63606" w14:textId="50BC2AB8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12</w:t>
      </w:r>
    </w:p>
    <w:p w14:paraId="5FA418E6" w14:textId="214AC1F5" w:rsidR="00223045" w:rsidRPr="007431AE" w:rsidRDefault="00223045" w:rsidP="006F2435">
      <w:pPr>
        <w:pStyle w:val="a3"/>
        <w:rPr>
          <w:color w:val="000000" w:themeColor="text1"/>
        </w:rPr>
      </w:pPr>
    </w:p>
    <w:p w14:paraId="4BFF88FA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2536C8C5" w14:textId="1E9755FF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13</w:t>
      </w:r>
    </w:p>
    <w:p w14:paraId="0B3F952E" w14:textId="34E53A7F" w:rsidR="00223045" w:rsidRPr="007431AE" w:rsidRDefault="00223045" w:rsidP="006F2435">
      <w:pPr>
        <w:pStyle w:val="a3"/>
        <w:rPr>
          <w:color w:val="000000" w:themeColor="text1"/>
        </w:rPr>
      </w:pPr>
    </w:p>
    <w:p w14:paraId="5901F001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3A613659" w14:textId="38909EA9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14</w:t>
      </w:r>
    </w:p>
    <w:p w14:paraId="245A3D0F" w14:textId="21097D3F" w:rsidR="00223045" w:rsidRPr="007431AE" w:rsidRDefault="00223045" w:rsidP="006F2435">
      <w:pPr>
        <w:pStyle w:val="a3"/>
        <w:rPr>
          <w:color w:val="000000" w:themeColor="text1"/>
        </w:rPr>
      </w:pPr>
    </w:p>
    <w:p w14:paraId="0416916A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70D53379" w14:textId="30CBEDE1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15</w:t>
      </w:r>
    </w:p>
    <w:p w14:paraId="3A13B4BD" w14:textId="01AE706D" w:rsidR="00223045" w:rsidRPr="007431AE" w:rsidRDefault="00223045" w:rsidP="006F2435">
      <w:pPr>
        <w:pStyle w:val="a3"/>
        <w:rPr>
          <w:color w:val="000000" w:themeColor="text1"/>
        </w:rPr>
      </w:pPr>
    </w:p>
    <w:p w14:paraId="1C1BA6F1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6BE03EDF" w14:textId="12654713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16</w:t>
      </w:r>
    </w:p>
    <w:p w14:paraId="1ACE9172" w14:textId="28B83117" w:rsidR="00223045" w:rsidRPr="007431AE" w:rsidRDefault="00223045" w:rsidP="006F2435">
      <w:pPr>
        <w:pStyle w:val="a3"/>
        <w:rPr>
          <w:color w:val="000000" w:themeColor="text1"/>
        </w:rPr>
      </w:pPr>
    </w:p>
    <w:p w14:paraId="3D400244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5F465859" w14:textId="29F6E74A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17</w:t>
      </w:r>
    </w:p>
    <w:p w14:paraId="6BF406EC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0BBA6EDE" w14:textId="11AAFEDF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18</w:t>
      </w:r>
    </w:p>
    <w:p w14:paraId="471AEB88" w14:textId="53925281" w:rsidR="00223045" w:rsidRPr="007431AE" w:rsidRDefault="00223045" w:rsidP="006F2435">
      <w:pPr>
        <w:pStyle w:val="a3"/>
        <w:rPr>
          <w:color w:val="000000" w:themeColor="text1"/>
        </w:rPr>
      </w:pPr>
    </w:p>
    <w:p w14:paraId="2F7402AB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109731DE" w14:textId="707281E0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19</w:t>
      </w:r>
    </w:p>
    <w:p w14:paraId="39F6FE9B" w14:textId="4922A9BA" w:rsidR="00223045" w:rsidRPr="007431AE" w:rsidRDefault="00223045" w:rsidP="006F2435">
      <w:pPr>
        <w:pStyle w:val="a3"/>
        <w:rPr>
          <w:color w:val="000000" w:themeColor="text1"/>
        </w:rPr>
      </w:pPr>
    </w:p>
    <w:p w14:paraId="51D62634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00BF6216" w14:textId="32CEC009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20</w:t>
      </w:r>
    </w:p>
    <w:p w14:paraId="12F51DF1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608A5D3F" w14:textId="4F8D7120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21</w:t>
      </w:r>
    </w:p>
    <w:p w14:paraId="72BEBA02" w14:textId="64CCEE74" w:rsidR="00223045" w:rsidRPr="007431AE" w:rsidRDefault="00223045" w:rsidP="006F2435">
      <w:pPr>
        <w:pStyle w:val="a3"/>
        <w:rPr>
          <w:color w:val="000000" w:themeColor="text1"/>
        </w:rPr>
      </w:pPr>
    </w:p>
    <w:p w14:paraId="24E4CC48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787DAE75" w14:textId="3F441F21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22</w:t>
      </w:r>
    </w:p>
    <w:p w14:paraId="1AF930AC" w14:textId="1E0CE423" w:rsidR="00223045" w:rsidRPr="007431AE" w:rsidRDefault="00223045" w:rsidP="006F2435">
      <w:pPr>
        <w:pStyle w:val="a3"/>
        <w:rPr>
          <w:color w:val="000000" w:themeColor="text1"/>
        </w:rPr>
      </w:pPr>
    </w:p>
    <w:p w14:paraId="6F98CA89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539ECFF9" w14:textId="2C054802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23</w:t>
      </w:r>
    </w:p>
    <w:p w14:paraId="3533C4AD" w14:textId="2ADC9F1B" w:rsidR="00223045" w:rsidRPr="007431AE" w:rsidRDefault="00223045" w:rsidP="006F2435">
      <w:pPr>
        <w:pStyle w:val="a3"/>
        <w:rPr>
          <w:color w:val="000000" w:themeColor="text1"/>
        </w:rPr>
      </w:pPr>
    </w:p>
    <w:p w14:paraId="6CD094F0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18EEBBFE" w14:textId="0E963C7A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24</w:t>
      </w:r>
    </w:p>
    <w:p w14:paraId="44AC8E51" w14:textId="0151F012" w:rsidR="00223045" w:rsidRPr="007431AE" w:rsidRDefault="00223045" w:rsidP="006F2435">
      <w:pPr>
        <w:pStyle w:val="a3"/>
        <w:rPr>
          <w:color w:val="000000" w:themeColor="text1"/>
        </w:rPr>
      </w:pPr>
    </w:p>
    <w:p w14:paraId="3F73927E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4FC7CF34" w14:textId="2F23C37A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  <w:r w:rsidRPr="007431AE">
        <w:rPr>
          <w:color w:val="000000" w:themeColor="text1"/>
        </w:rPr>
        <w:t>25</w:t>
      </w:r>
    </w:p>
    <w:p w14:paraId="5F70B162" w14:textId="421B22E4" w:rsidR="00223045" w:rsidRPr="007431AE" w:rsidRDefault="00223045" w:rsidP="006F2435">
      <w:pPr>
        <w:pStyle w:val="a3"/>
        <w:rPr>
          <w:color w:val="000000" w:themeColor="text1"/>
        </w:rPr>
      </w:pPr>
    </w:p>
    <w:p w14:paraId="26166D21" w14:textId="77777777" w:rsidR="00223045" w:rsidRPr="007431AE" w:rsidRDefault="00223045">
      <w:pPr>
        <w:rPr>
          <w:color w:val="000000" w:themeColor="text1"/>
        </w:rPr>
      </w:pPr>
      <w:r w:rsidRPr="007431AE">
        <w:rPr>
          <w:color w:val="000000" w:themeColor="text1"/>
        </w:rPr>
        <w:br w:type="page"/>
      </w:r>
    </w:p>
    <w:p w14:paraId="45655ED5" w14:textId="77777777" w:rsidR="00223045" w:rsidRPr="007431AE" w:rsidRDefault="00223045" w:rsidP="00223045">
      <w:pPr>
        <w:pStyle w:val="a3"/>
        <w:rPr>
          <w:color w:val="000000" w:themeColor="text1"/>
        </w:rPr>
      </w:pPr>
      <w:r w:rsidRPr="007431AE">
        <w:rPr>
          <w:color w:val="000000" w:themeColor="text1"/>
        </w:rPr>
        <w:lastRenderedPageBreak/>
        <w:t xml:space="preserve">Билет </w:t>
      </w:r>
    </w:p>
    <w:p w14:paraId="1CA35C5D" w14:textId="77777777" w:rsidR="006F2435" w:rsidRPr="007431AE" w:rsidRDefault="006F2435" w:rsidP="006F2435">
      <w:pPr>
        <w:pStyle w:val="a3"/>
        <w:rPr>
          <w:color w:val="000000" w:themeColor="text1"/>
        </w:rPr>
      </w:pPr>
    </w:p>
    <w:sectPr w:rsidR="006F2435" w:rsidRPr="007431AE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4105D"/>
    <w:multiLevelType w:val="hybridMultilevel"/>
    <w:tmpl w:val="CF2C4D9E"/>
    <w:lvl w:ilvl="0" w:tplc="3BA6B1C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73C8"/>
    <w:multiLevelType w:val="hybridMultilevel"/>
    <w:tmpl w:val="8D9AF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F2F61"/>
    <w:multiLevelType w:val="hybridMultilevel"/>
    <w:tmpl w:val="95706B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401E05"/>
    <w:multiLevelType w:val="hybridMultilevel"/>
    <w:tmpl w:val="97A638FC"/>
    <w:lvl w:ilvl="0" w:tplc="A692C532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25413"/>
    <w:multiLevelType w:val="hybridMultilevel"/>
    <w:tmpl w:val="6D6063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14"/>
    <w:rsid w:val="000F3EF9"/>
    <w:rsid w:val="00164AA9"/>
    <w:rsid w:val="00223045"/>
    <w:rsid w:val="00260F68"/>
    <w:rsid w:val="006F2435"/>
    <w:rsid w:val="007431AE"/>
    <w:rsid w:val="00935E14"/>
    <w:rsid w:val="00976409"/>
    <w:rsid w:val="00A07BAF"/>
    <w:rsid w:val="00B44AC0"/>
    <w:rsid w:val="00BF4866"/>
    <w:rsid w:val="00C12B4D"/>
    <w:rsid w:val="00CD3E41"/>
    <w:rsid w:val="00E2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4E4D"/>
  <w15:chartTrackingRefBased/>
  <w15:docId w15:val="{502BA91D-3D49-4C9B-99F1-4EA2B667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43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2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E22895"/>
    <w:rPr>
      <w:color w:val="808080"/>
    </w:rPr>
  </w:style>
  <w:style w:type="table" w:styleId="a6">
    <w:name w:val="Table Grid"/>
    <w:basedOn w:val="a1"/>
    <w:uiPriority w:val="39"/>
    <w:rsid w:val="00223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6</cp:revision>
  <dcterms:created xsi:type="dcterms:W3CDTF">2020-01-14T12:54:00Z</dcterms:created>
  <dcterms:modified xsi:type="dcterms:W3CDTF">2020-01-14T20:05:00Z</dcterms:modified>
</cp:coreProperties>
</file>