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B12E" w14:textId="69633DAA" w:rsidR="006345A9" w:rsidRDefault="001912B7">
      <w:pPr>
        <w:rPr>
          <w:lang w:val="ru-RU"/>
        </w:rPr>
      </w:pPr>
      <w:proofErr w:type="spellStart"/>
      <w:r w:rsidRPr="001912B7">
        <w:rPr>
          <w:b/>
          <w:bCs/>
          <w:lang w:val="ru-RU"/>
        </w:rPr>
        <w:t>Конституцио́нное</w:t>
      </w:r>
      <w:proofErr w:type="spellEnd"/>
      <w:r w:rsidRPr="001912B7">
        <w:rPr>
          <w:lang w:val="ru-RU"/>
        </w:rPr>
        <w:t xml:space="preserve"> </w:t>
      </w:r>
      <w:proofErr w:type="spellStart"/>
      <w:r w:rsidRPr="001912B7">
        <w:rPr>
          <w:b/>
          <w:bCs/>
          <w:lang w:val="ru-RU"/>
        </w:rPr>
        <w:t>пра́во</w:t>
      </w:r>
      <w:proofErr w:type="spellEnd"/>
      <w:r w:rsidRPr="001912B7">
        <w:rPr>
          <w:lang w:val="ru-RU"/>
        </w:rPr>
        <w:t xml:space="preserve"> — отрасль </w:t>
      </w:r>
      <w:r w:rsidRPr="001912B7">
        <w:rPr>
          <w:b/>
          <w:bCs/>
          <w:lang w:val="ru-RU"/>
        </w:rPr>
        <w:t>права</w:t>
      </w:r>
      <w:r w:rsidRPr="001912B7">
        <w:rPr>
          <w:lang w:val="ru-RU"/>
        </w:rPr>
        <w:t xml:space="preserve">, закрепляющая в себе основы взаимоотношения личности и государства, </w:t>
      </w:r>
      <w:r w:rsidRPr="001912B7">
        <w:rPr>
          <w:b/>
          <w:bCs/>
          <w:lang w:val="ru-RU"/>
        </w:rPr>
        <w:t>конституционные</w:t>
      </w:r>
      <w:r w:rsidRPr="001912B7">
        <w:rPr>
          <w:lang w:val="ru-RU"/>
        </w:rPr>
        <w:t xml:space="preserve"> характеристики государства, регламентирующая организацию государственной власти в стране и иные отношения </w:t>
      </w:r>
      <w:r w:rsidRPr="001912B7">
        <w:rPr>
          <w:b/>
          <w:bCs/>
          <w:lang w:val="ru-RU"/>
        </w:rPr>
        <w:t>конституционно</w:t>
      </w:r>
      <w:r w:rsidRPr="001912B7">
        <w:rPr>
          <w:lang w:val="ru-RU"/>
        </w:rPr>
        <w:t>-правового характера.</w:t>
      </w:r>
    </w:p>
    <w:p w14:paraId="1F4184FE" w14:textId="07392ECC" w:rsidR="001912B7" w:rsidRDefault="001912B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B4A494C" wp14:editId="1BE3A4E2">
            <wp:extent cx="5486400" cy="2161309"/>
            <wp:effectExtent l="0" t="0" r="7620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7C50088" w14:textId="3C7814AE" w:rsidR="001912B7" w:rsidRDefault="001912B7" w:rsidP="001912B7">
      <w:pPr>
        <w:rPr>
          <w:lang w:val="ru-RU"/>
        </w:rPr>
      </w:pPr>
      <w:r w:rsidRPr="001912B7">
        <w:rPr>
          <w:lang w:val="ru-RU"/>
        </w:rPr>
        <w:t>Под правами гражданина понимается коллективная воля общества, которую призвано обеспечить государство. Права человека не могут быть ликвидированы, но могут быть ограничены по решению суда в исключительных случаях.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5"/>
        <w:gridCol w:w="4455"/>
      </w:tblGrid>
      <w:tr w:rsidR="001912B7" w:rsidRPr="001912B7" w14:paraId="1084A3BF" w14:textId="77777777" w:rsidTr="001912B7">
        <w:trPr>
          <w:trHeight w:val="447"/>
        </w:trPr>
        <w:tc>
          <w:tcPr>
            <w:tcW w:w="4455" w:type="dxa"/>
            <w:hideMark/>
          </w:tcPr>
          <w:p w14:paraId="70F7D4EF" w14:textId="77777777" w:rsidR="001912B7" w:rsidRPr="001912B7" w:rsidRDefault="001912B7" w:rsidP="001912B7">
            <w:pPr>
              <w:spacing w:after="160" w:line="259" w:lineRule="auto"/>
            </w:pPr>
            <w:proofErr w:type="spellStart"/>
            <w:r w:rsidRPr="001912B7">
              <w:rPr>
                <w:b/>
                <w:bCs/>
              </w:rPr>
              <w:t>Права</w:t>
            </w:r>
            <w:proofErr w:type="spellEnd"/>
            <w:r w:rsidRPr="001912B7">
              <w:rPr>
                <w:b/>
                <w:bCs/>
              </w:rPr>
              <w:t xml:space="preserve"> </w:t>
            </w:r>
            <w:proofErr w:type="spellStart"/>
            <w:r w:rsidRPr="001912B7">
              <w:rPr>
                <w:b/>
                <w:bCs/>
              </w:rPr>
              <w:t>человека</w:t>
            </w:r>
            <w:proofErr w:type="spellEnd"/>
          </w:p>
        </w:tc>
        <w:tc>
          <w:tcPr>
            <w:tcW w:w="4455" w:type="dxa"/>
            <w:hideMark/>
          </w:tcPr>
          <w:p w14:paraId="6EB0D267" w14:textId="77777777" w:rsidR="001912B7" w:rsidRPr="001912B7" w:rsidRDefault="001912B7" w:rsidP="001912B7">
            <w:pPr>
              <w:spacing w:after="160" w:line="259" w:lineRule="auto"/>
            </w:pPr>
            <w:proofErr w:type="spellStart"/>
            <w:r w:rsidRPr="001912B7">
              <w:rPr>
                <w:b/>
                <w:bCs/>
              </w:rPr>
              <w:t>Права</w:t>
            </w:r>
            <w:proofErr w:type="spellEnd"/>
            <w:r w:rsidRPr="001912B7">
              <w:rPr>
                <w:b/>
                <w:bCs/>
              </w:rPr>
              <w:t xml:space="preserve"> </w:t>
            </w:r>
            <w:proofErr w:type="spellStart"/>
            <w:r w:rsidRPr="001912B7">
              <w:rPr>
                <w:b/>
                <w:bCs/>
              </w:rPr>
              <w:t>гражданина</w:t>
            </w:r>
            <w:proofErr w:type="spellEnd"/>
          </w:p>
        </w:tc>
      </w:tr>
      <w:tr w:rsidR="001912B7" w:rsidRPr="001912B7" w14:paraId="77110263" w14:textId="77777777" w:rsidTr="001912B7">
        <w:trPr>
          <w:trHeight w:val="1218"/>
        </w:trPr>
        <w:tc>
          <w:tcPr>
            <w:tcW w:w="4455" w:type="dxa"/>
            <w:hideMark/>
          </w:tcPr>
          <w:p w14:paraId="4B8A8045" w14:textId="77777777" w:rsidR="001912B7" w:rsidRPr="001912B7" w:rsidRDefault="001912B7" w:rsidP="001912B7">
            <w:pPr>
              <w:spacing w:after="160" w:line="259" w:lineRule="auto"/>
              <w:rPr>
                <w:lang w:val="ru-RU"/>
              </w:rPr>
            </w:pPr>
            <w:r w:rsidRPr="001912B7">
              <w:rPr>
                <w:lang w:val="ru-RU"/>
              </w:rPr>
              <w:t>Принадлежат всем л</w:t>
            </w:r>
            <w:r w:rsidRPr="001912B7">
              <w:rPr>
                <w:i/>
                <w:iCs/>
                <w:lang w:val="ru-RU"/>
              </w:rPr>
              <w:t>юдям от рождения</w:t>
            </w:r>
            <w:r w:rsidRPr="001912B7">
              <w:rPr>
                <w:lang w:val="ru-RU"/>
              </w:rPr>
              <w:t>, независимо от то</w:t>
            </w:r>
            <w:r w:rsidRPr="001912B7">
              <w:rPr>
                <w:lang w:val="ru-RU"/>
              </w:rPr>
              <w:softHyphen/>
              <w:t>го, являются ли они гражда</w:t>
            </w:r>
            <w:r w:rsidRPr="001912B7">
              <w:rPr>
                <w:lang w:val="ru-RU"/>
              </w:rPr>
              <w:softHyphen/>
              <w:t>нами государства, в котором живут.</w:t>
            </w:r>
          </w:p>
        </w:tc>
        <w:tc>
          <w:tcPr>
            <w:tcW w:w="4455" w:type="dxa"/>
            <w:hideMark/>
          </w:tcPr>
          <w:p w14:paraId="1B67C583" w14:textId="77777777" w:rsidR="001912B7" w:rsidRPr="001912B7" w:rsidRDefault="001912B7" w:rsidP="001912B7">
            <w:pPr>
              <w:spacing w:after="160" w:line="259" w:lineRule="auto"/>
              <w:rPr>
                <w:lang w:val="ru-RU"/>
              </w:rPr>
            </w:pPr>
            <w:r w:rsidRPr="001912B7">
              <w:rPr>
                <w:lang w:val="ru-RU"/>
              </w:rPr>
              <w:t>Принадлежат только гражда</w:t>
            </w:r>
            <w:r w:rsidRPr="001912B7">
              <w:rPr>
                <w:lang w:val="ru-RU"/>
              </w:rPr>
              <w:softHyphen/>
              <w:t>нам государства, т. е. лицам, обладающим гражданством. Речь идет о политических правах: право избирать и быть избранным в органы власти, право доступа к государствен</w:t>
            </w:r>
            <w:r w:rsidRPr="001912B7">
              <w:rPr>
                <w:lang w:val="ru-RU"/>
              </w:rPr>
              <w:softHyphen/>
              <w:t>ной службе и др.</w:t>
            </w:r>
          </w:p>
        </w:tc>
      </w:tr>
      <w:tr w:rsidR="001912B7" w:rsidRPr="001912B7" w14:paraId="27F06E94" w14:textId="77777777" w:rsidTr="001912B7">
        <w:trPr>
          <w:trHeight w:val="852"/>
        </w:trPr>
        <w:tc>
          <w:tcPr>
            <w:tcW w:w="4455" w:type="dxa"/>
            <w:hideMark/>
          </w:tcPr>
          <w:p w14:paraId="62957AF6" w14:textId="77777777" w:rsidR="001912B7" w:rsidRPr="001912B7" w:rsidRDefault="001912B7" w:rsidP="001912B7">
            <w:pPr>
              <w:spacing w:after="160" w:line="259" w:lineRule="auto"/>
              <w:rPr>
                <w:lang w:val="ru-RU"/>
              </w:rPr>
            </w:pPr>
            <w:r w:rsidRPr="001912B7">
              <w:rPr>
                <w:lang w:val="ru-RU"/>
              </w:rPr>
              <w:t>Существуют независимо от их государственного призна</w:t>
            </w:r>
            <w:r w:rsidRPr="001912B7">
              <w:rPr>
                <w:lang w:val="ru-RU"/>
              </w:rPr>
              <w:softHyphen/>
              <w:t>ния и законодательного за</w:t>
            </w:r>
            <w:r w:rsidRPr="001912B7">
              <w:rPr>
                <w:lang w:val="ru-RU"/>
              </w:rPr>
              <w:softHyphen/>
              <w:t>крепления, вне связи челове</w:t>
            </w:r>
            <w:r w:rsidRPr="001912B7">
              <w:rPr>
                <w:lang w:val="ru-RU"/>
              </w:rPr>
              <w:softHyphen/>
              <w:t>ка с конкретной страной.</w:t>
            </w:r>
          </w:p>
        </w:tc>
        <w:tc>
          <w:tcPr>
            <w:tcW w:w="4455" w:type="dxa"/>
            <w:hideMark/>
          </w:tcPr>
          <w:p w14:paraId="1B9B17E5" w14:textId="77777777" w:rsidR="001912B7" w:rsidRPr="001912B7" w:rsidRDefault="001912B7" w:rsidP="001912B7">
            <w:pPr>
              <w:spacing w:after="160" w:line="259" w:lineRule="auto"/>
              <w:rPr>
                <w:lang w:val="ru-RU"/>
              </w:rPr>
            </w:pPr>
            <w:r w:rsidRPr="001912B7">
              <w:rPr>
                <w:lang w:val="ru-RU"/>
              </w:rPr>
              <w:t>Признаются государством и законодательно закреплены в нормативных актах конк</w:t>
            </w:r>
            <w:r w:rsidRPr="001912B7">
              <w:rPr>
                <w:lang w:val="ru-RU"/>
              </w:rPr>
              <w:softHyphen/>
              <w:t>ретной страны.</w:t>
            </w:r>
          </w:p>
        </w:tc>
      </w:tr>
      <w:tr w:rsidR="001912B7" w:rsidRPr="001912B7" w14:paraId="56E00A4A" w14:textId="77777777" w:rsidTr="001912B7">
        <w:trPr>
          <w:trHeight w:val="851"/>
        </w:trPr>
        <w:tc>
          <w:tcPr>
            <w:tcW w:w="4455" w:type="dxa"/>
            <w:hideMark/>
          </w:tcPr>
          <w:p w14:paraId="4DCEFB0E" w14:textId="77777777" w:rsidR="001912B7" w:rsidRPr="001912B7" w:rsidRDefault="001912B7" w:rsidP="001912B7">
            <w:pPr>
              <w:spacing w:after="160" w:line="259" w:lineRule="auto"/>
              <w:rPr>
                <w:lang w:val="ru-RU"/>
              </w:rPr>
            </w:pPr>
            <w:r w:rsidRPr="001912B7">
              <w:rPr>
                <w:lang w:val="ru-RU"/>
              </w:rPr>
              <w:t>Являются моральными и со</w:t>
            </w:r>
            <w:r w:rsidRPr="001912B7">
              <w:rPr>
                <w:lang w:val="ru-RU"/>
              </w:rPr>
              <w:softHyphen/>
              <w:t>циальными понятиями, не всегда выступают как поня</w:t>
            </w:r>
            <w:r w:rsidRPr="001912B7">
              <w:rPr>
                <w:lang w:val="ru-RU"/>
              </w:rPr>
              <w:softHyphen/>
              <w:t>тия юридические.</w:t>
            </w:r>
          </w:p>
        </w:tc>
        <w:tc>
          <w:tcPr>
            <w:tcW w:w="4455" w:type="dxa"/>
            <w:hideMark/>
          </w:tcPr>
          <w:p w14:paraId="18823961" w14:textId="77777777" w:rsidR="001912B7" w:rsidRPr="001912B7" w:rsidRDefault="001912B7" w:rsidP="001912B7">
            <w:pPr>
              <w:spacing w:after="160" w:line="259" w:lineRule="auto"/>
            </w:pPr>
            <w:proofErr w:type="spellStart"/>
            <w:r w:rsidRPr="001912B7">
              <w:t>Являются</w:t>
            </w:r>
            <w:proofErr w:type="spellEnd"/>
            <w:r w:rsidRPr="001912B7">
              <w:t xml:space="preserve"> </w:t>
            </w:r>
            <w:proofErr w:type="spellStart"/>
            <w:r w:rsidRPr="001912B7">
              <w:t>юридическими</w:t>
            </w:r>
            <w:proofErr w:type="spellEnd"/>
            <w:r w:rsidRPr="001912B7">
              <w:t xml:space="preserve"> </w:t>
            </w:r>
            <w:proofErr w:type="spellStart"/>
            <w:r w:rsidRPr="001912B7">
              <w:t>по</w:t>
            </w:r>
            <w:r w:rsidRPr="001912B7">
              <w:softHyphen/>
              <w:t>нятиями</w:t>
            </w:r>
            <w:proofErr w:type="spellEnd"/>
            <w:r w:rsidRPr="001912B7">
              <w:t>.</w:t>
            </w:r>
          </w:p>
        </w:tc>
      </w:tr>
    </w:tbl>
    <w:p w14:paraId="28722D5F" w14:textId="77777777" w:rsidR="001912B7" w:rsidRPr="001912B7" w:rsidRDefault="001912B7" w:rsidP="001912B7">
      <w:pPr>
        <w:rPr>
          <w:lang w:val="ru-RU"/>
        </w:rPr>
      </w:pPr>
    </w:p>
    <w:p w14:paraId="3F435A85" w14:textId="77777777" w:rsidR="001912B7" w:rsidRPr="001912B7" w:rsidRDefault="001912B7" w:rsidP="001912B7">
      <w:pPr>
        <w:rPr>
          <w:lang w:val="ru-RU"/>
        </w:rPr>
      </w:pPr>
    </w:p>
    <w:p w14:paraId="65BE268F" w14:textId="60AB6EEF" w:rsidR="001912B7" w:rsidRDefault="001912B7" w:rsidP="001912B7">
      <w:pPr>
        <w:rPr>
          <w:lang w:val="ru-RU"/>
        </w:rPr>
      </w:pPr>
      <w:r w:rsidRPr="001912B7">
        <w:rPr>
          <w:lang w:val="ru-RU"/>
        </w:rPr>
        <w:t>Права человека могут подразделяться на абсолютные (гражданские) и относительные (политические, экономические, социальные, культурные). Необходимым условием реализации прав человека является исполнение им обязанностей: не посягать на права других людей, уважать конституцию и демократи­ческий строй своей страны, соблюдать законы, нормы мо­рали и др.</w:t>
      </w:r>
    </w:p>
    <w:p w14:paraId="2BCB9FFE" w14:textId="3DC58C98" w:rsidR="001912B7" w:rsidRDefault="001912B7" w:rsidP="001912B7">
      <w:pPr>
        <w:rPr>
          <w:lang w:val="ru-RU"/>
        </w:rPr>
      </w:pPr>
    </w:p>
    <w:p w14:paraId="6A2DAD20" w14:textId="77777777" w:rsidR="001912B7" w:rsidRPr="001912B7" w:rsidRDefault="001912B7" w:rsidP="001912B7">
      <w:pPr>
        <w:rPr>
          <w:lang w:val="ru-RU"/>
        </w:rPr>
      </w:pPr>
      <w:r w:rsidRPr="001912B7">
        <w:rPr>
          <w:b/>
          <w:bCs/>
          <w:lang w:val="ru-RU"/>
        </w:rPr>
        <w:t>Основания приобретения и прекращения гражданства РФ</w:t>
      </w:r>
    </w:p>
    <w:p w14:paraId="75579F94" w14:textId="77777777" w:rsidR="001912B7" w:rsidRPr="001912B7" w:rsidRDefault="001912B7" w:rsidP="001912B7">
      <w:pPr>
        <w:rPr>
          <w:lang w:val="ru-RU"/>
        </w:rPr>
      </w:pPr>
      <w:r w:rsidRPr="001912B7">
        <w:rPr>
          <w:lang w:val="ru-RU"/>
        </w:rPr>
        <w:t>Гражданство РФ может быть приобретено по ряду оснований: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8260"/>
      </w:tblGrid>
      <w:tr w:rsidR="001912B7" w:rsidRPr="001912B7" w14:paraId="7D87258B" w14:textId="77777777" w:rsidTr="001912B7">
        <w:tc>
          <w:tcPr>
            <w:tcW w:w="0" w:type="auto"/>
            <w:hideMark/>
          </w:tcPr>
          <w:p w14:paraId="3D91F3BE" w14:textId="77777777" w:rsidR="001912B7" w:rsidRPr="001912B7" w:rsidRDefault="001912B7" w:rsidP="001912B7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1912B7">
              <w:rPr>
                <w:b/>
                <w:bCs/>
              </w:rPr>
              <w:t>Основания</w:t>
            </w:r>
            <w:proofErr w:type="spellEnd"/>
          </w:p>
        </w:tc>
        <w:tc>
          <w:tcPr>
            <w:tcW w:w="0" w:type="auto"/>
            <w:hideMark/>
          </w:tcPr>
          <w:p w14:paraId="234086FC" w14:textId="77777777" w:rsidR="001912B7" w:rsidRPr="001912B7" w:rsidRDefault="001912B7" w:rsidP="001912B7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1912B7">
              <w:rPr>
                <w:b/>
                <w:bCs/>
              </w:rPr>
              <w:t>Их</w:t>
            </w:r>
            <w:proofErr w:type="spellEnd"/>
            <w:r w:rsidRPr="001912B7">
              <w:rPr>
                <w:b/>
                <w:bCs/>
              </w:rPr>
              <w:t xml:space="preserve"> </w:t>
            </w:r>
            <w:proofErr w:type="spellStart"/>
            <w:r w:rsidRPr="001912B7">
              <w:rPr>
                <w:b/>
                <w:bCs/>
              </w:rPr>
              <w:t>сущность</w:t>
            </w:r>
            <w:proofErr w:type="spellEnd"/>
          </w:p>
        </w:tc>
      </w:tr>
      <w:tr w:rsidR="001912B7" w:rsidRPr="001912B7" w14:paraId="00D5C81D" w14:textId="77777777" w:rsidTr="001912B7">
        <w:tc>
          <w:tcPr>
            <w:tcW w:w="0" w:type="auto"/>
            <w:hideMark/>
          </w:tcPr>
          <w:p w14:paraId="44B847F2" w14:textId="77777777" w:rsidR="001912B7" w:rsidRPr="001912B7" w:rsidRDefault="001912B7" w:rsidP="001912B7">
            <w:pPr>
              <w:spacing w:after="160" w:line="259" w:lineRule="auto"/>
            </w:pPr>
            <w:proofErr w:type="spellStart"/>
            <w:r w:rsidRPr="001912B7">
              <w:rPr>
                <w:b/>
                <w:bCs/>
              </w:rPr>
              <w:t>По</w:t>
            </w:r>
            <w:proofErr w:type="spellEnd"/>
            <w:r w:rsidRPr="001912B7">
              <w:rPr>
                <w:b/>
                <w:bCs/>
              </w:rPr>
              <w:t xml:space="preserve"> </w:t>
            </w:r>
            <w:proofErr w:type="spellStart"/>
            <w:r w:rsidRPr="001912B7">
              <w:rPr>
                <w:b/>
                <w:bCs/>
              </w:rPr>
              <w:t>рождению</w:t>
            </w:r>
            <w:proofErr w:type="spellEnd"/>
          </w:p>
        </w:tc>
        <w:tc>
          <w:tcPr>
            <w:tcW w:w="0" w:type="auto"/>
            <w:hideMark/>
          </w:tcPr>
          <w:p w14:paraId="6CACF1E4" w14:textId="77777777" w:rsidR="001912B7" w:rsidRPr="001912B7" w:rsidRDefault="001912B7" w:rsidP="001912B7">
            <w:pPr>
              <w:spacing w:after="160" w:line="259" w:lineRule="auto"/>
              <w:rPr>
                <w:lang w:val="ru-RU"/>
              </w:rPr>
            </w:pPr>
            <w:r w:rsidRPr="001912B7">
              <w:rPr>
                <w:lang w:val="ru-RU"/>
              </w:rPr>
              <w:t>Ребёнок, родители которого на момент его рождения состоят в гражданстве РФ, есть ее гражданин, причем независимо от места рождения.</w:t>
            </w:r>
          </w:p>
          <w:p w14:paraId="41C8B602" w14:textId="77777777" w:rsidR="001912B7" w:rsidRPr="001912B7" w:rsidRDefault="001912B7" w:rsidP="001912B7">
            <w:pPr>
              <w:spacing w:after="160" w:line="259" w:lineRule="auto"/>
              <w:rPr>
                <w:lang w:val="ru-RU"/>
              </w:rPr>
            </w:pPr>
            <w:r w:rsidRPr="001912B7">
              <w:rPr>
                <w:lang w:val="ru-RU"/>
              </w:rPr>
              <w:lastRenderedPageBreak/>
              <w:t>При различном же гражданстве родителей, один из которых состоит в гражданстве РФ, а другой имеет иное гражданство, ребёнок приобретает гражданство РФ при условии рождения на территории России.</w:t>
            </w:r>
          </w:p>
          <w:p w14:paraId="4BFB4012" w14:textId="77777777" w:rsidR="001912B7" w:rsidRPr="001912B7" w:rsidRDefault="001912B7" w:rsidP="001912B7">
            <w:pPr>
              <w:spacing w:after="160" w:line="259" w:lineRule="auto"/>
              <w:rPr>
                <w:lang w:val="ru-RU"/>
              </w:rPr>
            </w:pPr>
            <w:r w:rsidRPr="001912B7">
              <w:rPr>
                <w:lang w:val="ru-RU"/>
              </w:rPr>
              <w:t>Ребёнок, находящийся на территории РФ и родители которого неизвестны, становится гражданином РФ в случае, если родители не объявятся в течение 6 месяцев со дня рождения.</w:t>
            </w:r>
          </w:p>
        </w:tc>
      </w:tr>
      <w:tr w:rsidR="001912B7" w:rsidRPr="001912B7" w14:paraId="25FB3171" w14:textId="77777777" w:rsidTr="001912B7">
        <w:tc>
          <w:tcPr>
            <w:tcW w:w="0" w:type="auto"/>
            <w:hideMark/>
          </w:tcPr>
          <w:p w14:paraId="246A9E49" w14:textId="77777777" w:rsidR="001912B7" w:rsidRPr="001912B7" w:rsidRDefault="001912B7" w:rsidP="001912B7">
            <w:pPr>
              <w:spacing w:after="160" w:line="259" w:lineRule="auto"/>
            </w:pPr>
            <w:proofErr w:type="spellStart"/>
            <w:r w:rsidRPr="001912B7">
              <w:rPr>
                <w:b/>
                <w:bCs/>
              </w:rPr>
              <w:lastRenderedPageBreak/>
              <w:t>Приём</w:t>
            </w:r>
            <w:proofErr w:type="spellEnd"/>
            <w:r w:rsidRPr="001912B7">
              <w:rPr>
                <w:b/>
                <w:bCs/>
              </w:rPr>
              <w:t xml:space="preserve"> в </w:t>
            </w:r>
            <w:proofErr w:type="spellStart"/>
            <w:r w:rsidRPr="001912B7">
              <w:rPr>
                <w:b/>
                <w:bCs/>
              </w:rPr>
              <w:t>гражданство</w:t>
            </w:r>
            <w:proofErr w:type="spellEnd"/>
          </w:p>
        </w:tc>
        <w:tc>
          <w:tcPr>
            <w:tcW w:w="0" w:type="auto"/>
            <w:hideMark/>
          </w:tcPr>
          <w:p w14:paraId="29470E45" w14:textId="77777777" w:rsidR="001912B7" w:rsidRPr="001912B7" w:rsidRDefault="001912B7" w:rsidP="001912B7">
            <w:pPr>
              <w:spacing w:after="160" w:line="259" w:lineRule="auto"/>
            </w:pPr>
            <w:r w:rsidRPr="001912B7">
              <w:rPr>
                <w:lang w:val="ru-RU"/>
              </w:rPr>
              <w:t xml:space="preserve">Решение этого вопроса — прерогатива Президента РФ. Об этом может ходатайствовать достигшее 18-летнего возраста дееспособное лицо при условии проживания на территории РФ в течение 5 лет непрерывно (при определённых условиях не менее 3 лет), отказа от гражданства иностранного государства, наличия законного источника средств к существованию, обязательств соблюдать Конституцию </w:t>
            </w:r>
            <w:r w:rsidRPr="001912B7">
              <w:t xml:space="preserve">РФ и </w:t>
            </w:r>
            <w:proofErr w:type="spellStart"/>
            <w:r w:rsidRPr="001912B7">
              <w:t>законодательство</w:t>
            </w:r>
            <w:proofErr w:type="spellEnd"/>
            <w:r w:rsidRPr="001912B7">
              <w:t xml:space="preserve"> РФ, </w:t>
            </w:r>
            <w:proofErr w:type="spellStart"/>
            <w:r w:rsidRPr="001912B7">
              <w:t>владения</w:t>
            </w:r>
            <w:proofErr w:type="spellEnd"/>
            <w:r w:rsidRPr="001912B7">
              <w:t xml:space="preserve"> </w:t>
            </w:r>
            <w:proofErr w:type="spellStart"/>
            <w:r w:rsidRPr="001912B7">
              <w:t>русским</w:t>
            </w:r>
            <w:proofErr w:type="spellEnd"/>
            <w:r w:rsidRPr="001912B7">
              <w:t xml:space="preserve"> </w:t>
            </w:r>
            <w:proofErr w:type="spellStart"/>
            <w:r w:rsidRPr="001912B7">
              <w:t>языком</w:t>
            </w:r>
            <w:proofErr w:type="spellEnd"/>
            <w:r w:rsidRPr="001912B7">
              <w:t>.</w:t>
            </w:r>
          </w:p>
        </w:tc>
      </w:tr>
      <w:tr w:rsidR="001912B7" w:rsidRPr="001912B7" w14:paraId="43CB1C0A" w14:textId="77777777" w:rsidTr="001912B7">
        <w:tc>
          <w:tcPr>
            <w:tcW w:w="0" w:type="auto"/>
            <w:hideMark/>
          </w:tcPr>
          <w:p w14:paraId="30A47902" w14:textId="77777777" w:rsidR="001912B7" w:rsidRPr="001912B7" w:rsidRDefault="001912B7" w:rsidP="001912B7">
            <w:pPr>
              <w:spacing w:after="160" w:line="259" w:lineRule="auto"/>
            </w:pPr>
            <w:proofErr w:type="spellStart"/>
            <w:r w:rsidRPr="001912B7">
              <w:rPr>
                <w:b/>
                <w:bCs/>
              </w:rPr>
              <w:t>Восстановление</w:t>
            </w:r>
            <w:proofErr w:type="spellEnd"/>
            <w:r w:rsidRPr="001912B7">
              <w:rPr>
                <w:b/>
                <w:bCs/>
              </w:rPr>
              <w:t xml:space="preserve"> </w:t>
            </w:r>
            <w:r w:rsidRPr="001912B7">
              <w:rPr>
                <w:b/>
                <w:bCs/>
              </w:rPr>
              <w:br/>
              <w:t xml:space="preserve">в </w:t>
            </w:r>
            <w:proofErr w:type="spellStart"/>
            <w:r w:rsidRPr="001912B7">
              <w:rPr>
                <w:b/>
                <w:bCs/>
              </w:rPr>
              <w:t>гражданстве</w:t>
            </w:r>
            <w:proofErr w:type="spellEnd"/>
          </w:p>
        </w:tc>
        <w:tc>
          <w:tcPr>
            <w:tcW w:w="0" w:type="auto"/>
            <w:hideMark/>
          </w:tcPr>
          <w:p w14:paraId="30C2FF5B" w14:textId="77777777" w:rsidR="001912B7" w:rsidRPr="001912B7" w:rsidRDefault="001912B7" w:rsidP="001912B7">
            <w:pPr>
              <w:spacing w:after="160" w:line="259" w:lineRule="auto"/>
              <w:rPr>
                <w:lang w:val="ru-RU"/>
              </w:rPr>
            </w:pPr>
            <w:r w:rsidRPr="001912B7">
              <w:rPr>
                <w:lang w:val="ru-RU"/>
              </w:rPr>
              <w:t>Иностранные граждане и лица без гражданства, ранее имевшие гражданство РФ, могут быть восстановлены в нём в соответствии с вышеперечисленными условиями, однако при этом срок их проживания на территории РФ сокращается до трёх лет.</w:t>
            </w:r>
          </w:p>
        </w:tc>
      </w:tr>
      <w:tr w:rsidR="001912B7" w:rsidRPr="001912B7" w14:paraId="02C9D897" w14:textId="77777777" w:rsidTr="001912B7">
        <w:tc>
          <w:tcPr>
            <w:tcW w:w="0" w:type="auto"/>
            <w:hideMark/>
          </w:tcPr>
          <w:p w14:paraId="61FF82E3" w14:textId="77777777" w:rsidR="001912B7" w:rsidRPr="001912B7" w:rsidRDefault="001912B7" w:rsidP="001912B7">
            <w:pPr>
              <w:spacing w:after="160" w:line="259" w:lineRule="auto"/>
              <w:rPr>
                <w:lang w:val="ru-RU"/>
              </w:rPr>
            </w:pPr>
            <w:r w:rsidRPr="001912B7">
              <w:rPr>
                <w:b/>
                <w:bCs/>
                <w:lang w:val="ru-RU"/>
              </w:rPr>
              <w:t xml:space="preserve">Приобретение гражданства в результате оптации (от лат. </w:t>
            </w:r>
            <w:proofErr w:type="spellStart"/>
            <w:r w:rsidRPr="001912B7">
              <w:rPr>
                <w:b/>
                <w:bCs/>
              </w:rPr>
              <w:t>optatio</w:t>
            </w:r>
            <w:proofErr w:type="spellEnd"/>
            <w:r w:rsidRPr="001912B7">
              <w:rPr>
                <w:b/>
                <w:bCs/>
                <w:lang w:val="ru-RU"/>
              </w:rPr>
              <w:t xml:space="preserve"> — желание, избрание), т. е. выбора</w:t>
            </w:r>
          </w:p>
        </w:tc>
        <w:tc>
          <w:tcPr>
            <w:tcW w:w="0" w:type="auto"/>
            <w:hideMark/>
          </w:tcPr>
          <w:p w14:paraId="224D1921" w14:textId="77777777" w:rsidR="001912B7" w:rsidRPr="001912B7" w:rsidRDefault="001912B7" w:rsidP="001912B7">
            <w:pPr>
              <w:spacing w:after="160" w:line="259" w:lineRule="auto"/>
              <w:rPr>
                <w:lang w:val="ru-RU"/>
              </w:rPr>
            </w:pPr>
            <w:r w:rsidRPr="001912B7">
              <w:rPr>
                <w:lang w:val="ru-RU"/>
              </w:rPr>
              <w:t>При изменении Государственной границы РФ в соответствии с международным договором РФ лица, проживающие на территории, государственная принадлежность которой изменена, имеют право на выбор гражданства — оптацию в порядке и в сроки, которые установлены международным договором РФ.</w:t>
            </w:r>
          </w:p>
        </w:tc>
      </w:tr>
    </w:tbl>
    <w:p w14:paraId="5EAF7B55" w14:textId="77777777" w:rsidR="001912B7" w:rsidRPr="001912B7" w:rsidRDefault="001912B7" w:rsidP="001912B7">
      <w:pPr>
        <w:rPr>
          <w:lang w:val="ru-RU"/>
        </w:rPr>
      </w:pPr>
    </w:p>
    <w:sectPr w:rsidR="001912B7" w:rsidRPr="001912B7" w:rsidSect="00C53796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C7"/>
    <w:rsid w:val="001912B7"/>
    <w:rsid w:val="00391F2B"/>
    <w:rsid w:val="006345A9"/>
    <w:rsid w:val="007875B2"/>
    <w:rsid w:val="007D4EC7"/>
    <w:rsid w:val="00C5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2AE3E"/>
  <w15:chartTrackingRefBased/>
  <w15:docId w15:val="{B00E34AB-1174-41FE-AE57-33EB09CD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CE4431-6183-48C9-881C-7D38955DD80E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1E8926F3-87FD-4E81-AD5B-D54832D7E813}">
      <dgm:prSet phldrT="[Текст]"/>
      <dgm:spPr/>
      <dgm:t>
        <a:bodyPr/>
        <a:lstStyle/>
        <a:p>
          <a:r>
            <a:rPr lang="ru-RU" b="1"/>
            <a:t>Форма государственного устройства</a:t>
          </a:r>
          <a:endParaRPr lang="en-US"/>
        </a:p>
      </dgm:t>
    </dgm:pt>
    <dgm:pt modelId="{36F9BB47-7389-47BD-A228-3D994D1E62B6}" type="parTrans" cxnId="{B8AB2AA9-A7FB-4D03-ADDF-7E6F4A638CB0}">
      <dgm:prSet/>
      <dgm:spPr/>
      <dgm:t>
        <a:bodyPr/>
        <a:lstStyle/>
        <a:p>
          <a:endParaRPr lang="en-US"/>
        </a:p>
      </dgm:t>
    </dgm:pt>
    <dgm:pt modelId="{2D19A82B-52D6-4681-AFE3-730FC5513583}" type="sibTrans" cxnId="{B8AB2AA9-A7FB-4D03-ADDF-7E6F4A638CB0}">
      <dgm:prSet/>
      <dgm:spPr/>
      <dgm:t>
        <a:bodyPr/>
        <a:lstStyle/>
        <a:p>
          <a:endParaRPr lang="en-US"/>
        </a:p>
      </dgm:t>
    </dgm:pt>
    <dgm:pt modelId="{DE6E5F47-F9A5-402B-988A-F268767B4ED2}">
      <dgm:prSet phldrT="[Текст]"/>
      <dgm:spPr/>
      <dgm:t>
        <a:bodyPr/>
        <a:lstStyle/>
        <a:p>
          <a:r>
            <a:rPr lang="ru-RU"/>
            <a:t>Федерация (от лат. «</a:t>
          </a:r>
          <a:r>
            <a:rPr lang="en-US"/>
            <a:t>foederatio» — </a:t>
          </a:r>
          <a:r>
            <a:rPr lang="ru-RU"/>
            <a:t>объединение, союз) — сложное, союзное государство, части которого являются государственными образованиями с ограниченным государственным суверенитетом. Строится на распределении функций управления между центром и субъектами федерации. </a:t>
          </a:r>
          <a:endParaRPr lang="en-US"/>
        </a:p>
      </dgm:t>
    </dgm:pt>
    <dgm:pt modelId="{5E01075A-ACB9-4CE9-A2D9-70F7176FF074}" type="parTrans" cxnId="{0C8F27EF-5CCB-469A-8FF5-4FD6BA146B82}">
      <dgm:prSet/>
      <dgm:spPr/>
      <dgm:t>
        <a:bodyPr/>
        <a:lstStyle/>
        <a:p>
          <a:endParaRPr lang="en-US"/>
        </a:p>
      </dgm:t>
    </dgm:pt>
    <dgm:pt modelId="{D6566446-5A76-4C37-9C6A-8DD00CF5ECA4}" type="sibTrans" cxnId="{0C8F27EF-5CCB-469A-8FF5-4FD6BA146B82}">
      <dgm:prSet/>
      <dgm:spPr/>
      <dgm:t>
        <a:bodyPr/>
        <a:lstStyle/>
        <a:p>
          <a:endParaRPr lang="en-US"/>
        </a:p>
      </dgm:t>
    </dgm:pt>
    <dgm:pt modelId="{0CB35E79-CDF0-4F76-8FE0-C021D4D77502}">
      <dgm:prSet/>
      <dgm:spPr/>
      <dgm:t>
        <a:bodyPr/>
        <a:lstStyle/>
        <a:p>
          <a:r>
            <a:rPr lang="ru-RU"/>
            <a:t>Унитарное государство (от лат. «</a:t>
          </a:r>
          <a:r>
            <a:rPr lang="en-US"/>
            <a:t>unitas» — </a:t>
          </a:r>
          <a:r>
            <a:rPr lang="ru-RU"/>
            <a:t>единство) — простое, единое государство, которое характеризуется отсутствием у административно-территориальных единиц признаков суверенитета. </a:t>
          </a:r>
          <a:endParaRPr lang="en-US"/>
        </a:p>
      </dgm:t>
    </dgm:pt>
    <dgm:pt modelId="{48033B83-F7DE-449B-BC4F-637611284616}" type="parTrans" cxnId="{251F84FC-E748-4F38-9DB9-C065E3875514}">
      <dgm:prSet/>
      <dgm:spPr/>
      <dgm:t>
        <a:bodyPr/>
        <a:lstStyle/>
        <a:p>
          <a:endParaRPr lang="en-US"/>
        </a:p>
      </dgm:t>
    </dgm:pt>
    <dgm:pt modelId="{9F18B224-3308-4E89-A9D0-A6FCF759FE0F}" type="sibTrans" cxnId="{251F84FC-E748-4F38-9DB9-C065E3875514}">
      <dgm:prSet/>
      <dgm:spPr/>
      <dgm:t>
        <a:bodyPr/>
        <a:lstStyle/>
        <a:p>
          <a:endParaRPr lang="en-US"/>
        </a:p>
      </dgm:t>
    </dgm:pt>
    <dgm:pt modelId="{5BF65FB5-1A9A-412D-9DD4-C89CC216792E}">
      <dgm:prSet/>
      <dgm:spPr/>
      <dgm:t>
        <a:bodyPr/>
        <a:lstStyle/>
        <a:p>
          <a:r>
            <a:rPr lang="ru-RU"/>
            <a:t>Конфедерация (от позднелат. «</a:t>
          </a:r>
          <a:r>
            <a:rPr lang="en-US"/>
            <a:t>confoederatio») — </a:t>
          </a:r>
          <a:r>
            <a:rPr lang="ru-RU"/>
            <a:t>временный союз государств, создаваемый для достижения политических, экономических, культурных и прочих целей. Является переходной формой государства, в дальнейшем или же преобразуется в федерацию, или же снова распадается на ряд унитарных государств (как это стало с Объединённой Арабской Республикой и Сенегамбией). </a:t>
          </a:r>
          <a:endParaRPr lang="en-US"/>
        </a:p>
      </dgm:t>
    </dgm:pt>
    <dgm:pt modelId="{3D65A8B8-13E8-4EDE-97C7-F165A80FC3AE}" type="parTrans" cxnId="{3FF1FD36-6288-44A7-916B-9EC77F36E0C2}">
      <dgm:prSet/>
      <dgm:spPr/>
      <dgm:t>
        <a:bodyPr/>
        <a:lstStyle/>
        <a:p>
          <a:endParaRPr lang="en-US"/>
        </a:p>
      </dgm:t>
    </dgm:pt>
    <dgm:pt modelId="{2DE559FF-2124-4F7A-98FE-ADC96AE443D9}" type="sibTrans" cxnId="{3FF1FD36-6288-44A7-916B-9EC77F36E0C2}">
      <dgm:prSet/>
      <dgm:spPr/>
      <dgm:t>
        <a:bodyPr/>
        <a:lstStyle/>
        <a:p>
          <a:endParaRPr lang="en-US"/>
        </a:p>
      </dgm:t>
    </dgm:pt>
    <dgm:pt modelId="{145D4D96-7C9C-425F-A2A9-B3C375F2CF42}" type="pres">
      <dgm:prSet presAssocID="{C4CE4431-6183-48C9-881C-7D38955DD8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95D5365-96E7-49D4-8D5A-278886CB6B57}" type="pres">
      <dgm:prSet presAssocID="{1E8926F3-87FD-4E81-AD5B-D54832D7E813}" presName="hierRoot1" presStyleCnt="0">
        <dgm:presLayoutVars>
          <dgm:hierBranch val="init"/>
        </dgm:presLayoutVars>
      </dgm:prSet>
      <dgm:spPr/>
    </dgm:pt>
    <dgm:pt modelId="{60042597-3AF2-47E6-A376-81EC50262E23}" type="pres">
      <dgm:prSet presAssocID="{1E8926F3-87FD-4E81-AD5B-D54832D7E813}" presName="rootComposite1" presStyleCnt="0"/>
      <dgm:spPr/>
    </dgm:pt>
    <dgm:pt modelId="{BB9B129F-6331-4D88-A46F-1C2D64F8E7B1}" type="pres">
      <dgm:prSet presAssocID="{1E8926F3-87FD-4E81-AD5B-D54832D7E813}" presName="rootText1" presStyleLbl="node0" presStyleIdx="0" presStyleCnt="1">
        <dgm:presLayoutVars>
          <dgm:chPref val="3"/>
        </dgm:presLayoutVars>
      </dgm:prSet>
      <dgm:spPr/>
    </dgm:pt>
    <dgm:pt modelId="{E7F67A48-5990-4B74-94C7-AC4FCEDE2E55}" type="pres">
      <dgm:prSet presAssocID="{1E8926F3-87FD-4E81-AD5B-D54832D7E813}" presName="rootConnector1" presStyleLbl="node1" presStyleIdx="0" presStyleCnt="0"/>
      <dgm:spPr/>
    </dgm:pt>
    <dgm:pt modelId="{673C9302-AE0F-4D88-8168-0605198A0ABB}" type="pres">
      <dgm:prSet presAssocID="{1E8926F3-87FD-4E81-AD5B-D54832D7E813}" presName="hierChild2" presStyleCnt="0"/>
      <dgm:spPr/>
    </dgm:pt>
    <dgm:pt modelId="{C45729F0-F01E-4406-B172-FA380ED587EC}" type="pres">
      <dgm:prSet presAssocID="{48033B83-F7DE-449B-BC4F-637611284616}" presName="Name37" presStyleLbl="parChTrans1D2" presStyleIdx="0" presStyleCnt="3"/>
      <dgm:spPr/>
    </dgm:pt>
    <dgm:pt modelId="{EA4014E1-72D0-49A6-B020-3A0DF67387D6}" type="pres">
      <dgm:prSet presAssocID="{0CB35E79-CDF0-4F76-8FE0-C021D4D77502}" presName="hierRoot2" presStyleCnt="0">
        <dgm:presLayoutVars>
          <dgm:hierBranch val="init"/>
        </dgm:presLayoutVars>
      </dgm:prSet>
      <dgm:spPr/>
    </dgm:pt>
    <dgm:pt modelId="{91F14FC4-200A-4C41-A415-5FA1448DCDB6}" type="pres">
      <dgm:prSet presAssocID="{0CB35E79-CDF0-4F76-8FE0-C021D4D77502}" presName="rootComposite" presStyleCnt="0"/>
      <dgm:spPr/>
    </dgm:pt>
    <dgm:pt modelId="{E675A1A9-1B02-4315-8D9A-0A390C75B059}" type="pres">
      <dgm:prSet presAssocID="{0CB35E79-CDF0-4F76-8FE0-C021D4D77502}" presName="rootText" presStyleLbl="node2" presStyleIdx="0" presStyleCnt="3">
        <dgm:presLayoutVars>
          <dgm:chPref val="3"/>
        </dgm:presLayoutVars>
      </dgm:prSet>
      <dgm:spPr/>
    </dgm:pt>
    <dgm:pt modelId="{755139FF-0B1F-4837-9CDC-D470AE99AFE1}" type="pres">
      <dgm:prSet presAssocID="{0CB35E79-CDF0-4F76-8FE0-C021D4D77502}" presName="rootConnector" presStyleLbl="node2" presStyleIdx="0" presStyleCnt="3"/>
      <dgm:spPr/>
    </dgm:pt>
    <dgm:pt modelId="{6DB18639-D561-4EB9-8CC0-4212BE6FA95E}" type="pres">
      <dgm:prSet presAssocID="{0CB35E79-CDF0-4F76-8FE0-C021D4D77502}" presName="hierChild4" presStyleCnt="0"/>
      <dgm:spPr/>
    </dgm:pt>
    <dgm:pt modelId="{0BA9B4EB-36D5-49FE-82FC-87B580CB1BC3}" type="pres">
      <dgm:prSet presAssocID="{0CB35E79-CDF0-4F76-8FE0-C021D4D77502}" presName="hierChild5" presStyleCnt="0"/>
      <dgm:spPr/>
    </dgm:pt>
    <dgm:pt modelId="{E8F166EF-4B0C-426C-94EF-86AD55362361}" type="pres">
      <dgm:prSet presAssocID="{5E01075A-ACB9-4CE9-A2D9-70F7176FF074}" presName="Name37" presStyleLbl="parChTrans1D2" presStyleIdx="1" presStyleCnt="3"/>
      <dgm:spPr/>
    </dgm:pt>
    <dgm:pt modelId="{60A1BEF2-E3EF-4414-A7D1-19B6B2F2A8D4}" type="pres">
      <dgm:prSet presAssocID="{DE6E5F47-F9A5-402B-988A-F268767B4ED2}" presName="hierRoot2" presStyleCnt="0">
        <dgm:presLayoutVars>
          <dgm:hierBranch val="init"/>
        </dgm:presLayoutVars>
      </dgm:prSet>
      <dgm:spPr/>
    </dgm:pt>
    <dgm:pt modelId="{AD96A93D-A564-451B-9C1A-B12B5E11D5EF}" type="pres">
      <dgm:prSet presAssocID="{DE6E5F47-F9A5-402B-988A-F268767B4ED2}" presName="rootComposite" presStyleCnt="0"/>
      <dgm:spPr/>
    </dgm:pt>
    <dgm:pt modelId="{9B9F684E-176C-4C0C-9EA7-82CD3302AB4C}" type="pres">
      <dgm:prSet presAssocID="{DE6E5F47-F9A5-402B-988A-F268767B4ED2}" presName="rootText" presStyleLbl="node2" presStyleIdx="1" presStyleCnt="3">
        <dgm:presLayoutVars>
          <dgm:chPref val="3"/>
        </dgm:presLayoutVars>
      </dgm:prSet>
      <dgm:spPr/>
    </dgm:pt>
    <dgm:pt modelId="{6E0F4762-79F4-4A82-9147-88925519B8AB}" type="pres">
      <dgm:prSet presAssocID="{DE6E5F47-F9A5-402B-988A-F268767B4ED2}" presName="rootConnector" presStyleLbl="node2" presStyleIdx="1" presStyleCnt="3"/>
      <dgm:spPr/>
    </dgm:pt>
    <dgm:pt modelId="{8DF9FB3B-246C-47C9-9A03-C4B8D28A0A9D}" type="pres">
      <dgm:prSet presAssocID="{DE6E5F47-F9A5-402B-988A-F268767B4ED2}" presName="hierChild4" presStyleCnt="0"/>
      <dgm:spPr/>
    </dgm:pt>
    <dgm:pt modelId="{C58D5984-6D4F-46DF-8381-2D19284DCDA2}" type="pres">
      <dgm:prSet presAssocID="{DE6E5F47-F9A5-402B-988A-F268767B4ED2}" presName="hierChild5" presStyleCnt="0"/>
      <dgm:spPr/>
    </dgm:pt>
    <dgm:pt modelId="{90510B7E-24A7-401E-BE36-C660BE23BA14}" type="pres">
      <dgm:prSet presAssocID="{3D65A8B8-13E8-4EDE-97C7-F165A80FC3AE}" presName="Name37" presStyleLbl="parChTrans1D2" presStyleIdx="2" presStyleCnt="3"/>
      <dgm:spPr/>
    </dgm:pt>
    <dgm:pt modelId="{C463DE80-8D7C-4C69-B7F6-13A9801FF4FF}" type="pres">
      <dgm:prSet presAssocID="{5BF65FB5-1A9A-412D-9DD4-C89CC216792E}" presName="hierRoot2" presStyleCnt="0">
        <dgm:presLayoutVars>
          <dgm:hierBranch val="init"/>
        </dgm:presLayoutVars>
      </dgm:prSet>
      <dgm:spPr/>
    </dgm:pt>
    <dgm:pt modelId="{F80F3D1F-6CD0-4AF6-9209-BA4A89302EA5}" type="pres">
      <dgm:prSet presAssocID="{5BF65FB5-1A9A-412D-9DD4-C89CC216792E}" presName="rootComposite" presStyleCnt="0"/>
      <dgm:spPr/>
    </dgm:pt>
    <dgm:pt modelId="{0036E9AA-9B7A-4361-8B79-39E4AB35772A}" type="pres">
      <dgm:prSet presAssocID="{5BF65FB5-1A9A-412D-9DD4-C89CC216792E}" presName="rootText" presStyleLbl="node2" presStyleIdx="2" presStyleCnt="3">
        <dgm:presLayoutVars>
          <dgm:chPref val="3"/>
        </dgm:presLayoutVars>
      </dgm:prSet>
      <dgm:spPr/>
    </dgm:pt>
    <dgm:pt modelId="{96783530-3CDC-40B6-A345-E09B70D24A99}" type="pres">
      <dgm:prSet presAssocID="{5BF65FB5-1A9A-412D-9DD4-C89CC216792E}" presName="rootConnector" presStyleLbl="node2" presStyleIdx="2" presStyleCnt="3"/>
      <dgm:spPr/>
    </dgm:pt>
    <dgm:pt modelId="{B58A5082-1CA2-420D-9B72-2540F607E40B}" type="pres">
      <dgm:prSet presAssocID="{5BF65FB5-1A9A-412D-9DD4-C89CC216792E}" presName="hierChild4" presStyleCnt="0"/>
      <dgm:spPr/>
    </dgm:pt>
    <dgm:pt modelId="{27871669-32FB-4F4C-BA29-087F38AA4C76}" type="pres">
      <dgm:prSet presAssocID="{5BF65FB5-1A9A-412D-9DD4-C89CC216792E}" presName="hierChild5" presStyleCnt="0"/>
      <dgm:spPr/>
    </dgm:pt>
    <dgm:pt modelId="{5F2C7F33-E849-4DD6-A42B-9E1A518F8FC6}" type="pres">
      <dgm:prSet presAssocID="{1E8926F3-87FD-4E81-AD5B-D54832D7E813}" presName="hierChild3" presStyleCnt="0"/>
      <dgm:spPr/>
    </dgm:pt>
  </dgm:ptLst>
  <dgm:cxnLst>
    <dgm:cxn modelId="{CCB3522C-E019-4015-BF89-6F1887070A72}" type="presOf" srcId="{3D65A8B8-13E8-4EDE-97C7-F165A80FC3AE}" destId="{90510B7E-24A7-401E-BE36-C660BE23BA14}" srcOrd="0" destOrd="0" presId="urn:microsoft.com/office/officeart/2005/8/layout/orgChart1"/>
    <dgm:cxn modelId="{677D952E-2A16-47B9-9D50-A5E19E851E0F}" type="presOf" srcId="{C4CE4431-6183-48C9-881C-7D38955DD80E}" destId="{145D4D96-7C9C-425F-A2A9-B3C375F2CF42}" srcOrd="0" destOrd="0" presId="urn:microsoft.com/office/officeart/2005/8/layout/orgChart1"/>
    <dgm:cxn modelId="{3FF1FD36-6288-44A7-916B-9EC77F36E0C2}" srcId="{1E8926F3-87FD-4E81-AD5B-D54832D7E813}" destId="{5BF65FB5-1A9A-412D-9DD4-C89CC216792E}" srcOrd="2" destOrd="0" parTransId="{3D65A8B8-13E8-4EDE-97C7-F165A80FC3AE}" sibTransId="{2DE559FF-2124-4F7A-98FE-ADC96AE443D9}"/>
    <dgm:cxn modelId="{14148A38-8EF1-4B55-B24F-CC0AC9D3FB47}" type="presOf" srcId="{DE6E5F47-F9A5-402B-988A-F268767B4ED2}" destId="{6E0F4762-79F4-4A82-9147-88925519B8AB}" srcOrd="1" destOrd="0" presId="urn:microsoft.com/office/officeart/2005/8/layout/orgChart1"/>
    <dgm:cxn modelId="{FD899379-E930-47AB-8BD4-755D792C3F27}" type="presOf" srcId="{0CB35E79-CDF0-4F76-8FE0-C021D4D77502}" destId="{755139FF-0B1F-4837-9CDC-D470AE99AFE1}" srcOrd="1" destOrd="0" presId="urn:microsoft.com/office/officeart/2005/8/layout/orgChart1"/>
    <dgm:cxn modelId="{80CDCE82-8CD8-4331-AE4C-A8B0AACA8B06}" type="presOf" srcId="{5BF65FB5-1A9A-412D-9DD4-C89CC216792E}" destId="{0036E9AA-9B7A-4361-8B79-39E4AB35772A}" srcOrd="0" destOrd="0" presId="urn:microsoft.com/office/officeart/2005/8/layout/orgChart1"/>
    <dgm:cxn modelId="{B8AB2AA9-A7FB-4D03-ADDF-7E6F4A638CB0}" srcId="{C4CE4431-6183-48C9-881C-7D38955DD80E}" destId="{1E8926F3-87FD-4E81-AD5B-D54832D7E813}" srcOrd="0" destOrd="0" parTransId="{36F9BB47-7389-47BD-A228-3D994D1E62B6}" sibTransId="{2D19A82B-52D6-4681-AFE3-730FC5513583}"/>
    <dgm:cxn modelId="{6249CFAE-E4A6-4B7F-9BD0-59D758AE4D70}" type="presOf" srcId="{48033B83-F7DE-449B-BC4F-637611284616}" destId="{C45729F0-F01E-4406-B172-FA380ED587EC}" srcOrd="0" destOrd="0" presId="urn:microsoft.com/office/officeart/2005/8/layout/orgChart1"/>
    <dgm:cxn modelId="{6E94C8B0-21FD-41E3-B02B-C5F6AAA6D4CE}" type="presOf" srcId="{5E01075A-ACB9-4CE9-A2D9-70F7176FF074}" destId="{E8F166EF-4B0C-426C-94EF-86AD55362361}" srcOrd="0" destOrd="0" presId="urn:microsoft.com/office/officeart/2005/8/layout/orgChart1"/>
    <dgm:cxn modelId="{501FBBC2-F412-4E29-A3FD-9DEDE16CB23B}" type="presOf" srcId="{DE6E5F47-F9A5-402B-988A-F268767B4ED2}" destId="{9B9F684E-176C-4C0C-9EA7-82CD3302AB4C}" srcOrd="0" destOrd="0" presId="urn:microsoft.com/office/officeart/2005/8/layout/orgChart1"/>
    <dgm:cxn modelId="{E96F6CCC-77DB-406A-A161-B3F6BFE86220}" type="presOf" srcId="{5BF65FB5-1A9A-412D-9DD4-C89CC216792E}" destId="{96783530-3CDC-40B6-A345-E09B70D24A99}" srcOrd="1" destOrd="0" presId="urn:microsoft.com/office/officeart/2005/8/layout/orgChart1"/>
    <dgm:cxn modelId="{CE64E4DA-C244-4E82-A7DD-3166A8127188}" type="presOf" srcId="{1E8926F3-87FD-4E81-AD5B-D54832D7E813}" destId="{E7F67A48-5990-4B74-94C7-AC4FCEDE2E55}" srcOrd="1" destOrd="0" presId="urn:microsoft.com/office/officeart/2005/8/layout/orgChart1"/>
    <dgm:cxn modelId="{0C8F27EF-5CCB-469A-8FF5-4FD6BA146B82}" srcId="{1E8926F3-87FD-4E81-AD5B-D54832D7E813}" destId="{DE6E5F47-F9A5-402B-988A-F268767B4ED2}" srcOrd="1" destOrd="0" parTransId="{5E01075A-ACB9-4CE9-A2D9-70F7176FF074}" sibTransId="{D6566446-5A76-4C37-9C6A-8DD00CF5ECA4}"/>
    <dgm:cxn modelId="{DD2006F1-3195-4B7F-8A86-29EAF734AD9B}" type="presOf" srcId="{1E8926F3-87FD-4E81-AD5B-D54832D7E813}" destId="{BB9B129F-6331-4D88-A46F-1C2D64F8E7B1}" srcOrd="0" destOrd="0" presId="urn:microsoft.com/office/officeart/2005/8/layout/orgChart1"/>
    <dgm:cxn modelId="{251F84FC-E748-4F38-9DB9-C065E3875514}" srcId="{1E8926F3-87FD-4E81-AD5B-D54832D7E813}" destId="{0CB35E79-CDF0-4F76-8FE0-C021D4D77502}" srcOrd="0" destOrd="0" parTransId="{48033B83-F7DE-449B-BC4F-637611284616}" sibTransId="{9F18B224-3308-4E89-A9D0-A6FCF759FE0F}"/>
    <dgm:cxn modelId="{F7F5B1FD-3EA1-4D91-AFE7-92EE9CAAEE1A}" type="presOf" srcId="{0CB35E79-CDF0-4F76-8FE0-C021D4D77502}" destId="{E675A1A9-1B02-4315-8D9A-0A390C75B059}" srcOrd="0" destOrd="0" presId="urn:microsoft.com/office/officeart/2005/8/layout/orgChart1"/>
    <dgm:cxn modelId="{118B97EE-A510-4F79-8B80-70657CCBCA31}" type="presParOf" srcId="{145D4D96-7C9C-425F-A2A9-B3C375F2CF42}" destId="{795D5365-96E7-49D4-8D5A-278886CB6B57}" srcOrd="0" destOrd="0" presId="urn:microsoft.com/office/officeart/2005/8/layout/orgChart1"/>
    <dgm:cxn modelId="{2BBFF041-C36E-401B-828F-16D570A400BE}" type="presParOf" srcId="{795D5365-96E7-49D4-8D5A-278886CB6B57}" destId="{60042597-3AF2-47E6-A376-81EC50262E23}" srcOrd="0" destOrd="0" presId="urn:microsoft.com/office/officeart/2005/8/layout/orgChart1"/>
    <dgm:cxn modelId="{2106E9A2-6380-4AFB-8E25-67C751427022}" type="presParOf" srcId="{60042597-3AF2-47E6-A376-81EC50262E23}" destId="{BB9B129F-6331-4D88-A46F-1C2D64F8E7B1}" srcOrd="0" destOrd="0" presId="urn:microsoft.com/office/officeart/2005/8/layout/orgChart1"/>
    <dgm:cxn modelId="{8C04B872-D2DF-4C65-BA86-73F88F7568F5}" type="presParOf" srcId="{60042597-3AF2-47E6-A376-81EC50262E23}" destId="{E7F67A48-5990-4B74-94C7-AC4FCEDE2E55}" srcOrd="1" destOrd="0" presId="urn:microsoft.com/office/officeart/2005/8/layout/orgChart1"/>
    <dgm:cxn modelId="{3D6536CA-F4CE-4AC6-A28C-B28ACE87FA29}" type="presParOf" srcId="{795D5365-96E7-49D4-8D5A-278886CB6B57}" destId="{673C9302-AE0F-4D88-8168-0605198A0ABB}" srcOrd="1" destOrd="0" presId="urn:microsoft.com/office/officeart/2005/8/layout/orgChart1"/>
    <dgm:cxn modelId="{4C174C5A-6571-4BAF-9FD2-94EB69C28B73}" type="presParOf" srcId="{673C9302-AE0F-4D88-8168-0605198A0ABB}" destId="{C45729F0-F01E-4406-B172-FA380ED587EC}" srcOrd="0" destOrd="0" presId="urn:microsoft.com/office/officeart/2005/8/layout/orgChart1"/>
    <dgm:cxn modelId="{3EC8D662-DE21-40D5-B277-C2F17C7A85DA}" type="presParOf" srcId="{673C9302-AE0F-4D88-8168-0605198A0ABB}" destId="{EA4014E1-72D0-49A6-B020-3A0DF67387D6}" srcOrd="1" destOrd="0" presId="urn:microsoft.com/office/officeart/2005/8/layout/orgChart1"/>
    <dgm:cxn modelId="{C607476D-D9A5-4277-9CAA-33895F7B6C0E}" type="presParOf" srcId="{EA4014E1-72D0-49A6-B020-3A0DF67387D6}" destId="{91F14FC4-200A-4C41-A415-5FA1448DCDB6}" srcOrd="0" destOrd="0" presId="urn:microsoft.com/office/officeart/2005/8/layout/orgChart1"/>
    <dgm:cxn modelId="{095F62AC-5BE1-44FE-B66B-4F335161D1ED}" type="presParOf" srcId="{91F14FC4-200A-4C41-A415-5FA1448DCDB6}" destId="{E675A1A9-1B02-4315-8D9A-0A390C75B059}" srcOrd="0" destOrd="0" presId="urn:microsoft.com/office/officeart/2005/8/layout/orgChart1"/>
    <dgm:cxn modelId="{CF7187A9-7635-4960-8E36-712246EA3FB7}" type="presParOf" srcId="{91F14FC4-200A-4C41-A415-5FA1448DCDB6}" destId="{755139FF-0B1F-4837-9CDC-D470AE99AFE1}" srcOrd="1" destOrd="0" presId="urn:microsoft.com/office/officeart/2005/8/layout/orgChart1"/>
    <dgm:cxn modelId="{0ED5C03B-3DC1-4F88-A00E-1867E0B20F94}" type="presParOf" srcId="{EA4014E1-72D0-49A6-B020-3A0DF67387D6}" destId="{6DB18639-D561-4EB9-8CC0-4212BE6FA95E}" srcOrd="1" destOrd="0" presId="urn:microsoft.com/office/officeart/2005/8/layout/orgChart1"/>
    <dgm:cxn modelId="{F258F619-B17A-4F83-9AB7-E314E704F8E5}" type="presParOf" srcId="{EA4014E1-72D0-49A6-B020-3A0DF67387D6}" destId="{0BA9B4EB-36D5-49FE-82FC-87B580CB1BC3}" srcOrd="2" destOrd="0" presId="urn:microsoft.com/office/officeart/2005/8/layout/orgChart1"/>
    <dgm:cxn modelId="{DFC6C2DA-04A4-4656-8847-50DF0C60492A}" type="presParOf" srcId="{673C9302-AE0F-4D88-8168-0605198A0ABB}" destId="{E8F166EF-4B0C-426C-94EF-86AD55362361}" srcOrd="2" destOrd="0" presId="urn:microsoft.com/office/officeart/2005/8/layout/orgChart1"/>
    <dgm:cxn modelId="{E9ECBD75-CD3E-4262-B3A8-09AD7A7C612C}" type="presParOf" srcId="{673C9302-AE0F-4D88-8168-0605198A0ABB}" destId="{60A1BEF2-E3EF-4414-A7D1-19B6B2F2A8D4}" srcOrd="3" destOrd="0" presId="urn:microsoft.com/office/officeart/2005/8/layout/orgChart1"/>
    <dgm:cxn modelId="{8310C8AB-D4B4-4F84-A51B-3424623D2B24}" type="presParOf" srcId="{60A1BEF2-E3EF-4414-A7D1-19B6B2F2A8D4}" destId="{AD96A93D-A564-451B-9C1A-B12B5E11D5EF}" srcOrd="0" destOrd="0" presId="urn:microsoft.com/office/officeart/2005/8/layout/orgChart1"/>
    <dgm:cxn modelId="{ED4AAE8C-AE42-44B2-AACC-061A08F13308}" type="presParOf" srcId="{AD96A93D-A564-451B-9C1A-B12B5E11D5EF}" destId="{9B9F684E-176C-4C0C-9EA7-82CD3302AB4C}" srcOrd="0" destOrd="0" presId="urn:microsoft.com/office/officeart/2005/8/layout/orgChart1"/>
    <dgm:cxn modelId="{E7398A64-3AF9-4060-AD9B-CE7994CCB9AD}" type="presParOf" srcId="{AD96A93D-A564-451B-9C1A-B12B5E11D5EF}" destId="{6E0F4762-79F4-4A82-9147-88925519B8AB}" srcOrd="1" destOrd="0" presId="urn:microsoft.com/office/officeart/2005/8/layout/orgChart1"/>
    <dgm:cxn modelId="{31D0C39B-8C1A-49A5-89EB-6A9E73FF427D}" type="presParOf" srcId="{60A1BEF2-E3EF-4414-A7D1-19B6B2F2A8D4}" destId="{8DF9FB3B-246C-47C9-9A03-C4B8D28A0A9D}" srcOrd="1" destOrd="0" presId="urn:microsoft.com/office/officeart/2005/8/layout/orgChart1"/>
    <dgm:cxn modelId="{16422EE2-248B-4B9B-908E-DC5B347EBC56}" type="presParOf" srcId="{60A1BEF2-E3EF-4414-A7D1-19B6B2F2A8D4}" destId="{C58D5984-6D4F-46DF-8381-2D19284DCDA2}" srcOrd="2" destOrd="0" presId="urn:microsoft.com/office/officeart/2005/8/layout/orgChart1"/>
    <dgm:cxn modelId="{1F96FFF8-E7FB-4704-BB25-526E1B040A53}" type="presParOf" srcId="{673C9302-AE0F-4D88-8168-0605198A0ABB}" destId="{90510B7E-24A7-401E-BE36-C660BE23BA14}" srcOrd="4" destOrd="0" presId="urn:microsoft.com/office/officeart/2005/8/layout/orgChart1"/>
    <dgm:cxn modelId="{D08D9822-9C86-4E63-B6F8-CBA68D0DB0E7}" type="presParOf" srcId="{673C9302-AE0F-4D88-8168-0605198A0ABB}" destId="{C463DE80-8D7C-4C69-B7F6-13A9801FF4FF}" srcOrd="5" destOrd="0" presId="urn:microsoft.com/office/officeart/2005/8/layout/orgChart1"/>
    <dgm:cxn modelId="{9A134603-B529-4DAC-91B3-0AB4259214AB}" type="presParOf" srcId="{C463DE80-8D7C-4C69-B7F6-13A9801FF4FF}" destId="{F80F3D1F-6CD0-4AF6-9209-BA4A89302EA5}" srcOrd="0" destOrd="0" presId="urn:microsoft.com/office/officeart/2005/8/layout/orgChart1"/>
    <dgm:cxn modelId="{1677E37B-DA16-4753-BBC5-5A10A077D6DA}" type="presParOf" srcId="{F80F3D1F-6CD0-4AF6-9209-BA4A89302EA5}" destId="{0036E9AA-9B7A-4361-8B79-39E4AB35772A}" srcOrd="0" destOrd="0" presId="urn:microsoft.com/office/officeart/2005/8/layout/orgChart1"/>
    <dgm:cxn modelId="{2D4C16CD-A2D5-4766-833E-B5EF6A6FABE9}" type="presParOf" srcId="{F80F3D1F-6CD0-4AF6-9209-BA4A89302EA5}" destId="{96783530-3CDC-40B6-A345-E09B70D24A99}" srcOrd="1" destOrd="0" presId="urn:microsoft.com/office/officeart/2005/8/layout/orgChart1"/>
    <dgm:cxn modelId="{E832A738-8597-4AD3-8259-C5C6E8F82124}" type="presParOf" srcId="{C463DE80-8D7C-4C69-B7F6-13A9801FF4FF}" destId="{B58A5082-1CA2-420D-9B72-2540F607E40B}" srcOrd="1" destOrd="0" presId="urn:microsoft.com/office/officeart/2005/8/layout/orgChart1"/>
    <dgm:cxn modelId="{D680AFD0-FD79-4E84-B863-78D7A5EA9E46}" type="presParOf" srcId="{C463DE80-8D7C-4C69-B7F6-13A9801FF4FF}" destId="{27871669-32FB-4F4C-BA29-087F38AA4C76}" srcOrd="2" destOrd="0" presId="urn:microsoft.com/office/officeart/2005/8/layout/orgChart1"/>
    <dgm:cxn modelId="{EEA4F3B6-0EEC-49F2-A490-BD1384055258}" type="presParOf" srcId="{795D5365-96E7-49D4-8D5A-278886CB6B57}" destId="{5F2C7F33-E849-4DD6-A42B-9E1A518F8FC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510B7E-24A7-401E-BE36-C660BE23BA14}">
      <dsp:nvSpPr>
        <dsp:cNvPr id="0" name=""/>
        <dsp:cNvSpPr/>
      </dsp:nvSpPr>
      <dsp:spPr>
        <a:xfrm>
          <a:off x="2743200" y="912235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166EF-4B0C-426C-94EF-86AD55362361}">
      <dsp:nvSpPr>
        <dsp:cNvPr id="0" name=""/>
        <dsp:cNvSpPr/>
      </dsp:nvSpPr>
      <dsp:spPr>
        <a:xfrm>
          <a:off x="2697479" y="912235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5729F0-F01E-4406-B172-FA380ED587EC}">
      <dsp:nvSpPr>
        <dsp:cNvPr id="0" name=""/>
        <dsp:cNvSpPr/>
      </dsp:nvSpPr>
      <dsp:spPr>
        <a:xfrm>
          <a:off x="802365" y="912235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9B129F-6331-4D88-A46F-1C2D64F8E7B1}">
      <dsp:nvSpPr>
        <dsp:cNvPr id="0" name=""/>
        <dsp:cNvSpPr/>
      </dsp:nvSpPr>
      <dsp:spPr>
        <a:xfrm>
          <a:off x="1941202" y="110237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b="1" kern="1200"/>
            <a:t>Форма государственного устройства</a:t>
          </a:r>
          <a:endParaRPr lang="en-US" sz="600" kern="1200"/>
        </a:p>
      </dsp:txBody>
      <dsp:txXfrm>
        <a:off x="1941202" y="110237"/>
        <a:ext cx="1603995" cy="801997"/>
      </dsp:txXfrm>
    </dsp:sp>
    <dsp:sp modelId="{E675A1A9-1B02-4315-8D9A-0A390C75B059}">
      <dsp:nvSpPr>
        <dsp:cNvPr id="0" name=""/>
        <dsp:cNvSpPr/>
      </dsp:nvSpPr>
      <dsp:spPr>
        <a:xfrm>
          <a:off x="368" y="1249073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Унитарное государство (от лат. «</a:t>
          </a:r>
          <a:r>
            <a:rPr lang="en-US" sz="600" kern="1200"/>
            <a:t>unitas» — </a:t>
          </a:r>
          <a:r>
            <a:rPr lang="ru-RU" sz="600" kern="1200"/>
            <a:t>единство) — простое, единое государство, которое характеризуется отсутствием у административно-территориальных единиц признаков суверенитета. </a:t>
          </a:r>
          <a:endParaRPr lang="en-US" sz="600" kern="1200"/>
        </a:p>
      </dsp:txBody>
      <dsp:txXfrm>
        <a:off x="368" y="1249073"/>
        <a:ext cx="1603995" cy="801997"/>
      </dsp:txXfrm>
    </dsp:sp>
    <dsp:sp modelId="{9B9F684E-176C-4C0C-9EA7-82CD3302AB4C}">
      <dsp:nvSpPr>
        <dsp:cNvPr id="0" name=""/>
        <dsp:cNvSpPr/>
      </dsp:nvSpPr>
      <dsp:spPr>
        <a:xfrm>
          <a:off x="1941202" y="1249073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Федерация (от лат. «</a:t>
          </a:r>
          <a:r>
            <a:rPr lang="en-US" sz="600" kern="1200"/>
            <a:t>foederatio» — </a:t>
          </a:r>
          <a:r>
            <a:rPr lang="ru-RU" sz="600" kern="1200"/>
            <a:t>объединение, союз) — сложное, союзное государство, части которого являются государственными образованиями с ограниченным государственным суверенитетом. Строится на распределении функций управления между центром и субъектами федерации. </a:t>
          </a:r>
          <a:endParaRPr lang="en-US" sz="600" kern="1200"/>
        </a:p>
      </dsp:txBody>
      <dsp:txXfrm>
        <a:off x="1941202" y="1249073"/>
        <a:ext cx="1603995" cy="801997"/>
      </dsp:txXfrm>
    </dsp:sp>
    <dsp:sp modelId="{0036E9AA-9B7A-4361-8B79-39E4AB35772A}">
      <dsp:nvSpPr>
        <dsp:cNvPr id="0" name=""/>
        <dsp:cNvSpPr/>
      </dsp:nvSpPr>
      <dsp:spPr>
        <a:xfrm>
          <a:off x="3882036" y="1249073"/>
          <a:ext cx="1603995" cy="8019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Конфедерация (от позднелат. «</a:t>
          </a:r>
          <a:r>
            <a:rPr lang="en-US" sz="600" kern="1200"/>
            <a:t>confoederatio») — </a:t>
          </a:r>
          <a:r>
            <a:rPr lang="ru-RU" sz="600" kern="1200"/>
            <a:t>временный союз государств, создаваемый для достижения политических, экономических, культурных и прочих целей. Является переходной формой государства, в дальнейшем или же преобразуется в федерацию, или же снова распадается на ряд унитарных государств (как это стало с Объединённой Арабской Республикой и Сенегамбией). </a:t>
          </a:r>
          <a:endParaRPr lang="en-US" sz="600" kern="1200"/>
        </a:p>
      </dsp:txBody>
      <dsp:txXfrm>
        <a:off x="3882036" y="1249073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3</cp:revision>
  <dcterms:created xsi:type="dcterms:W3CDTF">2020-10-02T14:05:00Z</dcterms:created>
  <dcterms:modified xsi:type="dcterms:W3CDTF">2020-10-02T16:21:00Z</dcterms:modified>
</cp:coreProperties>
</file>