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246E03">
      <w:pPr>
        <w:pStyle w:val="Tytu"/>
      </w:pPr>
      <w:r>
        <w:t>Traveler</w:t>
      </w:r>
    </w:p>
    <w:p w:rsidR="007307E8" w:rsidRDefault="00A563C9">
      <w:pPr>
        <w:pStyle w:val="Tytu"/>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Nagwek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Nagwek1"/>
      </w:pPr>
      <w:r>
        <w:t xml:space="preserve">Architectural </w:t>
      </w:r>
      <w:r w:rsidR="001E6A30">
        <w:t>g</w:t>
      </w:r>
      <w:r w:rsidR="00781DCE">
        <w:t xml:space="preserve">oals </w:t>
      </w:r>
      <w:r w:rsidR="008959B3">
        <w:t>and constraints</w:t>
      </w: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r w:rsidR="00B043E0">
        <w:t xml:space="preserve"> Wymagania</w:t>
      </w:r>
    </w:p>
    <w:p w:rsidR="00136FCE" w:rsidRDefault="00136FCE" w:rsidP="00136FCE">
      <w:pPr>
        <w:pStyle w:val="Nagwek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r w:rsidR="00B043E0">
        <w:t>Taktyki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938"/>
      </w:tblGrid>
      <w:tr w:rsidR="00136FCE" w:rsidTr="00136FCE">
        <w:tc>
          <w:tcPr>
            <w:tcW w:w="1526" w:type="dxa"/>
          </w:tcPr>
          <w:p w:rsidR="00136FCE" w:rsidRDefault="00136FCE" w:rsidP="00136FCE">
            <w:pPr>
              <w:pStyle w:val="Tekstpodstawowy"/>
              <w:ind w:left="0"/>
            </w:pPr>
            <w:r>
              <w:t>Goal</w:t>
            </w:r>
          </w:p>
        </w:tc>
        <w:tc>
          <w:tcPr>
            <w:tcW w:w="7938" w:type="dxa"/>
          </w:tcPr>
          <w:p w:rsidR="00136FCE" w:rsidRDefault="00136FCE" w:rsidP="00136FCE">
            <w:pPr>
              <w:pStyle w:val="Tekstpodstawowy"/>
              <w:ind w:left="0"/>
            </w:pPr>
            <w:r>
              <w:t>How achieved (Tactics)</w:t>
            </w:r>
          </w:p>
        </w:tc>
      </w:tr>
      <w:tr w:rsidR="00136FCE" w:rsidTr="00136FCE">
        <w:tc>
          <w:tcPr>
            <w:tcW w:w="1526" w:type="dxa"/>
          </w:tcPr>
          <w:p w:rsidR="00136FCE" w:rsidRDefault="007E0071" w:rsidP="00136FCE">
            <w:pPr>
              <w:pStyle w:val="Tekstpodstawowy"/>
              <w:ind w:left="0"/>
            </w:pPr>
            <w:r>
              <w:t>Autentykacja</w:t>
            </w:r>
          </w:p>
        </w:tc>
        <w:tc>
          <w:tcPr>
            <w:tcW w:w="7938" w:type="dxa"/>
          </w:tcPr>
          <w:p w:rsidR="00136FCE" w:rsidRDefault="007E0071" w:rsidP="00136FCE">
            <w:pPr>
              <w:pStyle w:val="Tekstpodstawowy"/>
              <w:ind w:left="0"/>
            </w:pPr>
            <w:r>
              <w:t>Logowanie użytkowników przy użyciu loginu I hasła</w:t>
            </w:r>
            <w:bookmarkStart w:id="2" w:name="_GoBack"/>
            <w:bookmarkEnd w:id="2"/>
          </w:p>
        </w:tc>
      </w:tr>
      <w:tr w:rsidR="00136FCE" w:rsidTr="00136FCE">
        <w:tc>
          <w:tcPr>
            <w:tcW w:w="1526" w:type="dxa"/>
          </w:tcPr>
          <w:p w:rsidR="00136FCE" w:rsidRDefault="007E0071" w:rsidP="00136FCE">
            <w:pPr>
              <w:pStyle w:val="Tekstpodstawowy"/>
              <w:ind w:left="0"/>
            </w:pPr>
            <w:r>
              <w:t>Autoryzacja</w:t>
            </w:r>
          </w:p>
        </w:tc>
        <w:tc>
          <w:tcPr>
            <w:tcW w:w="7938" w:type="dxa"/>
          </w:tcPr>
          <w:p w:rsidR="00136FCE" w:rsidRDefault="007E0071" w:rsidP="00136FCE">
            <w:pPr>
              <w:pStyle w:val="Tekstpodstawowy"/>
              <w:ind w:left="0"/>
            </w:pPr>
            <w:r>
              <w:t>RBAC</w:t>
            </w:r>
          </w:p>
        </w:tc>
      </w:tr>
      <w:tr w:rsidR="007E0071" w:rsidTr="00136FCE">
        <w:tc>
          <w:tcPr>
            <w:tcW w:w="1526" w:type="dxa"/>
          </w:tcPr>
          <w:p w:rsidR="007E0071" w:rsidRDefault="007E0071" w:rsidP="00136FCE">
            <w:pPr>
              <w:pStyle w:val="Tekstpodstawowy"/>
              <w:ind w:left="0"/>
            </w:pPr>
            <w:r>
              <w:t>Walidacja danych</w:t>
            </w:r>
          </w:p>
        </w:tc>
        <w:tc>
          <w:tcPr>
            <w:tcW w:w="7938" w:type="dxa"/>
          </w:tcPr>
          <w:p w:rsidR="007E0071" w:rsidRDefault="007E0071" w:rsidP="00136FCE">
            <w:pPr>
              <w:pStyle w:val="Tekstpodstawowy"/>
              <w:ind w:left="0"/>
            </w:pPr>
          </w:p>
        </w:tc>
      </w:tr>
      <w:tr w:rsidR="007E0071" w:rsidTr="00136FCE">
        <w:tc>
          <w:tcPr>
            <w:tcW w:w="1526" w:type="dxa"/>
          </w:tcPr>
          <w:p w:rsidR="007E0071" w:rsidRDefault="007E0071" w:rsidP="00136FCE">
            <w:pPr>
              <w:pStyle w:val="Tekstpodstawowy"/>
              <w:ind w:left="0"/>
            </w:pPr>
          </w:p>
        </w:tc>
        <w:tc>
          <w:tcPr>
            <w:tcW w:w="7938" w:type="dxa"/>
          </w:tcPr>
          <w:p w:rsidR="007E0071" w:rsidRDefault="007E0071" w:rsidP="00136FCE">
            <w:pPr>
              <w:pStyle w:val="Tekstpodstawowy"/>
              <w:ind w:left="0"/>
            </w:pPr>
          </w:p>
        </w:tc>
      </w:tr>
    </w:tbl>
    <w:p w:rsidR="00136FCE" w:rsidRPr="00136FCE" w:rsidRDefault="00136FCE" w:rsidP="00136FCE">
      <w:pPr>
        <w:pStyle w:val="Tekstpodstawowy"/>
      </w:pPr>
    </w:p>
    <w:p w:rsidR="00EF172C" w:rsidRDefault="00EF172C" w:rsidP="000F01EB">
      <w:pPr>
        <w:pStyle w:val="Nagwek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r w:rsidR="00B043E0">
        <w:t xml:space="preserve"> Jak taktyki zrobić</w:t>
      </w:r>
    </w:p>
    <w:p w:rsidR="00454845" w:rsidRDefault="00454845" w:rsidP="00454845">
      <w:pPr>
        <w:pStyle w:val="Nagwek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Nagwek2"/>
      </w:pPr>
      <w:r>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Tekstpodstawowy"/>
      </w:pPr>
    </w:p>
    <w:p w:rsidR="009E2BE7" w:rsidRDefault="009E2BE7" w:rsidP="001E6A30">
      <w:pPr>
        <w:pStyle w:val="Nagwek1"/>
      </w:pPr>
      <w:r>
        <w:lastRenderedPageBreak/>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r w:rsidR="00B043E0">
        <w:t xml:space="preserve"> Perspektywa informacyjna</w:t>
      </w:r>
    </w:p>
    <w:p w:rsidR="00ED30CF" w:rsidRPr="00ED30CF" w:rsidRDefault="00ED30CF" w:rsidP="00ED30CF">
      <w:pPr>
        <w:pStyle w:val="Tekstpodstawowy"/>
      </w:pPr>
      <w:r w:rsidRPr="00ED30CF">
        <w:pict>
          <v:shape id="_x0000_i1028" type="#_x0000_t75" style="width:396pt;height:315pt">
            <v:imagedata r:id="rId8" o:title="Perspektywa informacyjna - struktura"/>
          </v:shape>
        </w:pict>
      </w:r>
    </w:p>
    <w:p w:rsidR="00337B9D" w:rsidRDefault="00337B9D" w:rsidP="001E6A30">
      <w:pPr>
        <w:pStyle w:val="Nagwe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r w:rsidR="00B043E0">
        <w:t xml:space="preserve"> + Krótkie opisy</w:t>
      </w:r>
    </w:p>
    <w:p w:rsidR="006328D3" w:rsidRDefault="00074383" w:rsidP="00074383">
      <w:pPr>
        <w:pStyle w:val="Nagwek2"/>
      </w:pPr>
      <w:r>
        <w:lastRenderedPageBreak/>
        <w:t>Perspektywa wytwarzania</w:t>
      </w:r>
    </w:p>
    <w:p w:rsidR="00074383" w:rsidRDefault="007A0DD9" w:rsidP="00074383">
      <w:pPr>
        <w:pStyle w:val="Tekstpodstawowy"/>
        <w:jc w:val="center"/>
      </w:pPr>
      <w:r>
        <w:pict>
          <v:shape id="_x0000_i1025" type="#_x0000_t75" style="width:357pt;height:357pt">
            <v:imagedata r:id="rId9" o:title="Perspektywa wytwarzania"/>
          </v:shape>
        </w:pict>
      </w:r>
    </w:p>
    <w:p w:rsidR="001A319F" w:rsidRDefault="001A319F" w:rsidP="001A319F">
      <w:pPr>
        <w:pStyle w:val="Tekstpodstawowy"/>
        <w:rPr>
          <w:noProof/>
        </w:rPr>
      </w:pPr>
      <w:r>
        <w:rPr>
          <w:noProof/>
        </w:rPr>
        <w:t>Aplikacja znajdować sie będzie w jednym głównym pakiecie Traveler.</w:t>
      </w:r>
      <w:r w:rsidR="003A4717">
        <w:rPr>
          <w:noProof/>
        </w:rPr>
        <w:t xml:space="preserve"> Pakiet ten będzie zawierał podpakiety, każdy posiadający </w:t>
      </w:r>
      <w:r w:rsidR="008533F3">
        <w:rPr>
          <w:noProof/>
        </w:rPr>
        <w:t>osobną warstę aplikacji. Na samym sczycie będzie warstwa widoku, która wykorzystywać będzie obiekty modelu.</w:t>
      </w:r>
      <w:r w:rsidR="00E5079D">
        <w:rPr>
          <w:noProof/>
        </w:rPr>
        <w:t xml:space="preserve"> Warstwa kontrolerów będzie odpowiedzialna za wywołanie odpowiednich akcji z warstwy </w:t>
      </w:r>
      <w:r w:rsidR="00837F3F">
        <w:rPr>
          <w:noProof/>
        </w:rPr>
        <w:t>serwisowej</w:t>
      </w:r>
      <w:r w:rsidR="00E5079D">
        <w:rPr>
          <w:noProof/>
        </w:rPr>
        <w:t xml:space="preserve"> oraz zwrócenie odpowiedniego widoku.</w:t>
      </w:r>
      <w:r w:rsidR="00837F3F">
        <w:rPr>
          <w:noProof/>
        </w:rPr>
        <w:t xml:space="preserve"> Swoje działania będzie opierać na wynikach zwróconych z warstwy serwisowej lub właściowościach obiektów modelu.</w:t>
      </w:r>
      <w:r w:rsidR="00EC1D97">
        <w:rPr>
          <w:noProof/>
        </w:rPr>
        <w:t xml:space="preserve"> Warstwa serwisowa wykonje logikę biznesową z użyciem modeli biznesowych. Do utrwalania danych wykorzystuje wzorzec repozytorium reprezentowany przez warstwę o takiej samej nazwie.</w:t>
      </w:r>
    </w:p>
    <w:p w:rsidR="00FC7460" w:rsidRDefault="00FC7460" w:rsidP="00FC7460">
      <w:pPr>
        <w:pStyle w:val="Nagwek2"/>
      </w:pPr>
      <w:r>
        <w:lastRenderedPageBreak/>
        <w:t xml:space="preserve">Perspektywa </w:t>
      </w:r>
      <w:r w:rsidR="00F026F9">
        <w:t>rozmieszczenia</w:t>
      </w:r>
    </w:p>
    <w:p w:rsidR="00F026F9" w:rsidRDefault="005750D8" w:rsidP="00F026F9">
      <w:pPr>
        <w:jc w:val="center"/>
      </w:pPr>
      <w:r w:rsidRPr="005750D8">
        <w:pict>
          <v:shape id="_x0000_i1026" type="#_x0000_t75" style="width:394.5pt;height:409.5pt">
            <v:imagedata r:id="rId10" o:title="Perspektywa rozmieszczenia"/>
          </v:shape>
        </w:pict>
      </w:r>
    </w:p>
    <w:p w:rsidR="00C256AB" w:rsidRPr="00F026F9" w:rsidRDefault="00864726" w:rsidP="00C256AB">
      <w:pPr>
        <w:rPr>
          <w:noProof/>
        </w:rPr>
      </w:pPr>
      <w:r>
        <w:rPr>
          <w:noProof/>
        </w:rPr>
        <w:t>Aplikacje zainstalwoane</w:t>
      </w:r>
      <w:r w:rsidR="00C256AB">
        <w:rPr>
          <w:noProof/>
        </w:rPr>
        <w:t xml:space="preserve"> będzie </w:t>
      </w:r>
      <w:r>
        <w:rPr>
          <w:noProof/>
        </w:rPr>
        <w:t>w kontenerach</w:t>
      </w:r>
      <w:r w:rsidR="00C256AB">
        <w:rPr>
          <w:noProof/>
        </w:rPr>
        <w:t xml:space="preserve"> aplikacji Tomcat. </w:t>
      </w:r>
      <w:r w:rsidR="00C009B7">
        <w:rPr>
          <w:noProof/>
        </w:rPr>
        <w:t>Przewidujemy konieczność uruchomienia dwóch instancji aplikacji w celu rozłożenia obciążenia. Aplikacja będzie korzystać z rozproszonej bazy danych.</w:t>
      </w:r>
      <w:r w:rsidR="00020695">
        <w:rPr>
          <w:noProof/>
        </w:rPr>
        <w:t xml:space="preserve"> Rozłożeniem obciążenia pomiędzy aplikacjami zajmie się load balancer.</w:t>
      </w:r>
    </w:p>
    <w:p w:rsidR="00F026F9" w:rsidRDefault="00F026F9" w:rsidP="00F026F9">
      <w:pPr>
        <w:pStyle w:val="Nagwek2"/>
      </w:pPr>
      <w:r>
        <w:lastRenderedPageBreak/>
        <w:t>Perspektywa funkcjonalna</w:t>
      </w:r>
    </w:p>
    <w:p w:rsidR="00D43179" w:rsidRPr="00D43179" w:rsidRDefault="007B6856" w:rsidP="00B87D54">
      <w:pPr>
        <w:jc w:val="center"/>
      </w:pPr>
      <w:r w:rsidRPr="0048242E">
        <w:pict>
          <v:shape id="_x0000_i1027" type="#_x0000_t75" style="width:462.75pt;height:410.25pt">
            <v:imagedata r:id="rId11" o:title="Perspektywa funkcjonalna"/>
          </v:shape>
        </w:pict>
      </w:r>
    </w:p>
    <w:p w:rsidR="00FC7460" w:rsidRPr="006328D3" w:rsidRDefault="00CB4C59" w:rsidP="0048242E">
      <w:pPr>
        <w:pStyle w:val="Tekstpodstawowy"/>
        <w:ind w:left="0"/>
        <w:rPr>
          <w:noProof/>
        </w:rPr>
      </w:pPr>
      <w:r>
        <w:rPr>
          <w:noProof/>
        </w:rPr>
        <w:t>Opis warstw perspektywy wytwarzania jest również prawdziwy dla perspektywy funkcjonalnej. W niej również przedstwione są przykładowe konkretne komponenty systemu.</w:t>
      </w:r>
    </w:p>
    <w:p w:rsidR="005748B1" w:rsidRDefault="005748B1" w:rsidP="005748B1">
      <w:pPr>
        <w:pStyle w:val="Nagwek1"/>
      </w:pPr>
      <w:r w:rsidRPr="005748B1">
        <w:t>Use-case realizations (for selected use-cases)</w:t>
      </w:r>
    </w:p>
    <w:p w:rsidR="00FC7389" w:rsidRPr="00E33E6C" w:rsidRDefault="00FC7389" w:rsidP="00FC7389">
      <w:pPr>
        <w:rPr>
          <w:lang w:val="pl-PL"/>
        </w:rPr>
      </w:pPr>
      <w:r w:rsidRPr="00E33E6C">
        <w:rPr>
          <w:lang w:val="pl-PL"/>
        </w:rPr>
        <w:t>Diagram klas I diagram sekwencji 2 pierwsze priorytety</w:t>
      </w:r>
      <w:r w:rsidR="00E33E6C">
        <w:rPr>
          <w:lang w:val="pl-PL"/>
        </w:rPr>
        <w:t xml:space="preserve"> – wątek główny</w:t>
      </w:r>
    </w:p>
    <w:p w:rsidR="005748B1" w:rsidRPr="00E33E6C" w:rsidRDefault="005748B1" w:rsidP="005748B1">
      <w:pPr>
        <w:pStyle w:val="Nagwek1"/>
        <w:numPr>
          <w:ilvl w:val="0"/>
          <w:numId w:val="0"/>
        </w:numPr>
        <w:rPr>
          <w:lang w:val="pl-PL"/>
        </w:rPr>
      </w:pPr>
    </w:p>
    <w:p w:rsidR="00FE3EEB" w:rsidRPr="00E33E6C" w:rsidRDefault="00FE3EEB" w:rsidP="006C61F6">
      <w:pPr>
        <w:rPr>
          <w:lang w:val="pl-PL"/>
        </w:rPr>
      </w:pPr>
    </w:p>
    <w:sectPr w:rsidR="00FE3EEB" w:rsidRPr="00E33E6C">
      <w:headerReference w:type="default" r:id="rId12"/>
      <w:footerReference w:type="defaul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DD9" w:rsidRDefault="007A0DD9">
      <w:r>
        <w:separator/>
      </w:r>
    </w:p>
  </w:endnote>
  <w:endnote w:type="continuationSeparator" w:id="0">
    <w:p w:rsidR="007A0DD9" w:rsidRDefault="007A0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76290A">
              <w:t>&lt;Company Name&gt;</w:t>
            </w:r>
          </w:fldSimple>
          <w:r>
            <w:t xml:space="preserve">, </w:t>
          </w:r>
          <w:r>
            <w:fldChar w:fldCharType="begin"/>
          </w:r>
          <w:r>
            <w:instrText xml:space="preserve"> DATE \@ "yyyy" </w:instrText>
          </w:r>
          <w:r>
            <w:fldChar w:fldCharType="separate"/>
          </w:r>
          <w:r w:rsidR="001A319F">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7E0071">
            <w:rPr>
              <w:rStyle w:val="Numerstrony"/>
              <w:noProof/>
            </w:rPr>
            <w:t>1</w:t>
          </w:r>
          <w:r>
            <w:rPr>
              <w:rStyle w:val="Numerstrony"/>
            </w:rPr>
            <w:fldChar w:fldCharType="end"/>
          </w:r>
        </w:p>
      </w:tc>
    </w:tr>
  </w:tbl>
  <w:p w:rsidR="005A7A45" w:rsidRDefault="005A7A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DD9" w:rsidRDefault="007A0DD9">
      <w:r>
        <w:separator/>
      </w:r>
    </w:p>
  </w:footnote>
  <w:footnote w:type="continuationSeparator" w:id="0">
    <w:p w:rsidR="007A0DD9" w:rsidRDefault="007A0D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246E03" w:rsidRPr="00246E03" w:rsidRDefault="00246E03">
          <w:pPr>
            <w:rPr>
              <w:b/>
            </w:rPr>
          </w:pPr>
          <w:r>
            <w:rPr>
              <w:b/>
            </w:rPr>
            <w:t>Traveler</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246E03">
          <w:r>
            <w:t xml:space="preserve">  Date:  </w:t>
          </w:r>
          <w:r w:rsidR="00246E03">
            <w:t>22-11-2013</w:t>
          </w:r>
        </w:p>
      </w:tc>
    </w:tr>
  </w:tbl>
  <w:p w:rsidR="005A7A45" w:rsidRDefault="005A7A4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9.25pt;height:27.75pt" o:bullet="t">
        <v:imagedata r:id="rId1" o:title="clip_image001"/>
      </v:shape>
    </w:pict>
  </w:numPicBullet>
  <w:numPicBullet w:numPicBulletId="1">
    <w:pict>
      <v:shape id="_x0000_i1064" type="#_x0000_t75" style="width:30.75pt;height:30pt" o:bullet="t">
        <v:imagedata r:id="rId2" o:title="clip_image002"/>
      </v:shape>
    </w:pict>
  </w:numPicBullet>
  <w:abstractNum w:abstractNumId="0">
    <w:nsid w:val="FFFFFFFB"/>
    <w:multiLevelType w:val="multilevel"/>
    <w:tmpl w:val="07AEF5A4"/>
    <w:lvl w:ilvl="0">
      <w:start w:val="1"/>
      <w:numFmt w:val="decimal"/>
      <w:pStyle w:val="Nagwe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6AE2B9E"/>
    <w:multiLevelType w:val="multilevel"/>
    <w:tmpl w:val="F79828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8"/>
  </w:num>
  <w:num w:numId="26">
    <w:abstractNumId w:val="2"/>
  </w:num>
  <w:num w:numId="27">
    <w:abstractNumId w:val="3"/>
  </w:num>
  <w:num w:numId="28">
    <w:abstractNumId w:val="12"/>
  </w:num>
  <w:num w:numId="29">
    <w:abstractNumId w:val="10"/>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90A"/>
    <w:rsid w:val="00020695"/>
    <w:rsid w:val="00031E3F"/>
    <w:rsid w:val="000338E5"/>
    <w:rsid w:val="00074383"/>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36FCE"/>
    <w:rsid w:val="00140806"/>
    <w:rsid w:val="0015182E"/>
    <w:rsid w:val="00164FEC"/>
    <w:rsid w:val="0017108F"/>
    <w:rsid w:val="001961F0"/>
    <w:rsid w:val="001A319F"/>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46E03"/>
    <w:rsid w:val="00250FEE"/>
    <w:rsid w:val="00251220"/>
    <w:rsid w:val="00262FA3"/>
    <w:rsid w:val="00284536"/>
    <w:rsid w:val="00294E2C"/>
    <w:rsid w:val="00294F13"/>
    <w:rsid w:val="002964AE"/>
    <w:rsid w:val="00296E6E"/>
    <w:rsid w:val="002A16B2"/>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717"/>
    <w:rsid w:val="003A48D7"/>
    <w:rsid w:val="003B1A0B"/>
    <w:rsid w:val="003B2DA6"/>
    <w:rsid w:val="003D09D9"/>
    <w:rsid w:val="003D1627"/>
    <w:rsid w:val="003D18AE"/>
    <w:rsid w:val="003D2717"/>
    <w:rsid w:val="003D678E"/>
    <w:rsid w:val="003E2CE3"/>
    <w:rsid w:val="003F0ED2"/>
    <w:rsid w:val="00402F6D"/>
    <w:rsid w:val="004179FE"/>
    <w:rsid w:val="004330D6"/>
    <w:rsid w:val="0043437C"/>
    <w:rsid w:val="00437FA8"/>
    <w:rsid w:val="0044461D"/>
    <w:rsid w:val="00454845"/>
    <w:rsid w:val="0046289B"/>
    <w:rsid w:val="004655EB"/>
    <w:rsid w:val="004720BD"/>
    <w:rsid w:val="00473D1E"/>
    <w:rsid w:val="00477CDD"/>
    <w:rsid w:val="0048242E"/>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61692"/>
    <w:rsid w:val="005722B4"/>
    <w:rsid w:val="005748B1"/>
    <w:rsid w:val="005750D8"/>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1756B"/>
    <w:rsid w:val="006243D7"/>
    <w:rsid w:val="00625738"/>
    <w:rsid w:val="006259DD"/>
    <w:rsid w:val="006328D3"/>
    <w:rsid w:val="00643504"/>
    <w:rsid w:val="00672475"/>
    <w:rsid w:val="00690AFE"/>
    <w:rsid w:val="00694240"/>
    <w:rsid w:val="006975E3"/>
    <w:rsid w:val="006A5025"/>
    <w:rsid w:val="006A6737"/>
    <w:rsid w:val="006B0AB4"/>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290A"/>
    <w:rsid w:val="0076343A"/>
    <w:rsid w:val="00767342"/>
    <w:rsid w:val="00772965"/>
    <w:rsid w:val="00780DD2"/>
    <w:rsid w:val="00781DCE"/>
    <w:rsid w:val="00783725"/>
    <w:rsid w:val="0078772E"/>
    <w:rsid w:val="007A0714"/>
    <w:rsid w:val="007A0DD9"/>
    <w:rsid w:val="007B31A5"/>
    <w:rsid w:val="007B48F0"/>
    <w:rsid w:val="007B6856"/>
    <w:rsid w:val="007C2E18"/>
    <w:rsid w:val="007C4EB4"/>
    <w:rsid w:val="007C7E0B"/>
    <w:rsid w:val="007D4E8C"/>
    <w:rsid w:val="007E0071"/>
    <w:rsid w:val="007E4A5B"/>
    <w:rsid w:val="007F0236"/>
    <w:rsid w:val="008013EA"/>
    <w:rsid w:val="008035FB"/>
    <w:rsid w:val="0081271F"/>
    <w:rsid w:val="00831D89"/>
    <w:rsid w:val="00837F3F"/>
    <w:rsid w:val="00846F25"/>
    <w:rsid w:val="00847CF7"/>
    <w:rsid w:val="00852D90"/>
    <w:rsid w:val="008533F3"/>
    <w:rsid w:val="008632E9"/>
    <w:rsid w:val="0086378F"/>
    <w:rsid w:val="008642C2"/>
    <w:rsid w:val="008645FB"/>
    <w:rsid w:val="008646A2"/>
    <w:rsid w:val="00864726"/>
    <w:rsid w:val="00871973"/>
    <w:rsid w:val="00886CE8"/>
    <w:rsid w:val="008959B3"/>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43E0"/>
    <w:rsid w:val="00B059D2"/>
    <w:rsid w:val="00B31A4E"/>
    <w:rsid w:val="00B37AC2"/>
    <w:rsid w:val="00B5486C"/>
    <w:rsid w:val="00B57D72"/>
    <w:rsid w:val="00B62751"/>
    <w:rsid w:val="00B65B7E"/>
    <w:rsid w:val="00B80700"/>
    <w:rsid w:val="00B81541"/>
    <w:rsid w:val="00B83A71"/>
    <w:rsid w:val="00B84B86"/>
    <w:rsid w:val="00B87D54"/>
    <w:rsid w:val="00B906C8"/>
    <w:rsid w:val="00BA0D05"/>
    <w:rsid w:val="00BC08CC"/>
    <w:rsid w:val="00BD00A8"/>
    <w:rsid w:val="00BE0DB5"/>
    <w:rsid w:val="00C009B7"/>
    <w:rsid w:val="00C01BA3"/>
    <w:rsid w:val="00C03D90"/>
    <w:rsid w:val="00C139A0"/>
    <w:rsid w:val="00C256AB"/>
    <w:rsid w:val="00C31035"/>
    <w:rsid w:val="00C4043F"/>
    <w:rsid w:val="00C413BF"/>
    <w:rsid w:val="00C45D21"/>
    <w:rsid w:val="00C61808"/>
    <w:rsid w:val="00C65BEF"/>
    <w:rsid w:val="00C80EFE"/>
    <w:rsid w:val="00C91672"/>
    <w:rsid w:val="00CB1BBF"/>
    <w:rsid w:val="00CB4C59"/>
    <w:rsid w:val="00CB74E5"/>
    <w:rsid w:val="00CB7860"/>
    <w:rsid w:val="00CC31EA"/>
    <w:rsid w:val="00CC4C66"/>
    <w:rsid w:val="00CE672B"/>
    <w:rsid w:val="00CF5FC6"/>
    <w:rsid w:val="00D32DAD"/>
    <w:rsid w:val="00D40870"/>
    <w:rsid w:val="00D43179"/>
    <w:rsid w:val="00D52528"/>
    <w:rsid w:val="00D66D4F"/>
    <w:rsid w:val="00D67412"/>
    <w:rsid w:val="00D67D10"/>
    <w:rsid w:val="00D76EDA"/>
    <w:rsid w:val="00D95381"/>
    <w:rsid w:val="00DA3561"/>
    <w:rsid w:val="00DA6837"/>
    <w:rsid w:val="00DB1F36"/>
    <w:rsid w:val="00DB4FB1"/>
    <w:rsid w:val="00DC01BD"/>
    <w:rsid w:val="00DC2503"/>
    <w:rsid w:val="00DC530B"/>
    <w:rsid w:val="00DD1577"/>
    <w:rsid w:val="00DD2422"/>
    <w:rsid w:val="00E2371F"/>
    <w:rsid w:val="00E33E6C"/>
    <w:rsid w:val="00E5079D"/>
    <w:rsid w:val="00E57A0C"/>
    <w:rsid w:val="00E66686"/>
    <w:rsid w:val="00E75A2E"/>
    <w:rsid w:val="00E9152D"/>
    <w:rsid w:val="00EA4FB8"/>
    <w:rsid w:val="00EA792B"/>
    <w:rsid w:val="00EC1D97"/>
    <w:rsid w:val="00EC65DC"/>
    <w:rsid w:val="00ED30CF"/>
    <w:rsid w:val="00ED698F"/>
    <w:rsid w:val="00EF0328"/>
    <w:rsid w:val="00EF172C"/>
    <w:rsid w:val="00F026F9"/>
    <w:rsid w:val="00F042E0"/>
    <w:rsid w:val="00F07982"/>
    <w:rsid w:val="00F07CE1"/>
    <w:rsid w:val="00F23235"/>
    <w:rsid w:val="00F25263"/>
    <w:rsid w:val="00F31507"/>
    <w:rsid w:val="00F34CB0"/>
    <w:rsid w:val="00F51720"/>
    <w:rsid w:val="00F653DC"/>
    <w:rsid w:val="00F6708E"/>
    <w:rsid w:val="00F76CD1"/>
    <w:rsid w:val="00F82407"/>
    <w:rsid w:val="00F9374F"/>
    <w:rsid w:val="00F97850"/>
    <w:rsid w:val="00FA45D3"/>
    <w:rsid w:val="00FB113C"/>
    <w:rsid w:val="00FC7389"/>
    <w:rsid w:val="00FC7460"/>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rsid w:val="002C1AB2"/>
    <w:pPr>
      <w:keepNext/>
      <w:numPr>
        <w:numId w:val="1"/>
      </w:numPr>
      <w:spacing w:before="120" w:after="60"/>
      <w:outlineLvl w:val="0"/>
    </w:pPr>
    <w:rPr>
      <w:rFonts w:ascii="Arial" w:hAnsi="Arial"/>
      <w:b/>
      <w:sz w:val="24"/>
    </w:rPr>
  </w:style>
  <w:style w:type="paragraph" w:styleId="Nagwek2">
    <w:name w:val="heading 2"/>
    <w:basedOn w:val="Nagwek1"/>
    <w:next w:val="Normalny"/>
    <w:qFormat/>
    <w:rsid w:val="00C4043F"/>
    <w:pPr>
      <w:numPr>
        <w:numId w:val="0"/>
      </w:numPr>
      <w:ind w:firstLine="36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customStyle="1" w:styleId="Plandokumentu">
    <w:name w:val="Plan dokumentu"/>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rsid w:val="001E6A30"/>
    <w:pPr>
      <w:widowControl/>
      <w:tabs>
        <w:tab w:val="left" w:pos="540"/>
        <w:tab w:val="left" w:pos="1260"/>
      </w:tabs>
      <w:spacing w:after="120"/>
    </w:pPr>
    <w:rPr>
      <w:rFonts w:ascii="Times" w:hAnsi="Times"/>
      <w:iCs/>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semiHidden/>
    <w:rsid w:val="009C7A5D"/>
    <w:rPr>
      <w:rFonts w:ascii="Tahoma" w:hAnsi="Tahoma" w:cs="Tahoma"/>
      <w:sz w:val="16"/>
      <w:szCs w:val="16"/>
    </w:rPr>
  </w:style>
  <w:style w:type="character" w:customStyle="1" w:styleId="Nagwek1Znak">
    <w:name w:val="Nagłówek 1 Znak"/>
    <w:link w:val="Nagwek1"/>
    <w:rsid w:val="005748B1"/>
    <w:rPr>
      <w:rFonts w:ascii="Arial" w:hAnsi="Arial"/>
      <w:b/>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templates_b\templates\architecture_notebook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77</TotalTime>
  <Pages>5</Pages>
  <Words>625</Words>
  <Characters>3756</Characters>
  <Application>Microsoft Office Word</Application>
  <DocSecurity>0</DocSecurity>
  <Lines>31</Lines>
  <Paragraphs>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mn</cp:lastModifiedBy>
  <cp:revision>31</cp:revision>
  <cp:lastPrinted>2001-03-15T13:26:00Z</cp:lastPrinted>
  <dcterms:created xsi:type="dcterms:W3CDTF">2013-11-24T15:33:00Z</dcterms:created>
  <dcterms:modified xsi:type="dcterms:W3CDTF">2013-11-28T12:16:00Z</dcterms:modified>
</cp:coreProperties>
</file>