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</w:pPr>
      <w:r>
        <w:t>规培</w:t>
      </w:r>
    </w:p>
    <w:p>
      <w:pPr>
        <w:pStyle w:val="CoverSubtitle"/>
        <w:spacing w:after="0"/>
        <w:ind w:firstLine="0"/>
      </w:pPr>
      <w:r>
        <w:rPr>
          <w:rFonts w:ascii="Times New Roman" w:hAnsi="Times New Roman" w:eastAsia="Microsoft YaHei"/>
          <w:b/>
          <w:i/>
          <w:color w:val="000000"/>
          <w:sz w:val="29"/>
        </w:rPr>
        <w:t>Zynq 开发基础与 Shell 移植</w:t>
      </w:r>
    </w:p>
    <w:p>
      <w:pPr>
        <w:spacing w:line="240" w:lineRule="auto" w:before="24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2819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e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81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00" w:line="348" w:lineRule="auto"/>
        <w:ind w:firstLine="0"/>
        <w:jc w:val="center"/>
      </w:pPr>
      <w:r>
        <w:rPr>
          <w:rFonts w:ascii="Times New Roman" w:hAnsi="Times New Roman" w:eastAsia="SimSun"/>
          <w:i/>
          <w:color w:val="000000"/>
          <w:sz w:val="23"/>
        </w:rPr>
        <w:t>Version: Beta</w:t>
      </w:r>
      <w:r>
        <w:br/>
      </w:r>
      <w:r>
        <w:rPr>
          <w:rFonts w:ascii="Times New Roman" w:hAnsi="Times New Roman" w:eastAsia="SimSun"/>
          <w:i/>
          <w:color w:val="000000"/>
          <w:sz w:val="23"/>
        </w:rPr>
        <w:t>Author: OpenColinkLab</w:t>
      </w:r>
      <w:r>
        <w:br/>
      </w:r>
      <w:r>
        <w:rPr>
          <w:rFonts w:ascii="Times New Roman" w:hAnsi="Times New Roman" w:eastAsia="SimSun"/>
          <w:i/>
          <w:color w:val="000000"/>
          <w:sz w:val="23"/>
        </w:rPr>
        <w:t>Date: September 2026</w:t>
      </w:r>
    </w:p>
    <w:p>
      <w:pPr>
        <w:pStyle w:val="TOCTitle"/>
        <w:pageBreakBefore/>
        <w:spacing w:after="360"/>
        <w:jc w:val="center"/>
      </w:pPr>
      <w:r>
        <w:rPr>
          <w:rFonts w:ascii="Times New Roman" w:hAnsi="Times New Roman" w:eastAsia="Microsoft YaHei"/>
          <w:b/>
          <w:color w:val="000000"/>
          <w:sz w:val="36"/>
        </w:rPr>
        <w:t>目录</w:t>
      </w:r>
    </w:p>
    <w:p>
      <w:pPr>
        <w:pStyle w:val="TOC1"/>
        <w:tabs>
          <w:tab w:pos="9014" w:val="right" w:leader="dot"/>
        </w:tabs>
        <w:spacing w:line="324" w:lineRule="auto" w:before="0" w:after="100"/>
        <w:ind w:firstLine="0" w:left="0" w:right="0"/>
      </w:pPr>
      <w:r>
        <w:rPr>
          <w:rFonts w:ascii="Times New Roman" w:hAnsi="Times New Roman" w:eastAsia="SimSun"/>
          <w:b/>
          <w:color w:val="000000"/>
          <w:sz w:val="25"/>
        </w:rPr>
        <w:t>1 概念扫盲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/>
          <w:color w:val="000000"/>
          <w:sz w:val="21"/>
        </w:rPr>
        <w:t>3</w:t>
      </w:r>
    </w:p>
    <w:p>
      <w:pPr>
        <w:pStyle w:val="TOC2"/>
        <w:tabs>
          <w:tab w:pos="9014" w:val="right" w:leader="dot"/>
        </w:tabs>
        <w:spacing w:line="324" w:lineRule="auto" w:before="0" w:after="40"/>
        <w:ind w:firstLine="0" w:left="425" w:right="0"/>
      </w:pPr>
      <w:r>
        <w:rPr>
          <w:rFonts w:ascii="Times New Roman" w:hAnsi="Times New Roman" w:eastAsia="SimSun"/>
          <w:b w:val="0"/>
          <w:color w:val="000000"/>
          <w:sz w:val="23"/>
        </w:rPr>
        <w:t>1.1 各个模块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3</w:t>
      </w:r>
    </w:p>
    <w:p>
      <w:pPr>
        <w:pStyle w:val="TOC3"/>
        <w:tabs>
          <w:tab w:pos="9014" w:val="right" w:leader="dot"/>
        </w:tabs>
        <w:spacing w:line="324" w:lineRule="auto" w:before="0" w:after="40"/>
        <w:ind w:firstLine="0" w:left="850" w:right="0"/>
      </w:pPr>
      <w:r>
        <w:rPr>
          <w:rFonts w:ascii="Times New Roman" w:hAnsi="Times New Roman" w:eastAsia="SimSun"/>
          <w:b w:val="0"/>
          <w:color w:val="000000"/>
          <w:sz w:val="21"/>
        </w:rPr>
        <w:t>1.1.1 PS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3</w:t>
      </w:r>
    </w:p>
    <w:p>
      <w:pPr>
        <w:pStyle w:val="TOC3"/>
        <w:tabs>
          <w:tab w:pos="9014" w:val="right" w:leader="dot"/>
        </w:tabs>
        <w:spacing w:line="324" w:lineRule="auto" w:before="0" w:after="40"/>
        <w:ind w:firstLine="0" w:left="850" w:right="0"/>
      </w:pPr>
      <w:r>
        <w:rPr>
          <w:rFonts w:ascii="Times New Roman" w:hAnsi="Times New Roman" w:eastAsia="SimSun"/>
          <w:b w:val="0"/>
          <w:color w:val="000000"/>
          <w:sz w:val="21"/>
        </w:rPr>
        <w:t>1.1.2 PL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3</w:t>
      </w:r>
    </w:p>
    <w:p>
      <w:pPr>
        <w:pStyle w:val="TOC3"/>
        <w:tabs>
          <w:tab w:pos="9014" w:val="right" w:leader="dot"/>
        </w:tabs>
        <w:spacing w:line="324" w:lineRule="auto" w:before="0" w:after="40"/>
        <w:ind w:firstLine="0" w:left="850" w:right="0"/>
      </w:pPr>
      <w:r>
        <w:rPr>
          <w:rFonts w:ascii="Times New Roman" w:hAnsi="Times New Roman" w:eastAsia="SimSun"/>
          <w:b w:val="0"/>
          <w:color w:val="000000"/>
          <w:sz w:val="21"/>
        </w:rPr>
        <w:t>1.1.3 AXI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3</w:t>
      </w:r>
    </w:p>
    <w:p>
      <w:pPr>
        <w:pStyle w:val="TOC3"/>
        <w:tabs>
          <w:tab w:pos="9014" w:val="right" w:leader="dot"/>
        </w:tabs>
        <w:spacing w:line="324" w:lineRule="auto" w:before="0" w:after="40"/>
        <w:ind w:firstLine="0" w:left="850" w:right="0"/>
      </w:pPr>
      <w:r>
        <w:rPr>
          <w:rFonts w:ascii="Times New Roman" w:hAnsi="Times New Roman" w:eastAsia="SimSun"/>
          <w:b w:val="0"/>
          <w:color w:val="000000"/>
          <w:sz w:val="21"/>
        </w:rPr>
        <w:t>1.1.4 AXI-Lite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3</w:t>
      </w:r>
    </w:p>
    <w:p>
      <w:pPr>
        <w:pStyle w:val="TOC3"/>
        <w:tabs>
          <w:tab w:pos="9014" w:val="right" w:leader="dot"/>
        </w:tabs>
        <w:spacing w:line="324" w:lineRule="auto" w:before="0" w:after="40"/>
        <w:ind w:firstLine="0" w:left="850" w:right="0"/>
      </w:pPr>
      <w:r>
        <w:rPr>
          <w:rFonts w:ascii="Times New Roman" w:hAnsi="Times New Roman" w:eastAsia="SimSun"/>
          <w:b w:val="0"/>
          <w:color w:val="000000"/>
          <w:sz w:val="21"/>
        </w:rPr>
        <w:t>1.1.5 Shell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3</w:t>
      </w:r>
    </w:p>
    <w:p>
      <w:pPr>
        <w:pStyle w:val="TOC3"/>
        <w:tabs>
          <w:tab w:pos="9014" w:val="right" w:leader="dot"/>
        </w:tabs>
        <w:spacing w:line="324" w:lineRule="auto" w:before="0" w:after="40"/>
        <w:ind w:firstLine="0" w:left="850" w:right="0"/>
      </w:pPr>
      <w:r>
        <w:rPr>
          <w:rFonts w:ascii="Times New Roman" w:hAnsi="Times New Roman" w:eastAsia="SimSun"/>
          <w:b w:val="0"/>
          <w:color w:val="000000"/>
          <w:sz w:val="21"/>
        </w:rPr>
        <w:t>1.1.6 Block Design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4</w:t>
      </w:r>
    </w:p>
    <w:p>
      <w:pPr>
        <w:pStyle w:val="TOC2"/>
        <w:tabs>
          <w:tab w:pos="9014" w:val="right" w:leader="dot"/>
        </w:tabs>
        <w:spacing w:line="324" w:lineRule="auto" w:before="0" w:after="40"/>
        <w:ind w:firstLine="0" w:left="425" w:right="0"/>
      </w:pPr>
      <w:r>
        <w:rPr>
          <w:rFonts w:ascii="Times New Roman" w:hAnsi="Times New Roman" w:eastAsia="SimSun"/>
          <w:b w:val="0"/>
          <w:color w:val="000000"/>
          <w:sz w:val="23"/>
        </w:rPr>
        <w:t>1.2 PS-PL 架构与数据流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4</w:t>
      </w:r>
    </w:p>
    <w:p>
      <w:pPr>
        <w:pStyle w:val="TOC1"/>
        <w:tabs>
          <w:tab w:pos="9014" w:val="right" w:leader="dot"/>
        </w:tabs>
        <w:spacing w:line="324" w:lineRule="auto" w:before="0" w:after="100"/>
        <w:ind w:firstLine="0" w:left="0" w:right="0"/>
      </w:pPr>
      <w:r>
        <w:rPr>
          <w:rFonts w:ascii="Times New Roman" w:hAnsi="Times New Roman" w:eastAsia="SimSun"/>
          <w:b/>
          <w:color w:val="000000"/>
          <w:sz w:val="25"/>
        </w:rPr>
        <w:t>2 硬件问题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/>
          <w:color w:val="000000"/>
          <w:sz w:val="21"/>
        </w:rPr>
        <w:t>5</w:t>
      </w:r>
    </w:p>
    <w:p>
      <w:pPr>
        <w:pStyle w:val="TOC2"/>
        <w:tabs>
          <w:tab w:pos="9014" w:val="right" w:leader="dot"/>
        </w:tabs>
        <w:spacing w:line="324" w:lineRule="auto" w:before="0" w:after="40"/>
        <w:ind w:firstLine="0" w:left="425" w:right="0"/>
      </w:pPr>
      <w:r>
        <w:rPr>
          <w:rFonts w:ascii="Times New Roman" w:hAnsi="Times New Roman" w:eastAsia="SimSun"/>
          <w:b w:val="0"/>
          <w:color w:val="000000"/>
          <w:sz w:val="23"/>
        </w:rPr>
        <w:t>2.1 电源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5</w:t>
      </w:r>
    </w:p>
    <w:p>
      <w:pPr>
        <w:pStyle w:val="TOC2"/>
        <w:tabs>
          <w:tab w:pos="9014" w:val="right" w:leader="dot"/>
        </w:tabs>
        <w:spacing w:line="324" w:lineRule="auto" w:before="0" w:after="40"/>
        <w:ind w:firstLine="0" w:left="425" w:right="0"/>
      </w:pPr>
      <w:r>
        <w:rPr>
          <w:rFonts w:ascii="Times New Roman" w:hAnsi="Times New Roman" w:eastAsia="SimSun"/>
          <w:b w:val="0"/>
          <w:color w:val="000000"/>
          <w:sz w:val="23"/>
        </w:rPr>
        <w:t>2.2 串口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5</w:t>
      </w:r>
    </w:p>
    <w:p>
      <w:pPr>
        <w:pStyle w:val="TOC2"/>
        <w:tabs>
          <w:tab w:pos="9014" w:val="right" w:leader="dot"/>
        </w:tabs>
        <w:spacing w:line="324" w:lineRule="auto" w:before="0" w:after="40"/>
        <w:ind w:firstLine="0" w:left="425" w:right="0"/>
      </w:pPr>
      <w:r>
        <w:rPr>
          <w:rFonts w:ascii="Times New Roman" w:hAnsi="Times New Roman" w:eastAsia="SimSun"/>
          <w:b w:val="0"/>
          <w:color w:val="000000"/>
          <w:sz w:val="23"/>
        </w:rPr>
        <w:t>2.3 下载器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5</w:t>
      </w:r>
    </w:p>
    <w:p>
      <w:pPr>
        <w:pStyle w:val="TOC1"/>
        <w:tabs>
          <w:tab w:pos="9014" w:val="right" w:leader="dot"/>
        </w:tabs>
        <w:spacing w:line="324" w:lineRule="auto" w:before="0" w:after="100"/>
        <w:ind w:firstLine="0" w:left="0" w:right="0"/>
      </w:pPr>
      <w:r>
        <w:rPr>
          <w:rFonts w:ascii="Times New Roman" w:hAnsi="Times New Roman" w:eastAsia="SimSun"/>
          <w:b/>
          <w:color w:val="000000"/>
          <w:sz w:val="25"/>
        </w:rPr>
        <w:t>3 注意事项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/>
          <w:color w:val="000000"/>
          <w:sz w:val="21"/>
        </w:rPr>
        <w:t>6</w:t>
      </w:r>
    </w:p>
    <w:p>
      <w:pPr>
        <w:pStyle w:val="TOC2"/>
        <w:tabs>
          <w:tab w:pos="9014" w:val="right" w:leader="dot"/>
        </w:tabs>
        <w:spacing w:line="324" w:lineRule="auto" w:before="0" w:after="40"/>
        <w:ind w:firstLine="0" w:left="425" w:right="0"/>
      </w:pPr>
      <w:r>
        <w:rPr>
          <w:rFonts w:ascii="Times New Roman" w:hAnsi="Times New Roman" w:eastAsia="SimSun"/>
          <w:b w:val="0"/>
          <w:color w:val="000000"/>
          <w:sz w:val="23"/>
        </w:rPr>
        <w:t>3.1 大致流程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6</w:t>
      </w:r>
    </w:p>
    <w:p>
      <w:pPr>
        <w:pStyle w:val="TOC2"/>
        <w:tabs>
          <w:tab w:pos="9014" w:val="right" w:leader="dot"/>
        </w:tabs>
        <w:spacing w:line="324" w:lineRule="auto" w:before="0" w:after="40"/>
        <w:ind w:firstLine="0" w:left="425" w:right="0"/>
      </w:pPr>
      <w:r>
        <w:rPr>
          <w:rFonts w:ascii="Times New Roman" w:hAnsi="Times New Roman" w:eastAsia="SimSun"/>
          <w:b w:val="0"/>
          <w:color w:val="000000"/>
          <w:sz w:val="23"/>
        </w:rPr>
        <w:t>3.2 手搓代码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6</w:t>
      </w:r>
    </w:p>
    <w:p>
      <w:pPr>
        <w:pStyle w:val="TOC1"/>
        <w:tabs>
          <w:tab w:pos="9014" w:val="right" w:leader="dot"/>
        </w:tabs>
        <w:spacing w:line="324" w:lineRule="auto" w:before="0" w:after="100"/>
        <w:ind w:firstLine="0" w:left="0" w:right="0"/>
      </w:pPr>
      <w:r>
        <w:rPr>
          <w:rFonts w:ascii="Times New Roman" w:hAnsi="Times New Roman" w:eastAsia="SimSun"/>
          <w:b/>
          <w:color w:val="000000"/>
          <w:sz w:val="25"/>
        </w:rPr>
        <w:t>4 移植 shell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/>
          <w:color w:val="000000"/>
          <w:sz w:val="21"/>
        </w:rPr>
        <w:t>7</w:t>
      </w:r>
    </w:p>
    <w:p>
      <w:pPr>
        <w:pStyle w:val="TOC2"/>
        <w:tabs>
          <w:tab w:pos="9014" w:val="right" w:leader="dot"/>
        </w:tabs>
        <w:spacing w:line="324" w:lineRule="auto" w:before="0" w:after="40"/>
        <w:ind w:firstLine="0" w:left="425" w:right="0"/>
      </w:pPr>
      <w:r>
        <w:rPr>
          <w:rFonts w:ascii="Times New Roman" w:hAnsi="Times New Roman" w:eastAsia="SimSun"/>
          <w:b w:val="0"/>
          <w:color w:val="000000"/>
          <w:sz w:val="23"/>
        </w:rPr>
        <w:t>4.1 命令名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7</w:t>
      </w:r>
    </w:p>
    <w:p>
      <w:pPr>
        <w:pStyle w:val="TOC2"/>
        <w:tabs>
          <w:tab w:pos="9014" w:val="right" w:leader="dot"/>
        </w:tabs>
        <w:spacing w:line="324" w:lineRule="auto" w:before="0" w:after="40"/>
        <w:ind w:firstLine="0" w:left="425" w:right="0"/>
      </w:pPr>
      <w:r>
        <w:rPr>
          <w:rFonts w:ascii="Times New Roman" w:hAnsi="Times New Roman" w:eastAsia="SimSun"/>
          <w:b w:val="0"/>
          <w:color w:val="000000"/>
          <w:sz w:val="23"/>
        </w:rPr>
        <w:t>4.2 读函数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7</w:t>
      </w:r>
    </w:p>
    <w:p>
      <w:pPr>
        <w:pStyle w:val="TOC2"/>
        <w:tabs>
          <w:tab w:pos="9014" w:val="right" w:leader="dot"/>
        </w:tabs>
        <w:spacing w:line="324" w:lineRule="auto" w:before="0" w:after="40"/>
        <w:ind w:firstLine="0" w:left="425" w:right="0"/>
      </w:pPr>
      <w:r>
        <w:rPr>
          <w:rFonts w:ascii="Times New Roman" w:hAnsi="Times New Roman" w:eastAsia="SimSun"/>
          <w:b w:val="0"/>
          <w:color w:val="000000"/>
          <w:sz w:val="23"/>
        </w:rPr>
        <w:t>4.3 写函数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7</w:t>
      </w:r>
    </w:p>
    <w:p>
      <w:pPr>
        <w:pStyle w:val="TOC2"/>
        <w:tabs>
          <w:tab w:pos="9014" w:val="right" w:leader="dot"/>
        </w:tabs>
        <w:spacing w:line="324" w:lineRule="auto" w:before="0" w:after="40"/>
        <w:ind w:firstLine="0" w:left="425" w:right="0"/>
      </w:pPr>
      <w:r>
        <w:rPr>
          <w:rFonts w:ascii="Times New Roman" w:hAnsi="Times New Roman" w:eastAsia="SimSun"/>
          <w:b w:val="0"/>
          <w:color w:val="000000"/>
          <w:sz w:val="23"/>
        </w:rPr>
        <w:t>4.4 main 函数设置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 w:val="0"/>
          <w:color w:val="000000"/>
          <w:sz w:val="21"/>
        </w:rPr>
        <w:t>8</w:t>
      </w:r>
    </w:p>
    <w:p>
      <w:pPr>
        <w:pStyle w:val="TOC1"/>
        <w:tabs>
          <w:tab w:pos="9014" w:val="right" w:leader="dot"/>
        </w:tabs>
        <w:spacing w:line="324" w:lineRule="auto" w:before="0" w:after="100"/>
        <w:ind w:firstLine="0" w:left="0" w:right="0"/>
      </w:pPr>
      <w:r>
        <w:rPr>
          <w:rFonts w:ascii="Times New Roman" w:hAnsi="Times New Roman" w:eastAsia="SimSun"/>
          <w:b/>
          <w:color w:val="000000"/>
          <w:sz w:val="25"/>
        </w:rPr>
        <w:t>5 硬件平台配置</w:t>
      </w:r>
      <w:r>
        <w:rPr>
          <w:rFonts w:ascii="Times New Roman" w:hAnsi="Times New Roman" w:eastAsia="SimSun"/>
          <w:color w:val="000000"/>
          <w:sz w:val="21"/>
        </w:rPr>
        <w:tab/>
      </w:r>
      <w:r>
        <w:rPr>
          <w:rFonts w:ascii="Times New Roman" w:hAnsi="Times New Roman" w:eastAsia="SimSun"/>
          <w:b/>
          <w:color w:val="000000"/>
          <w:sz w:val="21"/>
        </w:rPr>
        <w:t>8</w:t>
      </w:r>
    </w:p>
    <w:p>
      <w:pPr>
        <w:pStyle w:val="Heading1"/>
        <w:pageBreakBefore/>
      </w:pPr>
      <w:r>
        <w:t>1 概念扫盲</w:t>
      </w:r>
    </w:p>
    <w:p>
      <w:pPr>
        <w:pStyle w:val="Heading2"/>
      </w:pPr>
      <w:r>
        <w:t>1.1 各个模块</w:t>
      </w:r>
    </w:p>
    <w:p>
      <w:pPr>
        <w:pStyle w:val="Heading3"/>
      </w:pPr>
      <w:r>
        <w:t>1.1.1 PS</w:t>
      </w:r>
    </w:p>
    <w:p>
      <w:pPr>
        <w:pStyle w:val="Term"/>
        <w:ind w:left="680" w:firstLine="0"/>
      </w:pPr>
      <w:r>
        <w:rPr>
          <w:rFonts w:ascii="Times New Roman" w:hAnsi="Times New Roman" w:eastAsia="SimSun"/>
          <w:b/>
          <w:color w:val="000000"/>
          <w:sz w:val="23"/>
        </w:rPr>
        <w:t>Processing System</w:t>
      </w:r>
    </w:p>
    <w:p>
      <w:pPr/>
      <w:r>
        <w:t xml:space="preserve">处理系统，即 Zynq 芯片中的 ARM 处理器部分。包含双核 </w:t>
      </w:r>
      <w:r>
        <w:rPr>
          <w:rFonts w:ascii="Times New Roman" w:hAnsi="Times New Roman" w:eastAsia="SimSun"/>
          <w:b/>
          <w:color w:val="000000"/>
          <w:sz w:val="25"/>
        </w:rPr>
        <w:t>Cortex-A9</w:t>
      </w:r>
      <w:r>
        <w:t>、内存控制器、外设接口（UART、SPI、I2C、以太网等）。</w:t>
      </w:r>
      <w:r>
        <w:rPr>
          <w:rFonts w:ascii="Times New Roman" w:hAnsi="Times New Roman" w:eastAsia="SimSun"/>
          <w:b/>
          <w:color w:val="000000"/>
          <w:sz w:val="25"/>
        </w:rPr>
        <w:t>PS</w:t>
      </w:r>
      <w:r>
        <w:t xml:space="preserve"> 是“软件侧”，运行 C 语言程序。</w:t>
      </w:r>
    </w:p>
    <w:p>
      <w:pPr>
        <w:pStyle w:val="Heading3"/>
      </w:pPr>
      <w:r>
        <w:t>1.1.2 PL</w:t>
      </w:r>
    </w:p>
    <w:p>
      <w:pPr>
        <w:pStyle w:val="Term"/>
        <w:ind w:left="680" w:firstLine="0"/>
      </w:pPr>
      <w:r>
        <w:rPr>
          <w:rFonts w:ascii="Times New Roman" w:hAnsi="Times New Roman" w:eastAsia="SimSun"/>
          <w:b/>
          <w:color w:val="000000"/>
          <w:sz w:val="23"/>
        </w:rPr>
        <w:t>Programmable Logic</w:t>
      </w:r>
    </w:p>
    <w:p>
      <w:pPr/>
      <w:r>
        <w:t xml:space="preserve">可编程逻辑，即 Zynq 芯片中的 FPGA 部分。基于 Artix-7 架构，可以用 </w:t>
      </w:r>
      <w:r>
        <w:rPr>
          <w:rFonts w:ascii="Times New Roman" w:hAnsi="Times New Roman" w:eastAsia="SimSun"/>
          <w:b/>
          <w:color w:val="000000"/>
          <w:sz w:val="25"/>
        </w:rPr>
        <w:t>Verilog/VHDL</w:t>
      </w:r>
      <w:r>
        <w:t xml:space="preserve"> 编程实现任意数字电路。</w:t>
      </w:r>
      <w:r>
        <w:rPr>
          <w:rFonts w:ascii="Times New Roman" w:hAnsi="Times New Roman" w:eastAsia="SimSun"/>
          <w:b/>
          <w:color w:val="000000"/>
          <w:sz w:val="25"/>
        </w:rPr>
        <w:t>PL</w:t>
      </w:r>
      <w:r>
        <w:t xml:space="preserve"> 是“硬件侧”，实现自定义逻辑。</w:t>
      </w:r>
    </w:p>
    <w:p>
      <w:pPr>
        <w:pStyle w:val="Heading3"/>
      </w:pPr>
      <w:r>
        <w:t>1.1.3 AXI</w:t>
      </w:r>
    </w:p>
    <w:p>
      <w:pPr>
        <w:pStyle w:val="Term"/>
        <w:ind w:left="680" w:firstLine="0"/>
      </w:pPr>
      <w:r>
        <w:rPr>
          <w:rFonts w:ascii="Times New Roman" w:hAnsi="Times New Roman" w:eastAsia="SimSun"/>
          <w:b/>
          <w:color w:val="000000"/>
          <w:sz w:val="23"/>
        </w:rPr>
        <w:t>Advanced eXtensible Interface</w:t>
      </w:r>
    </w:p>
    <w:p>
      <w:pPr/>
      <w:r>
        <w:t xml:space="preserve">ARM 公司提出的片上总线协议，是 AMBA 3.0/4.0 标准的一部分。分为 </w:t>
      </w:r>
      <w:r>
        <w:rPr>
          <w:rFonts w:ascii="Times New Roman" w:hAnsi="Times New Roman" w:eastAsia="SimSun"/>
          <w:b/>
          <w:color w:val="000000"/>
          <w:sz w:val="25"/>
        </w:rPr>
        <w:t>AXI-Full</w:t>
      </w:r>
      <w:r>
        <w:t>（高性能数据传输）、</w:t>
      </w:r>
      <w:r>
        <w:rPr>
          <w:rFonts w:ascii="Times New Roman" w:hAnsi="Times New Roman" w:eastAsia="SimSun"/>
          <w:b/>
          <w:color w:val="000000"/>
          <w:sz w:val="25"/>
        </w:rPr>
        <w:t>AXI-Lite</w:t>
      </w:r>
      <w:r>
        <w:t>（轻量寄存器访问）、</w:t>
      </w:r>
      <w:r>
        <w:rPr>
          <w:rFonts w:ascii="Times New Roman" w:hAnsi="Times New Roman" w:eastAsia="SimSun"/>
          <w:b/>
          <w:color w:val="000000"/>
          <w:sz w:val="25"/>
        </w:rPr>
        <w:t>AXI-Stream</w:t>
      </w:r>
      <w:r>
        <w:t xml:space="preserve">（流式数据）三种类型。Zynq 中 </w:t>
      </w:r>
      <w:r>
        <w:rPr>
          <w:rFonts w:ascii="Times New Roman" w:hAnsi="Times New Roman" w:eastAsia="SimSun"/>
          <w:b/>
          <w:color w:val="000000"/>
          <w:sz w:val="25"/>
        </w:rPr>
        <w:t>PS</w:t>
      </w:r>
      <w:r>
        <w:t xml:space="preserve"> 与 </w:t>
      </w:r>
      <w:r>
        <w:rPr>
          <w:rFonts w:ascii="Times New Roman" w:hAnsi="Times New Roman" w:eastAsia="SimSun"/>
          <w:b/>
          <w:color w:val="000000"/>
          <w:sz w:val="25"/>
        </w:rPr>
        <w:t>PL</w:t>
      </w:r>
      <w:r>
        <w:t xml:space="preserve"> 的主要通信通道都基于 </w:t>
      </w:r>
      <w:r>
        <w:rPr>
          <w:rFonts w:ascii="Times New Roman" w:hAnsi="Times New Roman" w:eastAsia="SimSun"/>
          <w:b/>
          <w:color w:val="000000"/>
          <w:sz w:val="25"/>
        </w:rPr>
        <w:t>AXI</w:t>
      </w:r>
      <w:r>
        <w:t>。</w:t>
      </w:r>
    </w:p>
    <w:p>
      <w:pPr>
        <w:pStyle w:val="Heading3"/>
      </w:pPr>
      <w:r>
        <w:t>1.1.4 AXI-Lite</w:t>
      </w:r>
    </w:p>
    <w:p>
      <w:pPr>
        <w:pStyle w:val="Term"/>
        <w:ind w:left="680" w:firstLine="0"/>
      </w:pPr>
      <w:r>
        <w:rPr>
          <w:rFonts w:ascii="Times New Roman" w:hAnsi="Times New Roman" w:eastAsia="SimSun"/>
          <w:b/>
          <w:color w:val="000000"/>
          <w:sz w:val="23"/>
        </w:rPr>
        <w:t>Advanced eXtensible Interface Lite</w:t>
      </w:r>
    </w:p>
    <w:p>
      <w:pPr/>
      <w:r/>
      <w:r>
        <w:rPr>
          <w:rFonts w:ascii="Times New Roman" w:hAnsi="Times New Roman" w:eastAsia="SimSun"/>
          <w:b/>
          <w:color w:val="000000"/>
          <w:sz w:val="25"/>
        </w:rPr>
        <w:t>AXI</w:t>
      </w:r>
      <w:r>
        <w:t xml:space="preserve"> 总线的轻量子集，是 </w:t>
      </w:r>
      <w:r>
        <w:rPr>
          <w:rFonts w:ascii="Times New Roman" w:hAnsi="Times New Roman" w:eastAsia="SimSun"/>
          <w:b/>
          <w:color w:val="000000"/>
          <w:sz w:val="25"/>
        </w:rPr>
        <w:t>PS</w:t>
      </w:r>
      <w:r>
        <w:t xml:space="preserve"> 与 </w:t>
      </w:r>
      <w:r>
        <w:rPr>
          <w:rFonts w:ascii="Times New Roman" w:hAnsi="Times New Roman" w:eastAsia="SimSun"/>
          <w:b/>
          <w:color w:val="000000"/>
          <w:sz w:val="25"/>
        </w:rPr>
        <w:t>PL</w:t>
      </w:r>
      <w:r>
        <w:t xml:space="preserve"> 之间最常用的通信接口之一。采用寄存器映射方式，</w:t>
      </w:r>
      <w:r>
        <w:rPr>
          <w:rFonts w:ascii="Times New Roman" w:hAnsi="Times New Roman" w:eastAsia="SimSun"/>
          <w:b w:val="0"/>
          <w:color w:val="000000"/>
          <w:sz w:val="25"/>
        </w:rPr>
        <w:t>PS</w:t>
      </w:r>
      <w:r>
        <w:t xml:space="preserve"> 端通过读写 </w:t>
      </w:r>
      <w:r>
        <w:rPr>
          <w:rFonts w:ascii="Times New Roman" w:hAnsi="Times New Roman" w:eastAsia="SimSun"/>
          <w:b w:val="0"/>
          <w:color w:val="000000"/>
          <w:sz w:val="25"/>
        </w:rPr>
        <w:t>PL</w:t>
      </w:r>
      <w:r>
        <w:t xml:space="preserve"> 端的寄存器来控制硬件逻辑。适合低速、控制类应用，如 </w:t>
      </w:r>
      <w:r>
        <w:rPr>
          <w:rFonts w:ascii="Times New Roman" w:hAnsi="Times New Roman" w:eastAsia="SimSun"/>
          <w:b/>
          <w:color w:val="000000"/>
          <w:sz w:val="25"/>
        </w:rPr>
        <w:t>LED</w:t>
      </w:r>
      <w:r>
        <w:t xml:space="preserve"> 控制、寄存器配置等。</w:t>
      </w:r>
    </w:p>
    <w:p>
      <w:pPr/>
      <w:r>
        <w:t>详细介绍见文档《ZYNQ-以规培项目为例》。</w:t>
      </w:r>
    </w:p>
    <w:p>
      <w:pPr>
        <w:pStyle w:val="Heading3"/>
      </w:pPr>
      <w:r>
        <w:t>1.1.5 Shell</w:t>
      </w:r>
    </w:p>
    <w:p>
      <w:pPr/>
      <w:r>
        <w:t>一种通过串口与用户交互的命令行界面。用户输入命令字符串，系统解析并执行对应操作，再通过串口返回结果。类似 Windows 的 CMD 或 Linux 的 Terminal，但运行在嵌入式系统上。</w:t>
      </w:r>
    </w:p>
    <w:p>
      <w:pPr>
        <w:pStyle w:val="Heading3"/>
      </w:pPr>
      <w:r>
        <w:t>1.1.6 Block Design</w:t>
      </w:r>
    </w:p>
    <w:p>
      <w:pPr/>
      <w:r>
        <w:t xml:space="preserve">Vivado 中的图形化 IP 集成方式。通过拖拽和连线的方式，将 Zynq </w:t>
      </w:r>
      <w:r>
        <w:rPr>
          <w:rFonts w:ascii="Times New Roman" w:hAnsi="Times New Roman" w:eastAsia="SimSun"/>
          <w:b/>
          <w:color w:val="000000"/>
          <w:sz w:val="25"/>
        </w:rPr>
        <w:t>PS</w:t>
      </w:r>
      <w:r>
        <w:t>、</w:t>
      </w:r>
      <w:r>
        <w:rPr>
          <w:rFonts w:ascii="Times New Roman" w:hAnsi="Times New Roman" w:eastAsia="SimSun"/>
          <w:b/>
          <w:color w:val="000000"/>
          <w:sz w:val="25"/>
        </w:rPr>
        <w:t>AXI</w:t>
      </w:r>
      <w:r>
        <w:t xml:space="preserve"> 接口、自定义 IP 等模块连接起来，构建完整的硬件系统。是 Zynq 开发中连接 </w:t>
      </w:r>
      <w:r>
        <w:rPr>
          <w:rFonts w:ascii="Times New Roman" w:hAnsi="Times New Roman" w:eastAsia="SimSun"/>
          <w:b w:val="0"/>
          <w:color w:val="000000"/>
          <w:sz w:val="25"/>
        </w:rPr>
        <w:t>PS</w:t>
      </w:r>
      <w:r>
        <w:t xml:space="preserve"> 和 </w:t>
      </w:r>
      <w:r>
        <w:rPr>
          <w:rFonts w:ascii="Times New Roman" w:hAnsi="Times New Roman" w:eastAsia="SimSun"/>
          <w:b/>
          <w:color w:val="000000"/>
          <w:sz w:val="25"/>
        </w:rPr>
        <w:t>PL</w:t>
      </w:r>
      <w:r>
        <w:t xml:space="preserve"> 的主要方式。</w:t>
      </w:r>
    </w:p>
    <w:p>
      <w:pPr>
        <w:pStyle w:val="Heading2"/>
      </w:pPr>
      <w:r>
        <w:t>1.2 PS-PL 架构与数据流</w:t>
      </w:r>
    </w:p>
    <w:p>
      <w:pPr/>
      <w:r>
        <w:t xml:space="preserve">本任务的核心是 </w:t>
      </w:r>
      <w:r>
        <w:rPr>
          <w:rFonts w:ascii="Times New Roman" w:hAnsi="Times New Roman" w:eastAsia="SimSun"/>
          <w:b/>
          <w:color w:val="000000"/>
          <w:sz w:val="25"/>
        </w:rPr>
        <w:t>PS</w:t>
      </w:r>
      <w:r>
        <w:t xml:space="preserve"> 通过 </w:t>
      </w:r>
      <w:r>
        <w:rPr>
          <w:rFonts w:ascii="Times New Roman" w:hAnsi="Times New Roman" w:eastAsia="SimSun"/>
          <w:b/>
          <w:color w:val="000000"/>
          <w:sz w:val="25"/>
        </w:rPr>
        <w:t>AXI-Lite</w:t>
      </w:r>
      <w:r>
        <w:t xml:space="preserve"> 总线控制 </w:t>
      </w:r>
      <w:r>
        <w:rPr>
          <w:rFonts w:ascii="Times New Roman" w:hAnsi="Times New Roman" w:eastAsia="SimSun"/>
          <w:b/>
          <w:color w:val="000000"/>
          <w:sz w:val="25"/>
        </w:rPr>
        <w:t>PL</w:t>
      </w:r>
      <w:r>
        <w:t xml:space="preserve"> 端的 </w:t>
      </w:r>
      <w:r>
        <w:rPr>
          <w:rFonts w:ascii="Times New Roman" w:hAnsi="Times New Roman" w:eastAsia="SimSun"/>
          <w:b/>
          <w:color w:val="000000"/>
          <w:sz w:val="25"/>
        </w:rPr>
        <w:t>LED</w:t>
      </w:r>
      <w:r>
        <w:t xml:space="preserve">。理解数据如何从用户输入最终流向 </w:t>
      </w:r>
      <w:r>
        <w:rPr>
          <w:rFonts w:ascii="Times New Roman" w:hAnsi="Times New Roman" w:eastAsia="SimSun"/>
          <w:b w:val="0"/>
          <w:color w:val="000000"/>
          <w:sz w:val="25"/>
        </w:rPr>
        <w:t>LED</w:t>
      </w:r>
      <w:r>
        <w:t xml:space="preserve"> 是关键。</w:t>
      </w:r>
    </w:p>
    <w:p>
      <w:pPr>
        <w:keepNext/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84000" cy="2667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2667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80" w:after="160"/>
        <w:ind w:firstLine="0"/>
        <w:jc w:val="center"/>
      </w:pPr>
      <w:r>
        <w:rPr>
          <w:rFonts w:ascii="Times New Roman" w:hAnsi="Times New Roman" w:eastAsia="SimSun"/>
          <w:b/>
          <w:color w:val="000000"/>
          <w:sz w:val="21"/>
        </w:rPr>
        <w:t>图 1: 整体架构</w:t>
      </w:r>
    </w:p>
    <w:p>
      <w:pPr/>
      <w:r>
        <w:t xml:space="preserve">整个数据流可以概括为：用户在电脑上通过串口助手输入命令 → </w:t>
      </w:r>
      <w:r>
        <w:rPr>
          <w:rFonts w:ascii="Times New Roman" w:hAnsi="Times New Roman" w:eastAsia="SimSun"/>
          <w:b/>
          <w:color w:val="000000"/>
          <w:sz w:val="25"/>
        </w:rPr>
        <w:t>PS</w:t>
      </w:r>
      <w:r>
        <w:t xml:space="preserve"> 端的 </w:t>
      </w:r>
      <w:r>
        <w:rPr>
          <w:rFonts w:ascii="Times New Roman" w:hAnsi="Times New Roman" w:eastAsia="SimSun"/>
          <w:b/>
          <w:color w:val="000000"/>
          <w:sz w:val="25"/>
        </w:rPr>
        <w:t>Shell</w:t>
      </w:r>
      <w:r>
        <w:t xml:space="preserve"> 解析命令 → </w:t>
      </w:r>
      <w:r>
        <w:rPr>
          <w:rFonts w:ascii="Times New Roman" w:hAnsi="Times New Roman" w:eastAsia="SimSun"/>
          <w:b/>
          <w:color w:val="000000"/>
          <w:sz w:val="25"/>
        </w:rPr>
        <w:t>LED</w:t>
      </w:r>
      <w:r>
        <w:t xml:space="preserve"> 驱动通过 </w:t>
      </w:r>
      <w:r>
        <w:rPr>
          <w:rFonts w:ascii="Times New Roman" w:hAnsi="Times New Roman" w:eastAsia="SimSun"/>
          <w:b/>
          <w:color w:val="000000"/>
          <w:sz w:val="25"/>
        </w:rPr>
        <w:t>AXI-Lite</w:t>
      </w:r>
      <w:r>
        <w:t xml:space="preserve"> 总线写入 </w:t>
      </w:r>
      <w:r>
        <w:rPr>
          <w:rFonts w:ascii="Times New Roman" w:hAnsi="Times New Roman" w:eastAsia="SimSun"/>
          <w:b/>
          <w:color w:val="000000"/>
          <w:sz w:val="25"/>
        </w:rPr>
        <w:t>PL</w:t>
      </w:r>
      <w:r>
        <w:t xml:space="preserve"> 端的控制寄存器 → </w:t>
      </w:r>
      <w:r>
        <w:rPr>
          <w:rFonts w:ascii="Times New Roman" w:hAnsi="Times New Roman" w:eastAsia="SimSun"/>
          <w:b w:val="0"/>
          <w:color w:val="000000"/>
          <w:sz w:val="25"/>
        </w:rPr>
        <w:t>PL</w:t>
      </w:r>
      <w:r>
        <w:t xml:space="preserve"> 端的状态机根据寄存器值改变 </w:t>
      </w:r>
      <w:r>
        <w:rPr>
          <w:rFonts w:ascii="Times New Roman" w:hAnsi="Times New Roman" w:eastAsia="SimSun"/>
          <w:b w:val="0"/>
          <w:color w:val="000000"/>
          <w:sz w:val="25"/>
        </w:rPr>
        <w:t>LED</w:t>
      </w:r>
      <w:r>
        <w:t xml:space="preserve"> 行为 → </w:t>
      </w:r>
      <w:r>
        <w:rPr>
          <w:rFonts w:ascii="Times New Roman" w:hAnsi="Times New Roman" w:eastAsia="SimSun"/>
          <w:b w:val="0"/>
          <w:color w:val="000000"/>
          <w:sz w:val="25"/>
        </w:rPr>
        <w:t>LED</w:t>
      </w:r>
      <w:r>
        <w:t xml:space="preserve"> 引脚输出相应的电平或 </w:t>
      </w:r>
      <w:r>
        <w:rPr>
          <w:rFonts w:ascii="Times New Roman" w:hAnsi="Times New Roman" w:eastAsia="SimSun"/>
          <w:b/>
          <w:color w:val="000000"/>
          <w:sz w:val="25"/>
        </w:rPr>
        <w:t>PWM</w:t>
      </w:r>
      <w:r>
        <w:t xml:space="preserve"> 信号 → </w:t>
      </w:r>
      <w:r>
        <w:rPr>
          <w:rFonts w:ascii="Times New Roman" w:hAnsi="Times New Roman" w:eastAsia="SimSun"/>
          <w:b w:val="0"/>
          <w:color w:val="000000"/>
          <w:sz w:val="25"/>
        </w:rPr>
        <w:t>LED</w:t>
      </w:r>
      <w:r>
        <w:t xml:space="preserve"> 呈现出闪烁或调光效果。</w:t>
      </w:r>
    </w:p>
    <w:p>
      <w:pPr/>
      <w:r>
        <w:t>这部分详细可看《ZYNQ 硬件-以规培为例》。</w:t>
      </w:r>
    </w:p>
    <w:p>
      <w:pPr>
        <w:pStyle w:val="Heading1"/>
        <w:pageBreakBefore/>
      </w:pPr>
      <w:r>
        <w:t>2 硬件问题</w:t>
      </w:r>
    </w:p>
    <w:p>
      <w:pPr/>
      <w:r>
        <w:t>使用板子时要解决三个问题，分别关于电源、串口、下载器。这三个部分会影响 FPGA 的连接，如有不慎会出现以下报错：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7"/>
        <w:gridCol w:w="4507"/>
      </w:tblGrid>
      <w:tr>
        <w:trPr>
          <w:cantSplit/>
        </w:trPr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line="240" w:lineRule="auto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14035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403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line="240" w:lineRule="auto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129936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299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(a) 连接错误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(b) JTAG 未连接</w:t>
            </w:r>
          </w:p>
        </w:tc>
      </w:tr>
    </w:tbl>
    <w:p>
      <w:pPr>
        <w:pStyle w:val="Caption"/>
        <w:keepNext w:val="0"/>
        <w:keepLines/>
        <w:spacing w:before="80" w:after="160"/>
        <w:ind w:firstLine="0"/>
        <w:jc w:val="center"/>
      </w:pPr>
      <w:r>
        <w:rPr>
          <w:rFonts w:ascii="Times New Roman" w:hAnsi="Times New Roman" w:eastAsia="SimSun"/>
          <w:b/>
          <w:color w:val="000000"/>
          <w:sz w:val="21"/>
        </w:rPr>
        <w:t>图 2: 位置确定</w:t>
      </w:r>
    </w:p>
    <w:p>
      <w:pPr>
        <w:pStyle w:val="Heading2"/>
      </w:pPr>
      <w:r>
        <w:t>2.1 电源</w:t>
      </w:r>
    </w:p>
    <w:p>
      <w:pPr/>
      <w:r>
        <w:t>板子在 J4 接口处有专门的电源供电，需要买电源适配器。使用 6pin 接口，注意板子背面 D24 需要导通，需要焊接。</w:t>
      </w:r>
    </w:p>
    <w:p>
      <w:pPr/>
      <w:r>
        <w:t xml:space="preserve">另附：在尝试过程使用 20pin 的引脚进行供电，那么此时需要 </w:t>
      </w:r>
      <w:r>
        <w:rPr>
          <w:rFonts w:ascii="Times New Roman" w:hAnsi="Times New Roman" w:eastAsia="SimSun"/>
          <w:b/>
          <w:color w:val="000000"/>
          <w:sz w:val="25"/>
        </w:rPr>
        <w:t>DCDC</w:t>
      </w:r>
      <w:r>
        <w:t xml:space="preserve"> 进行电源供电。为了满足其供电需求，12V 和 400mA 以上，</w:t>
      </w:r>
      <w:r>
        <w:rPr>
          <w:rFonts w:ascii="Times New Roman" w:hAnsi="Times New Roman" w:eastAsia="SimSun"/>
          <w:b w:val="0"/>
          <w:color w:val="000000"/>
          <w:sz w:val="25"/>
        </w:rPr>
        <w:t>DCDC</w:t>
      </w:r>
      <w:r>
        <w:t xml:space="preserve"> 模块的电源适配器选择应是 12V/2A，保证输出的电压可以供板子。（不建议使用后者，使用前者）</w:t>
      </w:r>
    </w:p>
    <w:p>
      <w:pPr>
        <w:pStyle w:val="Heading2"/>
      </w:pPr>
      <w:r>
        <w:t>2.2 串口</w:t>
      </w:r>
    </w:p>
    <w:p>
      <w:pPr/>
      <w:r>
        <w:t xml:space="preserve">在板子买回来后，串口排针 J7 是空的，需要进行焊接。在调试过程中需要用到串口调试，检查输出；最终结果时需要将串口连接电脑在 </w:t>
      </w:r>
      <w:r>
        <w:rPr>
          <w:rFonts w:ascii="Times New Roman" w:hAnsi="Times New Roman" w:eastAsia="SimSun"/>
          <w:b/>
          <w:color w:val="000000"/>
          <w:sz w:val="25"/>
        </w:rPr>
        <w:t>SDK Terminal</w:t>
      </w:r>
      <w:r>
        <w:t xml:space="preserve"> 中输入命令控制。</w:t>
      </w:r>
    </w:p>
    <w:p>
      <w:pPr>
        <w:pStyle w:val="Heading2"/>
      </w:pPr>
      <w:r>
        <w:t>2.3 下载器</w:t>
      </w:r>
    </w:p>
    <w:p>
      <w:pPr/>
      <w:r>
        <w:t xml:space="preserve">不同于 typeC 接口，该板子需要通过 </w:t>
      </w:r>
      <w:r>
        <w:rPr>
          <w:rFonts w:ascii="Times New Roman" w:hAnsi="Times New Roman" w:eastAsia="SimSun"/>
          <w:b/>
          <w:color w:val="000000"/>
          <w:sz w:val="25"/>
        </w:rPr>
        <w:t>JTAG</w:t>
      </w:r>
      <w:r>
        <w:t xml:space="preserve"> 口进行烧录代码。</w:t>
      </w:r>
    </w:p>
    <w:p>
      <w:pPr/>
      <w:r>
        <w:t>先在板子 J8 的接口将 14pin 的排针焊接完，买下载器，将排线和接口对齐接上。注意下载器的排线两头间距要适配焊的排针间距（建议都用 2.54mm），下载器注意 GND 和 Vref 不要接反，会烧板。</w:t>
      </w:r>
    </w:p>
    <w:p>
      <w:pPr/>
      <w:r>
        <w:t xml:space="preserve">初次上电后有三个灯亮表示正常：电源灯 LED4 和芯片灯 LED1 都会亮，同时板子的 </w:t>
      </w:r>
      <w:r>
        <w:rPr>
          <w:rFonts w:ascii="Times New Roman" w:hAnsi="Times New Roman" w:eastAsia="SimSun"/>
          <w:b/>
          <w:color w:val="000000"/>
          <w:sz w:val="25"/>
        </w:rPr>
        <w:t>PWM</w:t>
      </w:r>
      <w:r>
        <w:t xml:space="preserve"> 灯也会亮，绿灯亮，红灯等一段时间闪烁。</w:t>
      </w:r>
    </w:p>
    <w:p>
      <w:pPr>
        <w:pStyle w:val="Heading1"/>
        <w:pageBreakBefore/>
      </w:pPr>
      <w:r>
        <w:t>3 注意事项</w:t>
      </w:r>
    </w:p>
    <w:p>
      <w:pPr>
        <w:pStyle w:val="Heading2"/>
      </w:pPr>
      <w:r>
        <w:t>3.1 大致流程</w:t>
      </w:r>
    </w:p>
    <w:p>
      <w:pPr/>
      <w:r>
        <w:t>在进行搭建过程时若时间充裕，推荐如下流程：</w:t>
      </w:r>
    </w:p>
    <w:p>
      <w:pPr>
        <w:keepLines/>
        <w:ind w:left="680" w:hanging="369"/>
      </w:pPr>
      <w:r>
        <w:t xml:space="preserve">1. 先在 vivado 平台搭建硬件，此时只加入 </w:t>
      </w:r>
      <w:r>
        <w:rPr>
          <w:rFonts w:ascii="Times New Roman" w:hAnsi="Times New Roman" w:eastAsia="SimSun"/>
          <w:b/>
          <w:color w:val="000000"/>
          <w:sz w:val="25"/>
        </w:rPr>
        <w:t>PS</w:t>
      </w:r>
      <w:r>
        <w:t xml:space="preserve"> 来进行处理。这里简单设置串口，结合原理图，</w:t>
      </w:r>
      <w:r>
        <w:rPr>
          <w:rFonts w:ascii="Times New Roman" w:hAnsi="Times New Roman" w:eastAsia="SimSun"/>
          <w:b/>
          <w:color w:val="000000"/>
          <w:sz w:val="25"/>
        </w:rPr>
        <w:t>MIO</w:t>
      </w:r>
      <w:r>
        <w:t xml:space="preserve"> 口是 24-25，这里配错也会导致烧录失败。在 SDK（这里 vivado 选择 18.3）里选择简单的 Hello World 代码用于串口测试，在 </w:t>
      </w:r>
      <w:r>
        <w:rPr>
          <w:rFonts w:ascii="Times New Roman" w:hAnsi="Times New Roman" w:eastAsia="SimSun"/>
          <w:b/>
          <w:color w:val="000000"/>
          <w:sz w:val="25"/>
        </w:rPr>
        <w:t>SDK Terminal</w:t>
      </w:r>
      <w:r>
        <w:t xml:space="preserve"> 里查看到输出的结果即可。</w:t>
      </w:r>
    </w:p>
    <w:p>
      <w:pPr>
        <w:keepLines/>
        <w:ind w:left="680" w:hanging="369"/>
      </w:pPr>
      <w:r>
        <w:t>2. 尝试点灯，这里对灯做一个选择，有 VGA 转接板可以选择 J18 和 H15，没有转接板就选择板子上的红灯 W13（尝试 ing）。</w:t>
      </w:r>
    </w:p>
    <w:p>
      <w:pPr>
        <w:keepLines/>
        <w:ind w:left="680" w:hanging="369"/>
      </w:pPr>
      <w:r>
        <w:t>3. 若要进行 shell 移植，选择开源代码或实验室代码均可。先从简单命令了解大致流程后上升工程使用。（这部分检查类似于串口调试，发送和返回情况的日志）</w:t>
      </w:r>
    </w:p>
    <w:p>
      <w:pPr>
        <w:keepLines/>
        <w:ind w:left="680" w:hanging="369"/>
      </w:pPr>
      <w:r>
        <w:t>4. 结合要求写代码，可以问 AI，但是不能代替工作，推荐古法编程。</w:t>
      </w:r>
    </w:p>
    <w:p>
      <w:pPr>
        <w:pStyle w:val="Heading2"/>
      </w:pPr>
      <w:r>
        <w:t>3.2 手搓代码</w:t>
      </w:r>
    </w:p>
    <w:p>
      <w:pPr/>
      <w:r>
        <w:t>关于整个流程中需要搞明白：</w:t>
      </w:r>
    </w:p>
    <w:p>
      <w:pPr>
        <w:keepLines/>
        <w:ind w:left="680" w:hanging="369"/>
      </w:pPr>
      <w:r>
        <w:t>1. shell 的工作流程：其中要用什么函数？自己的读写函数怎么写？命令设定是什么（保证命令被识别）？</w:t>
      </w:r>
    </w:p>
    <w:p>
      <w:pPr>
        <w:keepLines/>
        <w:ind w:left="680" w:hanging="369"/>
      </w:pPr>
      <w:r>
        <w:t xml:space="preserve">2. FPGA 部分：有没有给 </w:t>
      </w:r>
      <w:r>
        <w:rPr>
          <w:rFonts w:ascii="Times New Roman" w:hAnsi="Times New Roman" w:eastAsia="SimSun"/>
          <w:b/>
          <w:color w:val="000000"/>
          <w:sz w:val="25"/>
        </w:rPr>
        <w:t>AXI</w:t>
      </w:r>
      <w:r>
        <w:t xml:space="preserve"> 总线接口设置地址？（这里以灯控代码写在 </w:t>
      </w:r>
      <w:r>
        <w:rPr>
          <w:rFonts w:ascii="Times New Roman" w:hAnsi="Times New Roman" w:eastAsia="SimSun"/>
          <w:b/>
          <w:color w:val="000000"/>
          <w:sz w:val="25"/>
        </w:rPr>
        <w:t>PL</w:t>
      </w:r>
      <w:r>
        <w:t xml:space="preserve"> 端为例）灯控.v 文件是否需要放进.bd 图里一起打包？要实现 </w:t>
      </w:r>
      <w:r>
        <w:rPr>
          <w:rFonts w:ascii="Times New Roman" w:hAnsi="Times New Roman" w:eastAsia="SimSun"/>
          <w:b w:val="0"/>
          <w:color w:val="000000"/>
          <w:sz w:val="25"/>
        </w:rPr>
        <w:t>AXI</w:t>
      </w:r>
      <w:r>
        <w:t xml:space="preserve"> 总线通信都需要添加哪些模块，模块和模块之间怎么接线？</w:t>
      </w:r>
    </w:p>
    <w:p>
      <w:pPr>
        <w:keepLines/>
        <w:ind w:left="680" w:hanging="369"/>
      </w:pPr>
      <w:r>
        <w:t xml:space="preserve">3. SDK 部分：给 shellCommand 内存布局了吗（即在.ld 文件里是否添加起始地址索引和终点地址索引）？移植后有没有需要修改的参数？读函数中怎么判断 </w:t>
      </w:r>
      <w:r>
        <w:rPr>
          <w:rFonts w:ascii="Times New Roman" w:hAnsi="Times New Roman" w:eastAsia="SimSun"/>
          <w:b/>
          <w:color w:val="000000"/>
          <w:sz w:val="25"/>
        </w:rPr>
        <w:t>FIFO</w:t>
      </w:r>
      <w:r>
        <w:t xml:space="preserve"> 里有没有数据？写函数里怎么判断 </w:t>
      </w:r>
      <w:r>
        <w:rPr>
          <w:rFonts w:ascii="Times New Roman" w:hAnsi="Times New Roman" w:eastAsia="SimSun"/>
          <w:b w:val="0"/>
          <w:color w:val="000000"/>
          <w:sz w:val="25"/>
        </w:rPr>
        <w:t>FIFO</w:t>
      </w:r>
      <w:r>
        <w:t xml:space="preserve"> 里有没有空位，想要完成这两项功能要看什么文件？对于读写寄存器的位置是选择写死还是用结构体表示？</w:t>
      </w:r>
    </w:p>
    <w:p>
      <w:pPr>
        <w:ind w:firstLine="0"/>
      </w:pPr>
      <w:r>
        <w:t>...</w:t>
      </w:r>
    </w:p>
    <w:p>
      <w:pPr>
        <w:pStyle w:val="Heading1"/>
        <w:pageBreakBefore/>
      </w:pPr>
      <w:r>
        <w:t>4 移植 shell</w:t>
      </w:r>
    </w:p>
    <w:p>
      <w:pPr/>
      <w:r>
        <w:t>以移植 GitHub 开源 shell 为例，移植版本 3.2.4。</w:t>
      </w:r>
    </w:p>
    <w:p>
      <w:pPr/>
      <w:r>
        <w:t>用户输入命令 -&gt; 通过 read/write 函数写数据 -&gt; 分别在 task 函数里解析和处理命令和数据 -&gt; 观察结果</w:t>
      </w:r>
    </w:p>
    <w:p>
      <w:pPr>
        <w:pStyle w:val="Heading2"/>
      </w:pPr>
      <w:r>
        <w:t>4.1 命令名</w:t>
      </w:r>
    </w:p>
    <w:p>
      <w:pPr/>
      <w:r>
        <w:t>这就意味着输入的命令需要名字，文件 shell.h 中：</w:t>
      </w:r>
    </w:p>
    <w:p>
      <w:pPr>
        <w:pStyle w:val="CodeBlock"/>
        <w:keepLines/>
        <w:spacing w:line="240" w:lineRule="auto" w:before="80" w:after="140"/>
        <w:ind w:left="680" w:right="283" w:firstLine="0"/>
        <w:jc w:val="left"/>
      </w:pPr>
      <w:r>
        <w:rPr>
          <w:rFonts w:ascii="Consolas" w:hAnsi="Consolas" w:eastAsia="SimSun"/>
          <w:color w:val="000000"/>
          <w:sz w:val="19"/>
        </w:rPr>
        <w:t>#define SHELL_EXPORT_CMD(_attr, _name, _func, _desc)</w:t>
      </w:r>
    </w:p>
    <w:p>
      <w:pPr/>
      <w:r>
        <w:t>这个宏定义在给自己建立的命令进行设置并纳入 shellCommandList 中。这四个参数的意思分别是：</w:t>
      </w:r>
    </w:p>
    <w:p>
      <w:pPr>
        <w:pStyle w:val="Caption"/>
        <w:keepNext/>
        <w:keepLines/>
        <w:spacing w:before="80" w:after="160"/>
        <w:ind w:firstLine="0"/>
        <w:jc w:val="center"/>
      </w:pPr>
      <w:r>
        <w:rPr>
          <w:rFonts w:ascii="Times New Roman" w:hAnsi="Times New Roman" w:eastAsia="SimSun"/>
          <w:b/>
          <w:color w:val="000000"/>
          <w:sz w:val="21"/>
        </w:rPr>
        <w:t>表 1: 参数解释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803"/>
        <w:gridCol w:w="1803"/>
        <w:gridCol w:w="1803"/>
        <w:gridCol w:w="1803"/>
        <w:gridCol w:w="1803"/>
      </w:tblGrid>
      <w:tr>
        <w:trPr>
          <w:cantSplit/>
          <w:tblHeader w:val="true"/>
        </w:trPr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7"/>
              </w:rPr>
              <w:t>参数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7"/>
              </w:rPr>
              <w:t>名字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7"/>
              </w:rPr>
              <w:t>类型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17"/>
              </w:rPr>
              <w:t>作用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17"/>
              </w:rPr>
              <w:t>举例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参数 1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Consolas" w:hAnsi="Consolas" w:eastAsia="SimSun"/>
                <w:b w:val="0"/>
                <w:color w:val="000000"/>
                <w:sz w:val="17"/>
              </w:rPr>
              <w:t>_attr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属性（数字）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命令的权限、类型等属性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Consolas" w:hAnsi="Consolas" w:eastAsia="SimSun"/>
                <w:b w:val="0"/>
                <w:color w:val="000000"/>
                <w:sz w:val="17"/>
              </w:rPr>
              <w:t>SHELL_CMD_PERMISSION()</w:t>
              <w:br/>
              <w:t>SHELL_CMD_TYPE(SHELL_TYPE_CMD_MAIN)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参数 2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Consolas" w:hAnsi="Consolas" w:eastAsia="SimSun"/>
                <w:b w:val="0"/>
                <w:color w:val="000000"/>
                <w:sz w:val="17"/>
              </w:rPr>
              <w:t>_name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标识符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命令名（你在串口里输入的名字）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Consolas" w:hAnsi="Consolas" w:eastAsia="SimSun"/>
                <w:b w:val="0"/>
                <w:color w:val="000000"/>
                <w:sz w:val="17"/>
              </w:rPr>
              <w:t>led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参数 3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Consolas" w:hAnsi="Consolas" w:eastAsia="SimSun"/>
                <w:b w:val="0"/>
                <w:color w:val="000000"/>
                <w:sz w:val="17"/>
              </w:rPr>
              <w:t>_func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函数指针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对应的 C 函数名（执行命令时调用这个函数）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Consolas" w:hAnsi="Consolas" w:eastAsia="SimSun"/>
                <w:b w:val="0"/>
                <w:color w:val="000000"/>
                <w:sz w:val="17"/>
              </w:rPr>
              <w:t>led_cmd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参数 4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Consolas" w:hAnsi="Consolas" w:eastAsia="SimSun"/>
                <w:b w:val="0"/>
                <w:color w:val="000000"/>
                <w:sz w:val="17"/>
              </w:rPr>
              <w:t>_desc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字符串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命令描述（help 命令时显示的帮助文字）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Consolas" w:hAnsi="Consolas" w:eastAsia="SimSun"/>
                <w:b w:val="0"/>
                <w:color w:val="000000"/>
                <w:sz w:val="17"/>
              </w:rPr>
              <w:t>“LED control command”</w:t>
            </w:r>
          </w:p>
        </w:tc>
      </w:tr>
    </w:tbl>
    <w:p>
      <w:pPr>
        <w:pStyle w:val="Heading2"/>
      </w:pPr>
      <w:r>
        <w:t>4.2 读函数</w:t>
      </w:r>
    </w:p>
    <w:p>
      <w:pPr/>
      <w:r>
        <w:t>在 shell.h 文件里提到了读写函数设置规则：</w:t>
      </w:r>
    </w:p>
    <w:p>
      <w:pPr>
        <w:pStyle w:val="CodeBlock"/>
        <w:keepLines/>
        <w:spacing w:line="240" w:lineRule="auto" w:before="80" w:after="140"/>
        <w:ind w:left="680" w:right="283" w:firstLine="0"/>
        <w:jc w:val="left"/>
      </w:pPr>
      <w:r>
        <w:rPr>
          <w:rFonts w:ascii="Consolas" w:hAnsi="Consolas" w:eastAsia="SimSun"/>
          <w:color w:val="000000"/>
          <w:sz w:val="19"/>
        </w:rPr>
        <w:t>signed short (*read)(char *, unsigned short);</w:t>
      </w:r>
    </w:p>
    <w:p>
      <w:pPr>
        <w:pStyle w:val="CodeBlock"/>
        <w:keepLines/>
        <w:spacing w:line="240" w:lineRule="auto" w:before="80" w:after="140"/>
        <w:ind w:left="680" w:right="283" w:firstLine="0"/>
        <w:jc w:val="left"/>
      </w:pPr>
      <w:r>
        <w:rPr>
          <w:rFonts w:ascii="Consolas" w:hAnsi="Consolas" w:eastAsia="SimSun"/>
          <w:color w:val="000000"/>
          <w:sz w:val="19"/>
        </w:rPr>
        <w:t>signed short (*write)(char *, unsigned short);</w:t>
      </w:r>
    </w:p>
    <w:p>
      <w:pPr/>
      <w:r>
        <w:t>在此引入两个参数，即数据指针和字符长度，通过 xuartps.h 文件中的函数去进行数据读取，这里需要设置读取地址，推荐使用结构体，这样可以在换平台是由运行 bsp 自动获取，防止出错。每次读取完要返回 1，没有读取到返回 0。</w:t>
      </w:r>
    </w:p>
    <w:p>
      <w:pPr>
        <w:pStyle w:val="Heading2"/>
      </w:pPr>
      <w:r>
        <w:t>4.3 写函数</w:t>
      </w:r>
    </w:p>
    <w:p>
      <w:pPr/>
      <w:r>
        <w:t>设置原理同上。</w:t>
      </w:r>
    </w:p>
    <w:p>
      <w:pPr>
        <w:pStyle w:val="Heading2"/>
      </w:pPr>
      <w:r>
        <w:t>4.4 main 函数设置</w:t>
      </w:r>
    </w:p>
    <w:p>
      <w:pPr/>
      <w:r>
        <w:t>和 STM 中初始化很像，对 shell 进行初始化，调用函数；对串口进行初始化，这里函数需要获取设备地址，可以用带有的 Lookup 函数进行查找。while 里需要包括 shell 处理函数。</w:t>
      </w:r>
    </w:p>
    <w:p>
      <w:pPr>
        <w:pStyle w:val="Heading1"/>
        <w:pageBreakBefore w:val="0"/>
      </w:pPr>
      <w:r>
        <w:t>5 硬件平台配置</w:t>
      </w:r>
    </w:p>
    <w:p>
      <w:pPr/>
      <w:r>
        <w:t>详细见《ZYNQ-以规培为例》。</w:t>
      </w:r>
    </w:p>
    <w:sectPr w:rsidR="00FC693F" w:rsidRPr="0006063C" w:rsidSect="00034616">
      <w:footerReference w:type="default" r:id="rId9"/>
      <w:pgSz w:w="11906" w:h="16838"/>
      <w:pgMar w:top="1446" w:right="1446" w:bottom="1134" w:left="1446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SimSun"/>
        <w:b/>
        <w:color w:val="000000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imSun"/>
        <w:b/>
        <w:color w:val="000000"/>
        <w:sz w:val="19"/>
      </w:rPr>
      <w:t xml:space="preserve"> / </w:t>
    </w:r>
    <w:r>
      <w:rPr>
        <w:rFonts w:ascii="Times New Roman" w:hAnsi="Times New Roman" w:eastAsia="SimSun"/>
        <w:b/>
        <w:color w:val="000000"/>
        <w:sz w:val="19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exact" w:line="370" w:before="0" w:after="100"/>
      <w:ind w:firstLine="520"/>
      <w:jc w:val="both"/>
    </w:pPr>
    <w:rPr>
      <w:rFonts w:ascii="Times New Roman" w:hAnsi="Times New Roman" w:eastAsia="SimSun"/>
      <w:b w:val="0"/>
      <w:i w:val="0"/>
      <w:color w:val="000000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40" w:line="264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i w:val="0"/>
      <w:color w:val="000000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40" w:line="264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i w:val="0"/>
      <w:color w:val="000000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20" w:after="100" w:line="264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i w:val="0"/>
      <w:color w:val="000000"/>
      <w:sz w:val="2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400"/>
      <w:contextualSpacing/>
      <w:jc w:val="left"/>
    </w:pPr>
    <w:rPr>
      <w:rFonts w:asciiTheme="majorHAnsi" w:eastAsiaTheme="majorEastAsia" w:hAnsiTheme="majorHAnsi" w:cstheme="majorBidi" w:ascii="Times New Roman" w:hAnsi="Times New Roman" w:eastAsia="Microsoft YaHei"/>
      <w:b/>
      <w:i w:val="0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/>
      <w:b/>
      <w:bCs/>
      <w:i w:val="0"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Subtitle">
    <w:name w:val="Cover Subtitle"/>
    <w:basedOn w:val="Normal"/>
    <w:rPr>
      <w:rFonts w:ascii="Microsoft YaHei" w:hAnsi="Microsoft YaHei" w:eastAsia="Microsoft YaHei"/>
      <w:b/>
      <w:i w:val="0"/>
      <w:color w:val="000000"/>
      <w:sz w:val="29"/>
    </w:rPr>
  </w:style>
  <w:style w:type="paragraph" w:customStyle="1" w:styleId="CoverMeta">
    <w:name w:val="Cover Meta"/>
    <w:basedOn w:val="Normal"/>
    <w:rPr>
      <w:rFonts w:ascii="Times New Roman" w:hAnsi="Times New Roman" w:eastAsia="Times New Roman"/>
      <w:b w:val="0"/>
      <w:i/>
      <w:color w:val="000000"/>
      <w:sz w:val="23"/>
    </w:rPr>
  </w:style>
  <w:style w:type="paragraph" w:customStyle="1" w:styleId="TOCTitle">
    <w:name w:val="TOC Title"/>
    <w:basedOn w:val="Normal"/>
    <w:rPr>
      <w:rFonts w:ascii="Microsoft YaHei" w:hAnsi="Microsoft YaHei" w:eastAsia="Microsoft YaHei"/>
      <w:b/>
      <w:i w:val="0"/>
      <w:color w:val="000000"/>
      <w:sz w:val="36"/>
    </w:rPr>
  </w:style>
  <w:style w:type="paragraph" w:customStyle="1" w:styleId="Term">
    <w:name w:val="Term"/>
    <w:basedOn w:val="Normal"/>
    <w:rPr>
      <w:rFonts w:ascii="SimSun" w:hAnsi="SimSun" w:eastAsia="SimSun"/>
      <w:b/>
      <w:i w:val="0"/>
      <w:color w:val="000000"/>
      <w:sz w:val="23"/>
    </w:rPr>
  </w:style>
  <w:style w:type="paragraph" w:customStyle="1" w:styleId="CodeBlock">
    <w:name w:val="Code Block"/>
    <w:basedOn w:val="Normal"/>
    <w:rPr>
      <w:rFonts w:ascii="Consolas" w:hAnsi="Consolas" w:eastAsia="SimSun"/>
      <w:b w:val="0"/>
      <w:i w:val="0"/>
      <w:color w:val="000000"/>
      <w:sz w:val="19"/>
    </w:rPr>
  </w:style>
  <w:style w:type="paragraph" w:customStyle="1" w:styleId="TOC1">
    <w:name w:val="TOC 1"/>
    <w:basedOn w:val="Normal"/>
    <w:rPr>
      <w:rFonts w:ascii="SimSun" w:hAnsi="SimSun" w:eastAsia="SimSun"/>
      <w:b/>
      <w:i w:val="0"/>
      <w:color w:val="000000"/>
      <w:sz w:val="25"/>
    </w:rPr>
  </w:style>
  <w:style w:type="paragraph" w:customStyle="1" w:styleId="TOC2">
    <w:name w:val="TOC 2"/>
    <w:basedOn w:val="Normal"/>
    <w:rPr>
      <w:rFonts w:ascii="SimSun" w:hAnsi="SimSun" w:eastAsia="SimSun"/>
      <w:b w:val="0"/>
      <w:i w:val="0"/>
      <w:color w:val="000000"/>
      <w:sz w:val="23"/>
    </w:rPr>
  </w:style>
  <w:style w:type="paragraph" w:customStyle="1" w:styleId="TOC3">
    <w:name w:val="TOC 3"/>
    <w:basedOn w:val="Normal"/>
    <w:rPr>
      <w:rFonts w:ascii="SimSun" w:hAnsi="SimSun" w:eastAsia="SimSun"/>
      <w:b w:val="0"/>
      <w:i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规培</dc:title>
  <dc:subject>Zynq 开发基础与 Shell 移植</dc:subject>
  <dc:creator>OpenColinkLab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