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2AF7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bookmarkStart w:id="0" w:name="_Hlk55676764"/>
      <w:bookmarkEnd w:id="0"/>
      <w:r w:rsidRPr="004B6B61">
        <w:rPr>
          <w:rFonts w:ascii="Arial" w:eastAsia="新細明體" w:hAnsi="Arial" w:hint="eastAsia"/>
          <w:szCs w:val="24"/>
        </w:rPr>
        <w:t>投稿類別</w:t>
      </w:r>
      <w:r w:rsidRPr="004B6B61">
        <w:rPr>
          <w:rFonts w:ascii="Arial" w:eastAsia="新細明體" w:hAnsi="Arial" w:hint="eastAsia"/>
          <w:szCs w:val="24"/>
        </w:rPr>
        <w:t>:</w:t>
      </w:r>
      <w:r w:rsidRPr="004B6B61">
        <w:rPr>
          <w:rFonts w:ascii="Arial" w:eastAsia="新細明體" w:hAnsi="Arial" w:hint="eastAsia"/>
          <w:szCs w:val="24"/>
        </w:rPr>
        <w:t>商業類別</w:t>
      </w:r>
    </w:p>
    <w:p w14:paraId="52BA215E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499EF29B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71CE0DE1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08F76E52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175003C0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73ACACEC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4272C136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476B089D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70363A43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6B660443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篇名</w:t>
      </w:r>
      <w:r w:rsidRPr="004B6B61">
        <w:rPr>
          <w:rFonts w:ascii="Arial" w:eastAsia="新細明體" w:hAnsi="Arial" w:hint="eastAsia"/>
          <w:szCs w:val="24"/>
        </w:rPr>
        <w:t>:</w:t>
      </w:r>
    </w:p>
    <w:p w14:paraId="43BE7C25" w14:textId="77777777" w:rsidR="00E07FD3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黑色子彈的時尚秘密－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口紅</w:t>
      </w:r>
    </w:p>
    <w:p w14:paraId="7DAD7061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01BD2A62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510FAFDE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61DAAF51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1D8494D6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024EAA7D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1EEF4199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5BB4494C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2E6CDABA" w14:textId="77777777" w:rsidR="00570A3C" w:rsidRPr="004B6B61" w:rsidRDefault="00570A3C" w:rsidP="00DD69E9">
      <w:pPr>
        <w:jc w:val="center"/>
        <w:rPr>
          <w:rFonts w:ascii="Arial" w:eastAsia="新細明體" w:hAnsi="Arial"/>
          <w:szCs w:val="24"/>
        </w:rPr>
      </w:pPr>
    </w:p>
    <w:p w14:paraId="210FDD8D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作者</w:t>
      </w:r>
      <w:r w:rsidRPr="004B6B61">
        <w:rPr>
          <w:rFonts w:ascii="Arial" w:eastAsia="新細明體" w:hAnsi="Arial" w:hint="eastAsia"/>
          <w:szCs w:val="24"/>
        </w:rPr>
        <w:t>:</w:t>
      </w:r>
    </w:p>
    <w:p w14:paraId="78B324BD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陳韋靜。臺北市立士林高商。高二</w:t>
      </w:r>
      <w:r w:rsidRPr="004B6B61">
        <w:rPr>
          <w:rFonts w:ascii="Arial" w:eastAsia="新細明體" w:hAnsi="Arial" w:hint="eastAsia"/>
          <w:szCs w:val="24"/>
        </w:rPr>
        <w:t>1</w:t>
      </w:r>
      <w:r w:rsidRPr="004B6B61">
        <w:rPr>
          <w:rFonts w:ascii="Arial" w:eastAsia="新細明體" w:hAnsi="Arial"/>
          <w:szCs w:val="24"/>
        </w:rPr>
        <w:t>2</w:t>
      </w:r>
      <w:r w:rsidRPr="004B6B61">
        <w:rPr>
          <w:rFonts w:ascii="Arial" w:eastAsia="新細明體" w:hAnsi="Arial" w:hint="eastAsia"/>
          <w:szCs w:val="24"/>
        </w:rPr>
        <w:t>班</w:t>
      </w:r>
    </w:p>
    <w:p w14:paraId="0B95618C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謝孟涵。臺北市立士林高商。高二</w:t>
      </w:r>
      <w:r w:rsidRPr="004B6B61">
        <w:rPr>
          <w:rFonts w:ascii="Arial" w:eastAsia="新細明體" w:hAnsi="Arial" w:hint="eastAsia"/>
          <w:szCs w:val="24"/>
        </w:rPr>
        <w:t>12</w:t>
      </w:r>
      <w:r w:rsidRPr="004B6B61">
        <w:rPr>
          <w:rFonts w:ascii="Arial" w:eastAsia="新細明體" w:hAnsi="Arial" w:hint="eastAsia"/>
          <w:szCs w:val="24"/>
        </w:rPr>
        <w:t>班</w:t>
      </w:r>
    </w:p>
    <w:p w14:paraId="7CCBE723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孫鈞瑋。臺北市立士林高商。高二</w:t>
      </w:r>
      <w:r w:rsidRPr="004B6B61">
        <w:rPr>
          <w:rFonts w:ascii="Arial" w:eastAsia="新細明體" w:hAnsi="Arial" w:hint="eastAsia"/>
          <w:szCs w:val="24"/>
        </w:rPr>
        <w:t>12</w:t>
      </w:r>
      <w:r w:rsidRPr="004B6B61">
        <w:rPr>
          <w:rFonts w:ascii="Arial" w:eastAsia="新細明體" w:hAnsi="Arial" w:hint="eastAsia"/>
          <w:szCs w:val="24"/>
        </w:rPr>
        <w:t>班</w:t>
      </w:r>
    </w:p>
    <w:p w14:paraId="356F1B28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0271A7AD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5D3A38AA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1D9CC108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21A61046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7ACB0207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5919B403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4A1BBF77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258D130C" w14:textId="77777777" w:rsidR="00DD69E9" w:rsidRPr="004B6B61" w:rsidRDefault="00DD69E9" w:rsidP="00DD69E9">
      <w:pPr>
        <w:jc w:val="center"/>
        <w:rPr>
          <w:rFonts w:ascii="Arial" w:eastAsia="新細明體" w:hAnsi="Arial"/>
          <w:szCs w:val="24"/>
        </w:rPr>
      </w:pPr>
    </w:p>
    <w:p w14:paraId="66F06795" w14:textId="76E5FF47" w:rsidR="00570A3C" w:rsidRPr="004B6B61" w:rsidRDefault="00570A3C" w:rsidP="006F7E75">
      <w:pPr>
        <w:jc w:val="center"/>
        <w:rPr>
          <w:rFonts w:ascii="Arial" w:eastAsia="新細明體" w:hAnsi="Arial"/>
          <w:szCs w:val="24"/>
        </w:rPr>
      </w:pPr>
    </w:p>
    <w:p w14:paraId="0CEA5121" w14:textId="77777777" w:rsidR="004264B8" w:rsidRPr="004B6B61" w:rsidRDefault="00570A3C" w:rsidP="004264B8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授權老師</w:t>
      </w:r>
      <w:r w:rsidRPr="004B6B61">
        <w:rPr>
          <w:rFonts w:ascii="Arial" w:eastAsia="新細明體" w:hAnsi="Arial" w:hint="eastAsia"/>
          <w:szCs w:val="24"/>
        </w:rPr>
        <w:t>:</w:t>
      </w:r>
    </w:p>
    <w:p w14:paraId="5ADF7852" w14:textId="1DE386E4" w:rsidR="004264B8" w:rsidRPr="004B6B61" w:rsidRDefault="00570A3C" w:rsidP="004264B8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陳佳如老師</w:t>
      </w:r>
    </w:p>
    <w:p w14:paraId="7A30D2BE" w14:textId="4B10D317" w:rsidR="00CA28A1" w:rsidRPr="00CA28A1" w:rsidRDefault="00CA28A1" w:rsidP="00CA28A1">
      <w:pPr>
        <w:jc w:val="center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lastRenderedPageBreak/>
        <w:t>黑色子彈的時尚秘密－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口紅</w:t>
      </w:r>
    </w:p>
    <w:p w14:paraId="41A84D74" w14:textId="5F7F0999" w:rsidR="00570A3C" w:rsidRDefault="00570A3C" w:rsidP="00570A3C">
      <w:pPr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壹．前言</w:t>
      </w:r>
    </w:p>
    <w:p w14:paraId="27A0102B" w14:textId="77777777" w:rsidR="00CA28A1" w:rsidRPr="00CA28A1" w:rsidRDefault="00CA28A1" w:rsidP="00570A3C">
      <w:pPr>
        <w:rPr>
          <w:rFonts w:ascii="Arial" w:eastAsia="新細明體" w:hAnsi="Arial"/>
          <w:szCs w:val="24"/>
        </w:rPr>
      </w:pPr>
    </w:p>
    <w:p w14:paraId="70B02E02" w14:textId="7941B829" w:rsidR="00570A3C" w:rsidRDefault="004264B8" w:rsidP="00570A3C">
      <w:pPr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一、</w:t>
      </w:r>
      <w:r w:rsidR="00570A3C" w:rsidRPr="004B6B61">
        <w:rPr>
          <w:rFonts w:ascii="Arial" w:eastAsia="新細明體" w:hAnsi="Arial" w:hint="eastAsia"/>
          <w:szCs w:val="24"/>
        </w:rPr>
        <w:t>研究動機</w:t>
      </w:r>
    </w:p>
    <w:p w14:paraId="6942E471" w14:textId="77777777" w:rsidR="00CA28A1" w:rsidRPr="00CA28A1" w:rsidRDefault="00CA28A1" w:rsidP="00570A3C">
      <w:pPr>
        <w:rPr>
          <w:rFonts w:ascii="Arial" w:eastAsia="新細明體" w:hAnsi="Arial"/>
          <w:szCs w:val="24"/>
        </w:rPr>
      </w:pPr>
    </w:p>
    <w:p w14:paraId="31E1FEE2" w14:textId="0DFFDA2D" w:rsidR="00863BFA" w:rsidRPr="004B6B61" w:rsidRDefault="00CA28A1" w:rsidP="00A24373">
      <w:pPr>
        <w:ind w:firstLineChars="100" w:firstLine="240"/>
        <w:rPr>
          <w:rFonts w:ascii="Arial" w:eastAsia="新細明體" w:hAnsi="Arial" w:cs="Helvetica"/>
          <w:color w:val="000000"/>
          <w:shd w:val="clear" w:color="auto" w:fill="FFFFFF"/>
        </w:rPr>
      </w:pPr>
      <w:r>
        <w:rPr>
          <w:rFonts w:ascii="Arial" w:eastAsia="新細明體" w:hAnsi="Arial" w:hint="eastAsia"/>
          <w:szCs w:val="24"/>
        </w:rPr>
        <w:t xml:space="preserve">  </w:t>
      </w:r>
      <w:r w:rsidR="00570A3C" w:rsidRPr="004B6B61">
        <w:rPr>
          <w:rFonts w:ascii="Arial" w:eastAsia="新細明體" w:hAnsi="Arial" w:hint="eastAsia"/>
          <w:szCs w:val="24"/>
        </w:rPr>
        <w:t>在這個人人追求</w:t>
      </w:r>
      <w:r w:rsidR="00570A3C" w:rsidRPr="004B6B61">
        <w:rPr>
          <w:rFonts w:ascii="Arial" w:eastAsia="新細明體" w:hAnsi="Arial" w:cs="Helvetica"/>
          <w:color w:val="000000"/>
          <w:shd w:val="clear" w:color="auto" w:fill="FFFFFF"/>
        </w:rPr>
        <w:t>「</w:t>
      </w:r>
      <w:r w:rsidR="00570A3C" w:rsidRPr="004B6B61">
        <w:rPr>
          <w:rFonts w:ascii="Arial" w:eastAsia="新細明體" w:hAnsi="Arial" w:hint="eastAsia"/>
          <w:szCs w:val="24"/>
        </w:rPr>
        <w:t>美</w:t>
      </w:r>
      <w:r w:rsidR="00570A3C" w:rsidRPr="004B6B61">
        <w:rPr>
          <w:rFonts w:ascii="Arial" w:eastAsia="新細明體" w:hAnsi="Arial" w:cs="Helvetica"/>
          <w:color w:val="000000"/>
          <w:shd w:val="clear" w:color="auto" w:fill="FFFFFF"/>
        </w:rPr>
        <w:t>」</w:t>
      </w:r>
      <w:r w:rsidR="00570A3C" w:rsidRPr="004B6B61">
        <w:rPr>
          <w:rFonts w:ascii="Arial" w:eastAsia="新細明體" w:hAnsi="Arial" w:hint="eastAsia"/>
          <w:szCs w:val="24"/>
        </w:rPr>
        <w:t>的時代，化妝品成為許多人增加自信的選擇，</w:t>
      </w:r>
      <w:r w:rsidR="00570A3C" w:rsidRPr="004B6B61">
        <w:rPr>
          <w:rFonts w:ascii="Arial" w:eastAsia="新細明體" w:hAnsi="Arial" w:cs="Helvetica"/>
          <w:color w:val="000000"/>
          <w:shd w:val="clear" w:color="auto" w:fill="FFFFFF"/>
        </w:rPr>
        <w:t>「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口紅</w:t>
      </w:r>
      <w:r w:rsidR="00570A3C" w:rsidRPr="004B6B61">
        <w:rPr>
          <w:rFonts w:ascii="Arial" w:eastAsia="新細明體" w:hAnsi="Arial" w:cs="Helvetica"/>
          <w:color w:val="000000"/>
          <w:shd w:val="clear" w:color="auto" w:fill="FFFFFF"/>
        </w:rPr>
        <w:t>」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能夠增添人的氣色，帶給煥然一新的感覺，無論是男性或女性使用都毫不違和。</w:t>
      </w:r>
    </w:p>
    <w:p w14:paraId="45FBFD31" w14:textId="77777777" w:rsidR="00863BFA" w:rsidRPr="004B6B61" w:rsidRDefault="00863BFA" w:rsidP="00570A3C">
      <w:pPr>
        <w:rPr>
          <w:rFonts w:ascii="Arial" w:eastAsia="新細明體" w:hAnsi="Arial" w:cs="Helvetica"/>
          <w:color w:val="000000"/>
          <w:shd w:val="clear" w:color="auto" w:fill="FFFFFF"/>
        </w:rPr>
      </w:pPr>
    </w:p>
    <w:p w14:paraId="6F2D1983" w14:textId="5BD98732" w:rsidR="00570A3C" w:rsidRPr="004B6B61" w:rsidRDefault="00CA28A1" w:rsidP="00A24373">
      <w:pPr>
        <w:ind w:firstLineChars="100" w:firstLine="240"/>
        <w:rPr>
          <w:rFonts w:ascii="Arial" w:eastAsia="新細明體" w:hAnsi="Arial" w:cs="Helvetica"/>
          <w:color w:val="000000"/>
          <w:shd w:val="clear" w:color="auto" w:fill="FFFFFF"/>
        </w:rPr>
      </w:pPr>
      <w:r>
        <w:rPr>
          <w:rFonts w:ascii="Arial" w:eastAsia="新細明體" w:hAnsi="Arial" w:cs="Helvetica" w:hint="eastAsia"/>
          <w:color w:val="000000"/>
          <w:shd w:val="clear" w:color="auto" w:fill="FFFFFF"/>
        </w:rPr>
        <w:t xml:space="preserve">  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而在這麼多品牌之中，為甚</w:t>
      </w:r>
      <w:r w:rsidR="00B06D88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M</w:t>
      </w:r>
      <w:r w:rsidR="00B06D88" w:rsidRPr="004B6B61">
        <w:rPr>
          <w:rFonts w:ascii="Arial" w:eastAsia="新細明體" w:hAnsi="Arial" w:cs="Helvetica"/>
          <w:color w:val="000000"/>
          <w:shd w:val="clear" w:color="auto" w:fill="FFFFFF"/>
        </w:rPr>
        <w:t>.A.C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的口紅能夠讓人人手一支呢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?</w:t>
      </w:r>
      <w:r w:rsidR="00570A3C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它究竟是如何從市面上</w:t>
      </w:r>
      <w:r w:rsidR="00863BFA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那麼多品牌中脫穎而出的呢</w:t>
      </w:r>
      <w:r w:rsidR="00863BFA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?</w:t>
      </w:r>
      <w:r w:rsidR="00863BFA" w:rsidRPr="004B6B61">
        <w:rPr>
          <w:rFonts w:ascii="Arial" w:eastAsia="新細明體" w:hAnsi="Arial" w:cs="Helvetica" w:hint="eastAsia"/>
          <w:color w:val="000000"/>
          <w:shd w:val="clear" w:color="auto" w:fill="FFFFFF"/>
        </w:rPr>
        <w:t>有著和其他專櫃不相上下的質地與質感，而且還能把價格壓到千元出頭甚至以下，到底是如何辦到的呢</w:t>
      </w:r>
      <w:r w:rsidR="00863BFA" w:rsidRPr="004B6B61">
        <w:rPr>
          <w:rFonts w:ascii="Arial" w:eastAsia="新細明體" w:hAnsi="Arial" w:cs="Helvetica"/>
          <w:color w:val="000000"/>
          <w:shd w:val="clear" w:color="auto" w:fill="FFFFFF"/>
        </w:rPr>
        <w:t>?</w:t>
      </w:r>
    </w:p>
    <w:p w14:paraId="3038B931" w14:textId="77777777" w:rsidR="00863BFA" w:rsidRPr="004B6B61" w:rsidRDefault="00863BFA" w:rsidP="00570A3C">
      <w:pPr>
        <w:rPr>
          <w:rFonts w:ascii="Arial" w:eastAsia="新細明體" w:hAnsi="Arial"/>
          <w:szCs w:val="24"/>
        </w:rPr>
      </w:pPr>
    </w:p>
    <w:p w14:paraId="0B25575C" w14:textId="654796EC" w:rsidR="00863BFA" w:rsidRPr="004B6B61" w:rsidRDefault="00CA28A1" w:rsidP="00A24373">
      <w:pPr>
        <w:ind w:firstLineChars="100" w:firstLine="240"/>
        <w:rPr>
          <w:rFonts w:ascii="Arial" w:eastAsia="新細明體" w:hAnsi="Arial"/>
          <w:szCs w:val="24"/>
        </w:rPr>
      </w:pPr>
      <w:r>
        <w:rPr>
          <w:rFonts w:ascii="Arial" w:eastAsia="新細明體" w:hAnsi="Arial" w:hint="eastAsia"/>
          <w:szCs w:val="24"/>
        </w:rPr>
        <w:t xml:space="preserve">  </w:t>
      </w:r>
      <w:r w:rsidR="00863BFA" w:rsidRPr="004B6B61">
        <w:rPr>
          <w:rFonts w:ascii="Arial" w:eastAsia="新細明體" w:hAnsi="Arial" w:hint="eastAsia"/>
          <w:szCs w:val="24"/>
        </w:rPr>
        <w:t>因此我們想探討</w:t>
      </w:r>
      <w:r w:rsidR="00863BFA" w:rsidRPr="004B6B61">
        <w:rPr>
          <w:rFonts w:ascii="Arial" w:eastAsia="新細明體" w:hAnsi="Arial" w:hint="eastAsia"/>
          <w:szCs w:val="24"/>
        </w:rPr>
        <w:t>M.A.C</w:t>
      </w:r>
      <w:r w:rsidR="00863BFA" w:rsidRPr="004B6B61">
        <w:rPr>
          <w:rFonts w:ascii="Arial" w:eastAsia="新細明體" w:hAnsi="Arial" w:hint="eastAsia"/>
          <w:szCs w:val="24"/>
        </w:rPr>
        <w:t>是如何在眾多品牌脫穎而出，還能把價格壓得如此低。之前也曾有文章報導指出</w:t>
      </w:r>
      <w:r w:rsidR="00863BFA" w:rsidRPr="004B6B61">
        <w:rPr>
          <w:rFonts w:ascii="Arial" w:eastAsia="新細明體" w:hAnsi="Arial" w:hint="eastAsia"/>
          <w:szCs w:val="24"/>
        </w:rPr>
        <w:t>M</w:t>
      </w:r>
      <w:r w:rsidR="00863BFA" w:rsidRPr="004B6B61">
        <w:rPr>
          <w:rFonts w:ascii="Arial" w:eastAsia="新細明體" w:hAnsi="Arial"/>
          <w:szCs w:val="24"/>
        </w:rPr>
        <w:t>.A.C</w:t>
      </w:r>
      <w:r w:rsidR="00863BFA" w:rsidRPr="004B6B61">
        <w:rPr>
          <w:rFonts w:ascii="Arial" w:eastAsia="新細明體" w:hAnsi="Arial" w:hint="eastAsia"/>
          <w:szCs w:val="24"/>
        </w:rPr>
        <w:t>的口紅</w:t>
      </w:r>
      <w:r w:rsidR="00B06D88" w:rsidRPr="004B6B61">
        <w:rPr>
          <w:rFonts w:ascii="Arial" w:eastAsia="新細明體" w:hAnsi="Arial" w:hint="eastAsia"/>
          <w:szCs w:val="24"/>
        </w:rPr>
        <w:t>因為性價比高，且有多種不同的質地和顏色可以選擇，因此吸引很多人購買。而我們本身也是</w:t>
      </w:r>
      <w:r w:rsidR="00B06D88" w:rsidRPr="004B6B61">
        <w:rPr>
          <w:rFonts w:ascii="Arial" w:eastAsia="新細明體" w:hAnsi="Arial" w:hint="eastAsia"/>
          <w:szCs w:val="24"/>
        </w:rPr>
        <w:t>M.A.C</w:t>
      </w:r>
      <w:r w:rsidR="00B06D88" w:rsidRPr="004B6B61">
        <w:rPr>
          <w:rFonts w:ascii="Arial" w:eastAsia="新細明體" w:hAnsi="Arial" w:hint="eastAsia"/>
          <w:szCs w:val="24"/>
        </w:rPr>
        <w:t>口紅的愛好者，所以想藉這個專題更加了解有關</w:t>
      </w:r>
      <w:r w:rsidR="00B06D88" w:rsidRPr="004B6B61">
        <w:rPr>
          <w:rFonts w:ascii="Arial" w:eastAsia="新細明體" w:hAnsi="Arial" w:hint="eastAsia"/>
          <w:szCs w:val="24"/>
        </w:rPr>
        <w:t>M.A.C</w:t>
      </w:r>
      <w:r w:rsidR="00B06D88" w:rsidRPr="004B6B61">
        <w:rPr>
          <w:rFonts w:ascii="Arial" w:eastAsia="新細明體" w:hAnsi="Arial" w:hint="eastAsia"/>
          <w:szCs w:val="24"/>
        </w:rPr>
        <w:t>成功的秘密。</w:t>
      </w:r>
    </w:p>
    <w:p w14:paraId="32950DA2" w14:textId="77777777" w:rsidR="00B06D88" w:rsidRPr="004B6B61" w:rsidRDefault="00B06D88" w:rsidP="00570A3C">
      <w:pPr>
        <w:rPr>
          <w:rFonts w:ascii="Arial" w:eastAsia="新細明體" w:hAnsi="Arial"/>
          <w:szCs w:val="24"/>
        </w:rPr>
      </w:pPr>
    </w:p>
    <w:p w14:paraId="1B38D5F2" w14:textId="0675CA55" w:rsidR="00B06D88" w:rsidRDefault="00B06D88" w:rsidP="00570A3C">
      <w:pPr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二</w:t>
      </w:r>
      <w:r w:rsidR="004264B8" w:rsidRPr="004B6B61">
        <w:rPr>
          <w:rFonts w:ascii="Arial" w:eastAsia="新細明體" w:hAnsi="Arial" w:hint="eastAsia"/>
          <w:szCs w:val="24"/>
        </w:rPr>
        <w:t>、</w:t>
      </w:r>
      <w:r w:rsidRPr="004B6B61">
        <w:rPr>
          <w:rFonts w:ascii="Arial" w:eastAsia="新細明體" w:hAnsi="Arial" w:hint="eastAsia"/>
          <w:szCs w:val="24"/>
        </w:rPr>
        <w:t>研究目的</w:t>
      </w:r>
    </w:p>
    <w:p w14:paraId="6FDFD640" w14:textId="77777777" w:rsidR="00CA28A1" w:rsidRPr="004B6B61" w:rsidRDefault="00CA28A1" w:rsidP="00570A3C">
      <w:pPr>
        <w:rPr>
          <w:rFonts w:ascii="Arial" w:eastAsia="新細明體" w:hAnsi="Arial"/>
          <w:szCs w:val="24"/>
        </w:rPr>
      </w:pPr>
    </w:p>
    <w:p w14:paraId="1454BF3D" w14:textId="2E032305" w:rsidR="004264B8" w:rsidRPr="004B6B61" w:rsidRDefault="004264B8" w:rsidP="004264B8">
      <w:pPr>
        <w:ind w:firstLineChars="200" w:firstLine="480"/>
        <w:jc w:val="both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（一）了解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發展之現況</w:t>
      </w:r>
    </w:p>
    <w:p w14:paraId="12393B3D" w14:textId="2D3D8E0F" w:rsidR="004264B8" w:rsidRPr="004B6B61" w:rsidRDefault="004264B8" w:rsidP="004264B8">
      <w:pPr>
        <w:ind w:firstLineChars="200" w:firstLine="480"/>
        <w:jc w:val="both"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（二）探討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之經營狀況及行銷理念</w:t>
      </w:r>
    </w:p>
    <w:p w14:paraId="38A24FDA" w14:textId="1197E1F1" w:rsidR="004264B8" w:rsidRPr="004B6B61" w:rsidRDefault="004264B8" w:rsidP="004264B8">
      <w:pPr>
        <w:ind w:firstLineChars="200" w:firstLine="480"/>
        <w:jc w:val="both"/>
        <w:rPr>
          <w:rFonts w:ascii="Arial" w:eastAsia="新細明體" w:hAnsi="Arial"/>
          <w:color w:val="FF0000"/>
          <w:szCs w:val="24"/>
        </w:rPr>
      </w:pPr>
      <w:r w:rsidRPr="004B6B61">
        <w:rPr>
          <w:rFonts w:ascii="Arial" w:eastAsia="新細明體" w:hAnsi="Arial" w:hint="eastAsia"/>
          <w:szCs w:val="24"/>
        </w:rPr>
        <w:t>（三）分析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的</w:t>
      </w:r>
      <w:r w:rsidRPr="004B6B61">
        <w:rPr>
          <w:rFonts w:ascii="Arial" w:eastAsia="新細明體" w:hAnsi="Arial" w:hint="eastAsia"/>
          <w:szCs w:val="24"/>
        </w:rPr>
        <w:t>4P</w:t>
      </w:r>
      <w:r w:rsidRPr="004B6B61">
        <w:rPr>
          <w:rFonts w:ascii="Arial" w:eastAsia="新細明體" w:hAnsi="Arial" w:hint="eastAsia"/>
          <w:szCs w:val="24"/>
        </w:rPr>
        <w:t>和</w:t>
      </w:r>
      <w:r w:rsidRPr="004B6B61">
        <w:rPr>
          <w:rFonts w:ascii="Arial" w:eastAsia="新細明體" w:hAnsi="Arial" w:hint="eastAsia"/>
          <w:szCs w:val="24"/>
        </w:rPr>
        <w:t>SWOT</w:t>
      </w:r>
      <w:r w:rsidRPr="004B6B61">
        <w:rPr>
          <w:rFonts w:ascii="Arial" w:eastAsia="新細明體" w:hAnsi="Arial" w:hint="eastAsia"/>
          <w:szCs w:val="24"/>
        </w:rPr>
        <w:t>及五力分析</w:t>
      </w:r>
    </w:p>
    <w:p w14:paraId="45DE3CFB" w14:textId="26FE90E8" w:rsidR="004264B8" w:rsidRPr="004B6B61" w:rsidRDefault="004264B8" w:rsidP="004264B8">
      <w:pPr>
        <w:spacing w:line="300" w:lineRule="exact"/>
        <w:rPr>
          <w:rFonts w:ascii="Arial" w:eastAsia="新細明體" w:hAnsi="Arial"/>
          <w:color w:val="FF0000"/>
          <w:szCs w:val="24"/>
        </w:rPr>
      </w:pPr>
      <w:r w:rsidRPr="004B6B61">
        <w:rPr>
          <w:rFonts w:ascii="Arial" w:eastAsia="新細明體" w:hAnsi="Arial" w:hint="eastAsia"/>
          <w:color w:val="FF0000"/>
          <w:szCs w:val="24"/>
        </w:rPr>
        <w:t xml:space="preserve">　　</w:t>
      </w:r>
      <w:r w:rsidRPr="004B6B61">
        <w:rPr>
          <w:rFonts w:ascii="Arial" w:eastAsia="新細明體" w:hAnsi="Arial" w:hint="eastAsia"/>
          <w:szCs w:val="24"/>
        </w:rPr>
        <w:t>（四）調查消費者對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子彈口紅之滿意度評價</w:t>
      </w:r>
    </w:p>
    <w:p w14:paraId="0C178896" w14:textId="7DDFA77F" w:rsidR="004264B8" w:rsidRPr="004B6B61" w:rsidRDefault="004264B8" w:rsidP="00570A3C">
      <w:pPr>
        <w:rPr>
          <w:rFonts w:ascii="Arial" w:eastAsia="新細明體" w:hAnsi="Arial"/>
          <w:szCs w:val="24"/>
        </w:rPr>
      </w:pPr>
    </w:p>
    <w:p w14:paraId="0829BE82" w14:textId="792B3801" w:rsidR="004264B8" w:rsidRDefault="004264B8" w:rsidP="00570A3C">
      <w:pPr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三、研究方法</w:t>
      </w:r>
    </w:p>
    <w:p w14:paraId="0A1067CA" w14:textId="77777777" w:rsidR="00CA28A1" w:rsidRPr="004B6B61" w:rsidRDefault="00CA28A1" w:rsidP="00570A3C">
      <w:pPr>
        <w:rPr>
          <w:rFonts w:ascii="Arial" w:eastAsia="新細明體" w:hAnsi="Arial"/>
          <w:szCs w:val="24"/>
        </w:rPr>
      </w:pPr>
    </w:p>
    <w:p w14:paraId="6B65DB74" w14:textId="3692F9D3" w:rsidR="004264B8" w:rsidRPr="004B6B61" w:rsidRDefault="004264B8" w:rsidP="004264B8">
      <w:pPr>
        <w:ind w:leftChars="200" w:left="480"/>
        <w:rPr>
          <w:rFonts w:ascii="Arial" w:eastAsia="新細明體" w:hAnsi="Arial"/>
          <w:color w:val="FF0000"/>
        </w:rPr>
      </w:pPr>
      <w:bookmarkStart w:id="1" w:name="_Toc444094037"/>
      <w:bookmarkStart w:id="2" w:name="_Toc444094221"/>
      <w:r w:rsidRPr="004B6B61">
        <w:rPr>
          <w:rFonts w:ascii="Arial" w:eastAsia="新細明體" w:hAnsi="Arial" w:hint="eastAsia"/>
          <w:szCs w:val="24"/>
        </w:rPr>
        <w:t>（一）</w:t>
      </w:r>
      <w:r w:rsidRPr="004B6B61">
        <w:rPr>
          <w:rFonts w:ascii="Arial" w:eastAsia="新細明體" w:hAnsi="Arial" w:hint="eastAsia"/>
        </w:rPr>
        <w:t>文獻蒐集法</w:t>
      </w:r>
      <w:bookmarkEnd w:id="1"/>
      <w:bookmarkEnd w:id="2"/>
      <w:r w:rsidRPr="004B6B61">
        <w:rPr>
          <w:rFonts w:ascii="Arial" w:eastAsia="新細明體" w:hAnsi="Arial" w:hint="eastAsia"/>
        </w:rPr>
        <w:t>：</w:t>
      </w:r>
      <w:r w:rsidRPr="004B6B61">
        <w:rPr>
          <w:rFonts w:ascii="Arial" w:eastAsia="新細明體" w:hAnsi="Arial" w:hint="eastAsia"/>
          <w:color w:val="000000" w:themeColor="text1"/>
        </w:rPr>
        <w:t>藉由網際網路、報章雜誌、官網粉專、新聞媒體等蒐集有關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 w:themeColor="text1"/>
        </w:rPr>
        <w:t>資訊作為參考，以獲得正確資料進行研究。</w:t>
      </w:r>
    </w:p>
    <w:p w14:paraId="3DA0EE32" w14:textId="7E79A214" w:rsidR="004264B8" w:rsidRPr="004B6B61" w:rsidRDefault="004264B8" w:rsidP="004264B8">
      <w:pPr>
        <w:ind w:leftChars="200" w:left="480"/>
        <w:rPr>
          <w:rFonts w:ascii="Arial" w:eastAsia="新細明體" w:hAnsi="Arial"/>
          <w:color w:val="FF0000"/>
        </w:rPr>
      </w:pPr>
      <w:bookmarkStart w:id="3" w:name="_Toc444094038"/>
      <w:bookmarkStart w:id="4" w:name="_Toc444094222"/>
      <w:r w:rsidRPr="004B6B61">
        <w:rPr>
          <w:rFonts w:ascii="Arial" w:eastAsia="新細明體" w:hAnsi="Arial" w:hint="eastAsia"/>
          <w:szCs w:val="24"/>
        </w:rPr>
        <w:t>（二）</w:t>
      </w:r>
      <w:r w:rsidRPr="004B6B61">
        <w:rPr>
          <w:rFonts w:ascii="Arial" w:eastAsia="新細明體" w:hAnsi="Arial" w:hint="eastAsia"/>
        </w:rPr>
        <w:t>問卷調查法</w:t>
      </w:r>
      <w:bookmarkEnd w:id="3"/>
      <w:bookmarkEnd w:id="4"/>
      <w:r w:rsidRPr="004B6B61">
        <w:rPr>
          <w:rFonts w:ascii="Arial" w:eastAsia="新細明體" w:hAnsi="Arial" w:hint="eastAsia"/>
        </w:rPr>
        <w:t>：</w:t>
      </w:r>
      <w:r w:rsidRPr="004B6B61">
        <w:rPr>
          <w:rFonts w:ascii="Arial" w:eastAsia="新細明體" w:hAnsi="Arial" w:hint="eastAsia"/>
          <w:color w:val="000000" w:themeColor="text1"/>
        </w:rPr>
        <w:t>透過問卷發放，了解消費者對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 w:themeColor="text1"/>
        </w:rPr>
        <w:t>產品及包裝等滿意度及對品牌之忠誠度，並利用回收後之數據統整分析。</w:t>
      </w:r>
      <w:r w:rsidRPr="004B6B61">
        <w:rPr>
          <w:rFonts w:ascii="Arial" w:eastAsia="新細明體" w:hAnsi="Arial" w:hint="eastAsia"/>
          <w:color w:val="FF0000"/>
        </w:rPr>
        <w:t xml:space="preserve">             </w:t>
      </w:r>
    </w:p>
    <w:p w14:paraId="193B25B5" w14:textId="6EA4D3EC" w:rsidR="004264B8" w:rsidRDefault="004264B8" w:rsidP="004264B8">
      <w:pPr>
        <w:ind w:leftChars="200" w:left="480"/>
        <w:jc w:val="both"/>
        <w:outlineLvl w:val="2"/>
        <w:rPr>
          <w:rFonts w:ascii="Arial" w:eastAsia="新細明體" w:hAnsi="Arial"/>
          <w:color w:val="000000" w:themeColor="text1"/>
          <w:szCs w:val="24"/>
        </w:rPr>
      </w:pPr>
      <w:bookmarkStart w:id="5" w:name="_Toc444094039"/>
      <w:bookmarkStart w:id="6" w:name="_Toc444094223"/>
      <w:r w:rsidRPr="004B6B61">
        <w:rPr>
          <w:rFonts w:ascii="Arial" w:eastAsia="新細明體" w:hAnsi="Arial" w:hint="eastAsia"/>
          <w:szCs w:val="24"/>
        </w:rPr>
        <w:t>（三）</w:t>
      </w:r>
      <w:bookmarkEnd w:id="5"/>
      <w:bookmarkEnd w:id="6"/>
      <w:r w:rsidRPr="004B6B61">
        <w:rPr>
          <w:rFonts w:ascii="Arial" w:eastAsia="新細明體" w:hAnsi="Arial" w:hint="eastAsia"/>
          <w:szCs w:val="24"/>
        </w:rPr>
        <w:t>實地體驗法：</w:t>
      </w:r>
      <w:r w:rsidRPr="004B6B61">
        <w:rPr>
          <w:rFonts w:ascii="Arial" w:eastAsia="新細明體" w:hAnsi="Arial" w:hint="eastAsia"/>
          <w:color w:val="000000" w:themeColor="text1"/>
          <w:szCs w:val="24"/>
        </w:rPr>
        <w:t>藉由親自至部分店家探查訪問店家，更詳細了解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 w:themeColor="text1"/>
          <w:szCs w:val="24"/>
        </w:rPr>
        <w:t>運作，並得知相關訊息進行後續研究。</w:t>
      </w:r>
    </w:p>
    <w:p w14:paraId="4462EBD6" w14:textId="77777777" w:rsidR="006148CD" w:rsidRDefault="006148CD" w:rsidP="004264B8">
      <w:pPr>
        <w:ind w:leftChars="200" w:left="480"/>
        <w:jc w:val="both"/>
        <w:outlineLvl w:val="2"/>
        <w:rPr>
          <w:rFonts w:ascii="Arial" w:eastAsia="新細明體" w:hAnsi="Arial"/>
          <w:color w:val="000000" w:themeColor="text1"/>
          <w:szCs w:val="24"/>
        </w:rPr>
      </w:pPr>
    </w:p>
    <w:p w14:paraId="39CD1AD5" w14:textId="77777777" w:rsidR="00CA28A1" w:rsidRDefault="00CA28A1" w:rsidP="001974F4">
      <w:pPr>
        <w:jc w:val="both"/>
        <w:outlineLvl w:val="2"/>
        <w:rPr>
          <w:rFonts w:ascii="Arial" w:eastAsia="新細明體" w:hAnsi="Arial"/>
          <w:szCs w:val="24"/>
        </w:rPr>
      </w:pPr>
    </w:p>
    <w:p w14:paraId="51A48A1B" w14:textId="77777777" w:rsidR="00CA28A1" w:rsidRDefault="00CA28A1" w:rsidP="001974F4">
      <w:pPr>
        <w:jc w:val="both"/>
        <w:outlineLvl w:val="2"/>
        <w:rPr>
          <w:rFonts w:ascii="Arial" w:eastAsia="新細明體" w:hAnsi="Arial"/>
          <w:szCs w:val="24"/>
        </w:rPr>
      </w:pPr>
    </w:p>
    <w:p w14:paraId="7B5C485B" w14:textId="77777777" w:rsidR="00CA28A1" w:rsidRDefault="00CA28A1" w:rsidP="001974F4">
      <w:pPr>
        <w:jc w:val="both"/>
        <w:outlineLvl w:val="2"/>
        <w:rPr>
          <w:rFonts w:ascii="Arial" w:eastAsia="新細明體" w:hAnsi="Arial"/>
          <w:szCs w:val="24"/>
        </w:rPr>
      </w:pPr>
    </w:p>
    <w:p w14:paraId="77CB5BCE" w14:textId="77777777" w:rsidR="00CA28A1" w:rsidRPr="00772178" w:rsidRDefault="00CA28A1" w:rsidP="001974F4">
      <w:pPr>
        <w:jc w:val="both"/>
        <w:outlineLvl w:val="2"/>
        <w:rPr>
          <w:rFonts w:ascii="Arial" w:eastAsia="新細明體" w:hAnsi="Arial"/>
          <w:szCs w:val="24"/>
        </w:rPr>
      </w:pPr>
    </w:p>
    <w:p w14:paraId="59BAA476" w14:textId="6CBDE8BD" w:rsidR="006148CD" w:rsidRDefault="001974F4" w:rsidP="001974F4">
      <w:pPr>
        <w:jc w:val="both"/>
        <w:outlineLvl w:val="2"/>
        <w:rPr>
          <w:rFonts w:ascii="Arial" w:eastAsia="新細明體" w:hAnsi="Arial"/>
          <w:szCs w:val="24"/>
        </w:rPr>
      </w:pPr>
      <w:r>
        <w:rPr>
          <w:rFonts w:ascii="Arial" w:eastAsia="新細明體" w:hAnsi="Arial" w:hint="eastAsia"/>
          <w:szCs w:val="24"/>
        </w:rPr>
        <w:t>四、研究流程</w:t>
      </w:r>
    </w:p>
    <w:p w14:paraId="4C9698FD" w14:textId="77777777" w:rsidR="00CA28A1" w:rsidRPr="006148CD" w:rsidRDefault="00CA28A1" w:rsidP="001974F4">
      <w:pPr>
        <w:jc w:val="both"/>
        <w:outlineLvl w:val="2"/>
        <w:rPr>
          <w:rFonts w:ascii="Arial" w:eastAsia="新細明體" w:hAnsi="Arial"/>
          <w:szCs w:val="24"/>
        </w:rPr>
      </w:pPr>
    </w:p>
    <w:p w14:paraId="17DC4583" w14:textId="586A36A4" w:rsidR="001974F4" w:rsidRPr="001974F4" w:rsidRDefault="00E3001F" w:rsidP="001974F4">
      <w:pPr>
        <w:jc w:val="both"/>
        <w:outlineLvl w:val="2"/>
        <w:rPr>
          <w:rFonts w:ascii="Arial" w:eastAsia="新細明體" w:hAnsi="Arial"/>
          <w:color w:val="000000" w:themeColor="text1"/>
          <w:szCs w:val="24"/>
        </w:rPr>
      </w:pP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27359F" wp14:editId="118BBB2D">
                <wp:simplePos x="0" y="0"/>
                <wp:positionH relativeFrom="margin">
                  <wp:posOffset>5287010</wp:posOffset>
                </wp:positionH>
                <wp:positionV relativeFrom="paragraph">
                  <wp:posOffset>38100</wp:posOffset>
                </wp:positionV>
                <wp:extent cx="420370" cy="1774190"/>
                <wp:effectExtent l="0" t="0" r="17780" b="1651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741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8D6A49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結論與建議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7359F" id="圓角矩形 22" o:spid="_x0000_s1026" style="position:absolute;left:0;text-align:left;margin-left:416.3pt;margin-top:3pt;width:33.1pt;height:139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" fillcolor="#f3a977 [2133]" strokecolor="#e7e6e6 [3214]" strokeweight="2pt">
                <v:fill color2="#fbe1d0 [757]" rotate="t" focusposition="1" focussize="" colors="0 #ffac89;.5 #ffcbb8;1 #ffe5dd" focus="100%" type="gradientRadial"/>
                <v:textbox>
                  <w:txbxContent>
                    <w:p w14:paraId="718D6A49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結論與建議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65D4AB" wp14:editId="6BABE1C6">
                <wp:simplePos x="0" y="0"/>
                <wp:positionH relativeFrom="rightMargin">
                  <wp:posOffset>-756920</wp:posOffset>
                </wp:positionH>
                <wp:positionV relativeFrom="paragraph">
                  <wp:posOffset>38100</wp:posOffset>
                </wp:positionV>
                <wp:extent cx="420370" cy="1800860"/>
                <wp:effectExtent l="0" t="0" r="17780" b="2794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8008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1E0FAF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資料分析與討論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5D4AB" id="圓角矩形 23" o:spid="_x0000_s1027" style="position:absolute;left:0;text-align:left;margin-left:-59.6pt;margin-top:3pt;width:33.1pt;height:141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" fillcolor="#f3a977 [2133]" strokecolor="#e7e6e6 [3214]" strokeweight="2pt">
                <v:fill color2="#fbe1d0 [757]" rotate="t" angle="270" colors="0 #ffac89;.5 #ffcbb8;1 #ffe5dd" focus="100%" type="gradient"/>
                <v:textbox>
                  <w:txbxContent>
                    <w:p w14:paraId="081E0FAF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資料分析與討論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92D54" wp14:editId="2F71F717">
                <wp:simplePos x="0" y="0"/>
                <wp:positionH relativeFrom="column">
                  <wp:posOffset>3970020</wp:posOffset>
                </wp:positionH>
                <wp:positionV relativeFrom="paragraph">
                  <wp:posOffset>38100</wp:posOffset>
                </wp:positionV>
                <wp:extent cx="420370" cy="1800860"/>
                <wp:effectExtent l="0" t="0" r="17780" b="2794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8008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F6B52F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問卷發放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92D54" id="圓角矩形 24" o:spid="_x0000_s1028" style="position:absolute;left:0;text-align:left;margin-left:312.6pt;margin-top:3pt;width:33.1pt;height:14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" fillcolor="#f3a977 [2133]" strokecolor="#e7e6e6 [3214]" strokeweight="2pt">
                <v:fill color2="#fbe1d0 [757]" rotate="t" focusposition=".5,.5" focussize="" colors="0 #ffac89;.5 #ffcbb8;1 #ffe5dd" focus="100%" type="gradientRadial"/>
                <v:textbox>
                  <w:txbxContent>
                    <w:p w14:paraId="0AF6B52F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問卷發放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598EE" wp14:editId="6BFB63AC">
                <wp:simplePos x="0" y="0"/>
                <wp:positionH relativeFrom="column">
                  <wp:posOffset>3291840</wp:posOffset>
                </wp:positionH>
                <wp:positionV relativeFrom="paragraph">
                  <wp:posOffset>38100</wp:posOffset>
                </wp:positionV>
                <wp:extent cx="420370" cy="1774190"/>
                <wp:effectExtent l="0" t="0" r="17780" b="16510"/>
                <wp:wrapNone/>
                <wp:docPr id="19" name="圓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741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199EDE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問卷設計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598EE" id="圓角矩形 19" o:spid="_x0000_s1029" style="position:absolute;left:0;text-align:left;margin-left:259.2pt;margin-top:3pt;width:33.1pt;height:13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" fillcolor="#f3a977 [2133]" strokecolor="#e7e6e6 [3214]" strokeweight="2pt">
                <v:fill color2="#fbe1d0 [757]" rotate="t" angle="90" colors="0 #ffac89;.5 #ffcbb8;1 #ffe5dd" focus="100%" type="gradient"/>
                <v:textbox>
                  <w:txbxContent>
                    <w:p w14:paraId="6B199EDE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問卷設計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D8123" wp14:editId="7B0900FB">
                <wp:simplePos x="0" y="0"/>
                <wp:positionH relativeFrom="column">
                  <wp:posOffset>2630805</wp:posOffset>
                </wp:positionH>
                <wp:positionV relativeFrom="paragraph">
                  <wp:posOffset>40005</wp:posOffset>
                </wp:positionV>
                <wp:extent cx="420370" cy="1774190"/>
                <wp:effectExtent l="0" t="0" r="17780" b="16510"/>
                <wp:wrapSquare wrapText="bothSides"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741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0395AE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建立研究流程圖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D8123" id="圓角矩形 20" o:spid="_x0000_s1030" style="position:absolute;left:0;text-align:left;margin-left:207.15pt;margin-top:3.15pt;width:33.1pt;height:1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" fillcolor="#f3a977 [2133]" strokecolor="#e7e6e6 [3214]" strokeweight="2pt">
                <v:fill color2="#fbe1d0 [757]" rotate="t" focusposition=",1" focussize="" colors="0 #ffac89;.5 #ffcbb8;1 #ffe5dd" focus="100%" type="gradientRadial"/>
                <v:textbox>
                  <w:txbxContent>
                    <w:p w14:paraId="160395AE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建立研究流程圖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FFFBD" wp14:editId="2B099738">
                <wp:simplePos x="0" y="0"/>
                <wp:positionH relativeFrom="column">
                  <wp:posOffset>1965960</wp:posOffset>
                </wp:positionH>
                <wp:positionV relativeFrom="paragraph">
                  <wp:posOffset>38100</wp:posOffset>
                </wp:positionV>
                <wp:extent cx="420370" cy="1774190"/>
                <wp:effectExtent l="0" t="0" r="17780" b="16510"/>
                <wp:wrapNone/>
                <wp:docPr id="21" name="圓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741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25400" cap="flat" cmpd="sng" algn="ctr">
                          <a:solidFill>
                            <a:schemeClr val="bg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BE4C53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研究目的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FFFBD" id="圓角矩形 21" o:spid="_x0000_s1031" style="position:absolute;left:0;text-align:left;margin-left:154.8pt;margin-top:3pt;width:33.1pt;height:13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" fillcolor="#f3a977 [2133]" strokecolor="#e7e6e6 [3214]" strokeweight="2pt">
                <v:fill color2="#fbe1d0 [757]" rotate="t" focusposition="1,1" focussize="" colors="0 #ffac89;.5 #ffcbb8;1 #ffe5dd" focus="100%" type="gradientRadial"/>
                <v:textbox>
                  <w:txbxContent>
                    <w:p w14:paraId="29BE4C53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研究目的</w:t>
                      </w:r>
                    </w:p>
                  </w:txbxContent>
                </v:textbox>
              </v:roundrect>
            </w:pict>
          </mc:Fallback>
        </mc:AlternateContent>
      </w:r>
      <w:r w:rsidR="001974F4"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BA782" wp14:editId="5E59C55E">
                <wp:simplePos x="0" y="0"/>
                <wp:positionH relativeFrom="column">
                  <wp:posOffset>1308100</wp:posOffset>
                </wp:positionH>
                <wp:positionV relativeFrom="paragraph">
                  <wp:posOffset>38735</wp:posOffset>
                </wp:positionV>
                <wp:extent cx="420370" cy="1786890"/>
                <wp:effectExtent l="0" t="0" r="17780" b="2286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86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079A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研究背景及動機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BA782" id="圓角矩形 26" o:spid="_x0000_s1032" style="position:absolute;left:0;text-align:left;margin-left:103pt;margin-top:3.05pt;width:33.1pt;height:14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" fillcolor="#f3a977 [2133]" strokecolor="#e7e6e6 [3214]" strokeweight="1pt">
                <v:fill color2="#fbe1d0 [757]" rotate="t" angle="315" colors="0 #ffac89;.5 #ffcbb8;1 #ffe5dd" focus="100%" type="gradient"/>
                <v:stroke joinstyle="miter"/>
                <v:textbox>
                  <w:txbxContent>
                    <w:p w14:paraId="7813079A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研究背景及動機</w:t>
                      </w:r>
                    </w:p>
                  </w:txbxContent>
                </v:textbox>
              </v:roundrect>
            </w:pict>
          </mc:Fallback>
        </mc:AlternateContent>
      </w:r>
      <w:r w:rsidR="001974F4">
        <w:rPr>
          <w:rFonts w:ascii="新細明體" w:eastAsia="新細明體" w:hAnsi="新細明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37D49" wp14:editId="370788FC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420370" cy="1774190"/>
                <wp:effectExtent l="0" t="0" r="17780" b="16510"/>
                <wp:wrapNone/>
                <wp:docPr id="3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741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E736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討論並訂定主題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37D49" id="圓角矩形 8" o:spid="_x0000_s1033" style="position:absolute;left:0;text-align:left;margin-left:0;margin-top:3pt;width:33.1pt;height:13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" fillcolor="#f3a977 [2133]" strokecolor="#e7e6e6 [3214]" strokeweight="1pt">
                <v:fill color2="#fbe1d0 [757]" rotate="t" angle="45" colors="0 #ffac89;.5 #ffcbb8;1 #ffe5dd" focus="100%" type="gradient"/>
                <v:stroke joinstyle="miter"/>
                <v:textbox>
                  <w:txbxContent>
                    <w:p w14:paraId="3EF2E736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討論並訂定主題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74F4" w:rsidRPr="00A84A2F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7D01F" wp14:editId="1B1FFD0C">
                <wp:simplePos x="0" y="0"/>
                <wp:positionH relativeFrom="column">
                  <wp:posOffset>662940</wp:posOffset>
                </wp:positionH>
                <wp:positionV relativeFrom="paragraph">
                  <wp:posOffset>38100</wp:posOffset>
                </wp:positionV>
                <wp:extent cx="420370" cy="1787525"/>
                <wp:effectExtent l="0" t="0" r="17780" b="22225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787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A8D30" w14:textId="77777777" w:rsidR="001974F4" w:rsidRPr="009B6B1A" w:rsidRDefault="001974F4" w:rsidP="00197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B6B1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文獻蒐集與探討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7D01F" id="圓角矩形 25" o:spid="_x0000_s1034" style="position:absolute;left:0;text-align:left;margin-left:52.2pt;margin-top:3pt;width:33.1pt;height:14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" fillcolor="#f3a977 [2133]" strokecolor="#e7e6e6 [3214]" strokeweight="1pt">
                <v:fill color2="#fbe1d0 [757]" rotate="t" colors="0 #ffac89;.5 #ffcbb8;1 #ffe5dd" focus="100%" type="gradient"/>
                <v:stroke joinstyle="miter"/>
                <v:textbox>
                  <w:txbxContent>
                    <w:p w14:paraId="472A8D30" w14:textId="77777777" w:rsidR="001974F4" w:rsidRPr="009B6B1A" w:rsidRDefault="001974F4" w:rsidP="00197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B6B1A">
                        <w:rPr>
                          <w:rFonts w:hint="eastAsia"/>
                          <w:b/>
                          <w:color w:val="000000" w:themeColor="text1"/>
                        </w:rPr>
                        <w:t>文獻蒐集與探討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6456B3" w14:textId="77777777" w:rsidR="00CA28A1" w:rsidRDefault="00E3001F" w:rsidP="007B5B1A">
      <w:pPr>
        <w:widowControl/>
        <w:rPr>
          <w:rFonts w:ascii="Arial" w:eastAsia="新細明體" w:hAnsi="Arial"/>
          <w:szCs w:val="24"/>
        </w:rPr>
      </w:pP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67E689" wp14:editId="1B418C26">
                <wp:simplePos x="0" y="0"/>
                <wp:positionH relativeFrom="column">
                  <wp:posOffset>5082540</wp:posOffset>
                </wp:positionH>
                <wp:positionV relativeFrom="paragraph">
                  <wp:posOffset>499110</wp:posOffset>
                </wp:positionV>
                <wp:extent cx="203200" cy="203200"/>
                <wp:effectExtent l="0" t="19050" r="44450" b="44450"/>
                <wp:wrapNone/>
                <wp:docPr id="30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715C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7" o:spid="_x0000_s1026" type="#_x0000_t13" style="position:absolute;margin-left:400.2pt;margin-top:39.3pt;width:1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" adj="10800" fillcolor="#8eaadb [1940]" strokecolor="#1f3763 [1604]" strokeweight="1pt"/>
            </w:pict>
          </mc:Fallback>
        </mc:AlternateContent>
      </w: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79509" wp14:editId="576FA58B">
                <wp:simplePos x="0" y="0"/>
                <wp:positionH relativeFrom="column">
                  <wp:posOffset>4411980</wp:posOffset>
                </wp:positionH>
                <wp:positionV relativeFrom="paragraph">
                  <wp:posOffset>499110</wp:posOffset>
                </wp:positionV>
                <wp:extent cx="203200" cy="203200"/>
                <wp:effectExtent l="0" t="19050" r="44450" b="44450"/>
                <wp:wrapNone/>
                <wp:docPr id="29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35C00" id="向右箭號 27" o:spid="_x0000_s1026" type="#_x0000_t13" style="position:absolute;margin-left:347.4pt;margin-top:39.3pt;width:16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" adj="10800" fillcolor="#8eaadb [1940]" strokecolor="#1f3763 [1604]" strokeweight="1pt"/>
            </w:pict>
          </mc:Fallback>
        </mc:AlternateContent>
      </w: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79B70" wp14:editId="698703AC">
                <wp:simplePos x="0" y="0"/>
                <wp:positionH relativeFrom="column">
                  <wp:posOffset>3741420</wp:posOffset>
                </wp:positionH>
                <wp:positionV relativeFrom="paragraph">
                  <wp:posOffset>506730</wp:posOffset>
                </wp:positionV>
                <wp:extent cx="203200" cy="203200"/>
                <wp:effectExtent l="0" t="19050" r="44450" b="44450"/>
                <wp:wrapNone/>
                <wp:docPr id="28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B254C" id="向右箭號 27" o:spid="_x0000_s1026" type="#_x0000_t13" style="position:absolute;margin-left:294.6pt;margin-top:39.9pt;width:16pt;height:1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" adj="10800" fillcolor="#8eaadb [1940]" strokecolor="#1f3763 [1604]" strokeweight="1pt"/>
            </w:pict>
          </mc:Fallback>
        </mc:AlternateContent>
      </w: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0E9138" wp14:editId="332CADD0">
                <wp:simplePos x="0" y="0"/>
                <wp:positionH relativeFrom="column">
                  <wp:posOffset>3063240</wp:posOffset>
                </wp:positionH>
                <wp:positionV relativeFrom="paragraph">
                  <wp:posOffset>514350</wp:posOffset>
                </wp:positionV>
                <wp:extent cx="203200" cy="203200"/>
                <wp:effectExtent l="0" t="19050" r="44450" b="44450"/>
                <wp:wrapNone/>
                <wp:docPr id="18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0231A" id="向右箭號 27" o:spid="_x0000_s1026" type="#_x0000_t13" style="position:absolute;margin-left:241.2pt;margin-top:40.5pt;width:16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" adj="10800" fillcolor="#8eaadb [1940]" strokecolor="#1f3763 [1604]" strokeweight="1pt"/>
            </w:pict>
          </mc:Fallback>
        </mc:AlternateContent>
      </w: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291A07" wp14:editId="24C37141">
                <wp:simplePos x="0" y="0"/>
                <wp:positionH relativeFrom="column">
                  <wp:posOffset>2401570</wp:posOffset>
                </wp:positionH>
                <wp:positionV relativeFrom="paragraph">
                  <wp:posOffset>521970</wp:posOffset>
                </wp:positionV>
                <wp:extent cx="203200" cy="203200"/>
                <wp:effectExtent l="0" t="19050" r="44450" b="44450"/>
                <wp:wrapNone/>
                <wp:docPr id="1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2BBCA" id="向右箭號 27" o:spid="_x0000_s1026" type="#_x0000_t13" style="position:absolute;margin-left:189.1pt;margin-top:41.1pt;width:16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" adj="10800" fillcolor="#8eaadb [1940]" strokecolor="#1f3763 [1604]" strokeweight="1pt"/>
            </w:pict>
          </mc:Fallback>
        </mc:AlternateContent>
      </w:r>
      <w:r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11727" wp14:editId="054413FC">
                <wp:simplePos x="0" y="0"/>
                <wp:positionH relativeFrom="column">
                  <wp:posOffset>1746250</wp:posOffset>
                </wp:positionH>
                <wp:positionV relativeFrom="paragraph">
                  <wp:posOffset>532130</wp:posOffset>
                </wp:positionV>
                <wp:extent cx="203200" cy="203200"/>
                <wp:effectExtent l="0" t="19050" r="44450" b="44450"/>
                <wp:wrapNone/>
                <wp:docPr id="16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B0A8" id="向右箭號 27" o:spid="_x0000_s1026" type="#_x0000_t13" style="position:absolute;margin-left:137.5pt;margin-top:41.9pt;width:16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" adj="10800" fillcolor="#8eaadb [1940]" strokecolor="#1f3763 [1604]" strokeweight="1pt"/>
            </w:pict>
          </mc:Fallback>
        </mc:AlternateContent>
      </w:r>
      <w:r w:rsidR="001974F4"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A267" wp14:editId="70E689CC">
                <wp:simplePos x="0" y="0"/>
                <wp:positionH relativeFrom="column">
                  <wp:posOffset>452755</wp:posOffset>
                </wp:positionH>
                <wp:positionV relativeFrom="paragraph">
                  <wp:posOffset>527685</wp:posOffset>
                </wp:positionV>
                <wp:extent cx="203200" cy="203200"/>
                <wp:effectExtent l="0" t="19050" r="44450" b="44450"/>
                <wp:wrapNone/>
                <wp:docPr id="27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473CD" id="向右箭號 27" o:spid="_x0000_s1026" type="#_x0000_t13" style="position:absolute;margin-left:35.65pt;margin-top:41.55pt;width:16pt;height:1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" adj="10800" fillcolor="#8eaadb [1940]" strokecolor="#1f3763 [1604]" strokeweight="1pt"/>
            </w:pict>
          </mc:Fallback>
        </mc:AlternateContent>
      </w:r>
      <w:r w:rsidR="001974F4" w:rsidRPr="009B6B1A">
        <w:rPr>
          <w:rFonts w:ascii="新細明體" w:eastAsia="新細明體" w:hAnsi="新細明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4ECF6" wp14:editId="4218CA8C">
                <wp:simplePos x="0" y="0"/>
                <wp:positionH relativeFrom="column">
                  <wp:posOffset>1098550</wp:posOffset>
                </wp:positionH>
                <wp:positionV relativeFrom="paragraph">
                  <wp:posOffset>529590</wp:posOffset>
                </wp:positionV>
                <wp:extent cx="203200" cy="203200"/>
                <wp:effectExtent l="0" t="19050" r="44450" b="44450"/>
                <wp:wrapNone/>
                <wp:docPr id="14" name="向右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3256" id="向右箭號 27" o:spid="_x0000_s1026" type="#_x0000_t13" style="position:absolute;margin-left:86.5pt;margin-top:41.7pt;width:16pt;height:1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" adj="10800" fillcolor="#8eaadb [1940]" strokecolor="#1f3763 [1604]" strokeweight="1pt"/>
            </w:pict>
          </mc:Fallback>
        </mc:AlternateContent>
      </w:r>
    </w:p>
    <w:p w14:paraId="3D631200" w14:textId="77777777" w:rsidR="00CA28A1" w:rsidRPr="00CA28A1" w:rsidRDefault="00CA28A1" w:rsidP="00CA28A1">
      <w:pPr>
        <w:rPr>
          <w:rFonts w:ascii="Arial" w:eastAsia="新細明體" w:hAnsi="Arial"/>
          <w:szCs w:val="24"/>
        </w:rPr>
      </w:pPr>
    </w:p>
    <w:p w14:paraId="1B8B8781" w14:textId="77777777" w:rsidR="00CA28A1" w:rsidRPr="00CA28A1" w:rsidRDefault="00CA28A1" w:rsidP="00CA28A1">
      <w:pPr>
        <w:rPr>
          <w:rFonts w:ascii="Arial" w:eastAsia="新細明體" w:hAnsi="Arial"/>
          <w:szCs w:val="24"/>
        </w:rPr>
      </w:pPr>
    </w:p>
    <w:p w14:paraId="1671DC42" w14:textId="77777777" w:rsidR="00CA28A1" w:rsidRPr="00CA28A1" w:rsidRDefault="00CA28A1" w:rsidP="00CA28A1">
      <w:pPr>
        <w:rPr>
          <w:rFonts w:ascii="Arial" w:eastAsia="新細明體" w:hAnsi="Arial"/>
          <w:szCs w:val="24"/>
        </w:rPr>
      </w:pPr>
    </w:p>
    <w:p w14:paraId="21E4AFEA" w14:textId="77777777" w:rsidR="00CA28A1" w:rsidRPr="00CA28A1" w:rsidRDefault="00CA28A1" w:rsidP="00CA28A1">
      <w:pPr>
        <w:rPr>
          <w:rFonts w:ascii="Arial" w:eastAsia="新細明體" w:hAnsi="Arial"/>
          <w:szCs w:val="24"/>
        </w:rPr>
      </w:pPr>
    </w:p>
    <w:p w14:paraId="1906970B" w14:textId="77777777" w:rsidR="00CA28A1" w:rsidRPr="00CA28A1" w:rsidRDefault="00CA28A1" w:rsidP="00CA28A1">
      <w:pPr>
        <w:rPr>
          <w:rFonts w:ascii="Arial" w:eastAsia="新細明體" w:hAnsi="Arial"/>
          <w:szCs w:val="24"/>
        </w:rPr>
      </w:pPr>
    </w:p>
    <w:p w14:paraId="017F41EE" w14:textId="77777777" w:rsidR="00CA28A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1419BD15" w14:textId="77777777" w:rsidR="00CA28A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4A2C8734" w14:textId="0BE5769A" w:rsidR="00CA28A1" w:rsidRPr="00772178" w:rsidRDefault="00772178" w:rsidP="00CA28A1">
      <w:pPr>
        <w:widowControl/>
        <w:jc w:val="center"/>
        <w:rPr>
          <w:rFonts w:ascii="Arial" w:eastAsia="新細明體" w:hAnsi="Arial"/>
          <w:sz w:val="20"/>
          <w:szCs w:val="20"/>
        </w:rPr>
      </w:pPr>
      <w:r>
        <w:rPr>
          <w:rFonts w:ascii="Arial" w:eastAsia="新細明體" w:hAnsi="Arial" w:hint="eastAsia"/>
          <w:sz w:val="20"/>
          <w:szCs w:val="20"/>
        </w:rPr>
        <w:t>(</w:t>
      </w:r>
      <w:r w:rsidR="00CA28A1" w:rsidRPr="00772178">
        <w:rPr>
          <w:rFonts w:ascii="Arial" w:eastAsia="新細明體" w:hAnsi="Arial" w:hint="eastAsia"/>
          <w:sz w:val="20"/>
          <w:szCs w:val="20"/>
        </w:rPr>
        <w:t>圖</w:t>
      </w:r>
      <w:r w:rsidR="00CA28A1" w:rsidRPr="00772178">
        <w:rPr>
          <w:rFonts w:ascii="Arial" w:eastAsia="新細明體" w:hAnsi="Arial" w:hint="eastAsia"/>
          <w:sz w:val="20"/>
          <w:szCs w:val="20"/>
        </w:rPr>
        <w:t xml:space="preserve">1 </w:t>
      </w:r>
      <w:r w:rsidR="00CA28A1" w:rsidRPr="00772178">
        <w:rPr>
          <w:rFonts w:ascii="Arial" w:eastAsia="新細明體" w:hAnsi="Arial" w:hint="eastAsia"/>
          <w:sz w:val="20"/>
          <w:szCs w:val="20"/>
        </w:rPr>
        <w:t>研究流程</w:t>
      </w:r>
      <w:r>
        <w:rPr>
          <w:rFonts w:ascii="Arial" w:eastAsia="新細明體" w:hAnsi="Arial" w:hint="eastAsia"/>
          <w:sz w:val="20"/>
          <w:szCs w:val="20"/>
        </w:rPr>
        <w:t>)</w:t>
      </w:r>
    </w:p>
    <w:p w14:paraId="2FD8B925" w14:textId="14D5A259" w:rsidR="00570A3C" w:rsidRDefault="0002360A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貳、正文</w:t>
      </w:r>
    </w:p>
    <w:p w14:paraId="62C1E441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28437CC3" w14:textId="435E8D18" w:rsidR="0002360A" w:rsidRDefault="0002360A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一、</w:t>
      </w:r>
      <w:r w:rsidRPr="004B6B61">
        <w:rPr>
          <w:rFonts w:ascii="Arial" w:eastAsia="新細明體" w:hAnsi="Arial" w:hint="eastAsia"/>
          <w:szCs w:val="24"/>
        </w:rPr>
        <w:t>M,A,C</w:t>
      </w:r>
      <w:r w:rsidRPr="004B6B61">
        <w:rPr>
          <w:rFonts w:ascii="Arial" w:eastAsia="新細明體" w:hAnsi="Arial" w:hint="eastAsia"/>
          <w:szCs w:val="24"/>
        </w:rPr>
        <w:t>初步認識</w:t>
      </w:r>
    </w:p>
    <w:p w14:paraId="1D57B8BF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401600C8" w14:textId="08E6D64A" w:rsidR="0002360A" w:rsidRDefault="0002360A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（一）、品牌故事</w:t>
      </w:r>
    </w:p>
    <w:p w14:paraId="1AB77CF9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5E6FA9BA" w14:textId="7D0396BB" w:rsidR="00CA28A1" w:rsidRPr="004B6B61" w:rsidRDefault="00772178" w:rsidP="00CA28A1">
      <w:pPr>
        <w:widowControl/>
        <w:ind w:firstLineChars="200" w:firstLine="480"/>
        <w:rPr>
          <w:rFonts w:ascii="Arial" w:eastAsia="新細明體" w:hAnsi="Arial"/>
          <w:color w:val="000000"/>
          <w:szCs w:val="24"/>
          <w:shd w:val="clear" w:color="auto" w:fill="FFFFFF"/>
        </w:rPr>
      </w:pPr>
      <w:r>
        <w:rPr>
          <w:rFonts w:ascii="Arial" w:eastAsia="新細明體" w:hAnsi="Arial" w:hint="eastAsia"/>
          <w:szCs w:val="24"/>
        </w:rPr>
        <w:t xml:space="preserve"> </w:t>
      </w:r>
      <w:r w:rsidR="00161AB3" w:rsidRPr="004B6B61">
        <w:rPr>
          <w:rFonts w:ascii="Arial" w:eastAsia="新細明體" w:hAnsi="Arial"/>
          <w:szCs w:val="24"/>
        </w:rPr>
        <w:t>M.A.C</w:t>
      </w:r>
      <w:r w:rsidR="00161AB3" w:rsidRPr="004B6B61">
        <w:rPr>
          <w:rFonts w:ascii="Arial" w:eastAsia="新細明體" w:hAnsi="Arial" w:hint="eastAsia"/>
          <w:szCs w:val="24"/>
        </w:rPr>
        <w:t>是一個加拿大的化妝品品牌，起源於</w:t>
      </w:r>
      <w:r w:rsidR="00C562D3" w:rsidRPr="004B6B61">
        <w:rPr>
          <w:rFonts w:ascii="Arial" w:eastAsia="新細明體" w:hAnsi="Arial"/>
          <w:szCs w:val="24"/>
        </w:rPr>
        <w:t>1984</w:t>
      </w:r>
      <w:r w:rsidR="00EC2356" w:rsidRPr="004B6B61">
        <w:rPr>
          <w:rFonts w:ascii="Arial" w:eastAsia="新細明體" w:hAnsi="Arial" w:hint="eastAsia"/>
          <w:szCs w:val="24"/>
        </w:rPr>
        <w:t>，前身是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Make-Up Art Cosmetics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（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彩妝藝術化妝品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）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，由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Frank </w:t>
      </w:r>
      <w:proofErr w:type="spellStart"/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Toskan</w:t>
      </w:r>
      <w:proofErr w:type="spellEnd"/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和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Frank Angelo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聯手創立，因</w:t>
      </w:r>
      <w:r w:rsidR="00ED168A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為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找</w:t>
      </w:r>
      <w:r w:rsidR="00ED168A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不到能有效提昇攝影效果的化妝品，於是決定創造他們的自有品牌。</w:t>
      </w:r>
      <w:r w:rsidR="00C562D3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最開始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，他們在廚房製造化妝品，並在沙龍內直接販售給同業彩妝師、模特兒與攝影師們；很快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的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很</w:t>
      </w:r>
      <w:r w:rsidR="00C562D3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多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造型師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跟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時尚編輯也加入這個行列。由於雜誌的認可與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頗好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的口碑，終於讓他們在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1984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年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3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月，於多倫多的百貨公司內正式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營運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了第一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間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.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A</w:t>
      </w:r>
      <w:r w:rsidR="00905B40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.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C</w:t>
      </w:r>
      <w:r w:rsidR="00EC2356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專櫃。</w:t>
      </w:r>
    </w:p>
    <w:p w14:paraId="693459D2" w14:textId="0DBA8B42" w:rsidR="00FD50BD" w:rsidRDefault="00772178" w:rsidP="00FD50BD">
      <w:pPr>
        <w:widowControl/>
        <w:ind w:firstLineChars="200" w:firstLine="480"/>
        <w:jc w:val="center"/>
        <w:rPr>
          <w:rFonts w:ascii="Arial" w:eastAsia="新細明體" w:hAnsi="Arial"/>
          <w:color w:val="000000"/>
          <w:szCs w:val="18"/>
          <w:shd w:val="clear" w:color="auto" w:fill="FFFFFF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="00BF2553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M.A.C</w:t>
      </w:r>
      <w:r w:rsidR="00BF2553" w:rsidRPr="004B6B61">
        <w:rPr>
          <w:rFonts w:ascii="Arial" w:eastAsia="新細明體" w:hAnsi="Arial" w:hint="eastAsia"/>
          <w:color w:val="000000"/>
          <w:szCs w:val="18"/>
          <w:shd w:val="clear" w:color="auto" w:fill="FFFFFF"/>
        </w:rPr>
        <w:t>的經營方式非常時尚且與眾不同，所有產品都是黑色包裝。而且當時主要的化妝品牌其實都是依靠保養品公司來獲取優勢，但是</w:t>
      </w:r>
      <w:r w:rsidR="00BF2553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M.A.C</w:t>
      </w:r>
      <w:r w:rsidR="00BF2553" w:rsidRPr="004B6B61">
        <w:rPr>
          <w:rFonts w:ascii="Arial" w:eastAsia="新細明體" w:hAnsi="Arial" w:hint="eastAsia"/>
          <w:color w:val="000000"/>
          <w:szCs w:val="18"/>
          <w:shd w:val="clear" w:color="auto" w:fill="FFFFFF"/>
        </w:rPr>
        <w:t>選擇自己的路，自行創立彩妝權威品牌，並成為業界首度以專業彩妝師來經營櫃台的品牌。</w:t>
      </w:r>
      <w:r w:rsidR="00A24373"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6704F394" wp14:editId="7885397E">
            <wp:extent cx="2586591" cy="1076325"/>
            <wp:effectExtent l="133350" t="114300" r="137795" b="142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ndon-uk-march-mac-cosmetics-logo-white-font-black-mac-cosmetics-was-founded-toronto-ontario-canada-background-887153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66" cy="10979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156F91" w14:textId="598A8C51" w:rsidR="00FD50BD" w:rsidRPr="00FD50BD" w:rsidRDefault="00FD50BD" w:rsidP="0044531F">
      <w:pPr>
        <w:widowControl/>
        <w:ind w:leftChars="1200" w:left="2880" w:firstLineChars="200" w:firstLine="400"/>
        <w:rPr>
          <w:rFonts w:ascii="Arial" w:eastAsia="新細明體" w:hAnsi="Arial"/>
          <w:color w:val="000000"/>
          <w:sz w:val="20"/>
          <w:szCs w:val="20"/>
          <w:shd w:val="clear" w:color="auto" w:fill="FFFFFF"/>
        </w:rPr>
      </w:pP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(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圖</w:t>
      </w:r>
      <w:r w:rsidR="00772178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二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 xml:space="preserve">　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M.A.C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商標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)</w:t>
      </w:r>
    </w:p>
    <w:p w14:paraId="35698587" w14:textId="77777777" w:rsidR="00772178" w:rsidRDefault="00772178" w:rsidP="00905B40">
      <w:pPr>
        <w:widowControl/>
        <w:ind w:right="960"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7226D5E8" w14:textId="77777777" w:rsidR="00772178" w:rsidRDefault="00772178" w:rsidP="00905B40">
      <w:pPr>
        <w:widowControl/>
        <w:ind w:right="960"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65EC0F1D" w14:textId="2C346C2D" w:rsidR="00ED168A" w:rsidRDefault="00ED168A" w:rsidP="00905B40">
      <w:pPr>
        <w:widowControl/>
        <w:ind w:right="96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（二）、品牌特色</w:t>
      </w:r>
    </w:p>
    <w:p w14:paraId="6F390878" w14:textId="77777777" w:rsidR="00CA28A1" w:rsidRPr="004B6B61" w:rsidRDefault="00CA28A1" w:rsidP="00905B40">
      <w:pPr>
        <w:widowControl/>
        <w:ind w:right="960"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2C0CC419" w14:textId="151AC85B" w:rsidR="00ED168A" w:rsidRPr="004B6B61" w:rsidRDefault="00ED168A" w:rsidP="00A24373">
      <w:pPr>
        <w:widowControl/>
        <w:ind w:firstLineChars="200" w:firstLine="48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</w:t>
      </w:r>
      <w:r w:rsidRPr="004B6B61">
        <w:rPr>
          <w:rFonts w:ascii="Arial" w:eastAsia="新細明體" w:hAnsi="Arial"/>
          <w:color w:val="000000"/>
          <w:szCs w:val="24"/>
          <w:shd w:val="clear" w:color="auto" w:fill="FFFFFF"/>
        </w:rPr>
        <w:t>.A.C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的所有產品都是黑色包裝，且口紅為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「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子彈型彈頭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」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形狀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，是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</w:t>
      </w:r>
      <w:r w:rsidR="00463C9C" w:rsidRPr="004B6B61">
        <w:rPr>
          <w:rFonts w:ascii="Arial" w:eastAsia="新細明體" w:hAnsi="Arial"/>
          <w:color w:val="000000"/>
          <w:szCs w:val="24"/>
          <w:shd w:val="clear" w:color="auto" w:fill="FFFFFF"/>
        </w:rPr>
        <w:t>.A.C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品牌一大特色。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M</w:t>
      </w:r>
      <w:r w:rsidR="00463C9C" w:rsidRPr="004B6B61">
        <w:rPr>
          <w:rFonts w:ascii="Arial" w:eastAsia="新細明體" w:hAnsi="Arial"/>
          <w:color w:val="000000"/>
          <w:szCs w:val="24"/>
          <w:shd w:val="clear" w:color="auto" w:fill="FFFFFF"/>
        </w:rPr>
        <w:t>.A.C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主張提倡「環保」發起回收運動。例如：消費者每退回六樣化妝品的空罐，即可獲贈一隻唇膏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。這樣</w:t>
      </w:r>
      <w:r w:rsidR="00AF009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不僅能落實環保，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還</w:t>
      </w:r>
      <w:r w:rsidR="00AF009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能促進消費者入店消費，</w:t>
      </w:r>
      <w:r w:rsidR="004C623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不但</w:t>
      </w:r>
      <w:r w:rsidR="00463C9C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以此來盡到社會責任</w:t>
      </w:r>
      <w:r w:rsidR="00AF009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，同時也能增進營業額。</w:t>
      </w:r>
    </w:p>
    <w:p w14:paraId="6D529778" w14:textId="1489CD82" w:rsidR="004264B8" w:rsidRPr="004B6B61" w:rsidRDefault="004264B8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059DB1E5" w14:textId="6855AC6E" w:rsidR="004264B8" w:rsidRDefault="004C6237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二</w:t>
      </w:r>
      <w:r w:rsidRPr="004B6B61">
        <w:rPr>
          <w:rFonts w:ascii="Arial" w:eastAsia="新細明體" w:hAnsi="Arial" w:hint="eastAsia"/>
          <w:szCs w:val="24"/>
        </w:rPr>
        <w:t>、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行銷手法及策略</w:t>
      </w:r>
    </w:p>
    <w:p w14:paraId="39C4E0B6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5FF6CEEB" w14:textId="50ED7D68" w:rsidR="004C6237" w:rsidRDefault="00726FFB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（一）、獨特品牌文化</w:t>
      </w:r>
    </w:p>
    <w:p w14:paraId="41F0F013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09686BB2" w14:textId="2FCE86BF" w:rsidR="00905476" w:rsidRDefault="00726FFB" w:rsidP="004B6B61">
      <w:pPr>
        <w:widowControl/>
        <w:ind w:firstLineChars="200" w:firstLine="48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尊重每個人獨特的美，提供不分年齡，不分種族和性別的服務，並以獨特的品牌核心價值創造了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VIVA GLAM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薇拉葛拉系列與愛滋基金會。同時也將歌劇院的煇煌感融入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專賣店與百貨專櫃的設計之中</w:t>
      </w:r>
      <w:r w:rsidR="00BF2553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</w:t>
      </w:r>
      <w:r w:rsidR="00E5410E" w:rsidRPr="004B6B61">
        <w:rPr>
          <w:rFonts w:ascii="Arial" w:eastAsia="新細明體" w:hAnsi="Arial" w:hint="eastAsia"/>
          <w:szCs w:val="24"/>
        </w:rPr>
        <w:t>M.A.C</w:t>
      </w:r>
      <w:r w:rsidR="00E5410E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的宣傳方式也明顯的與眾不同，不依靠傳統的宣傳與促銷方式提升業績，</w:t>
      </w:r>
      <w:r w:rsidR="00E5410E" w:rsidRPr="004B6B61">
        <w:rPr>
          <w:rFonts w:ascii="Arial" w:eastAsia="新細明體" w:hAnsi="Arial" w:hint="eastAsia"/>
          <w:szCs w:val="24"/>
        </w:rPr>
        <w:t>M.A.C</w:t>
      </w:r>
      <w:r w:rsidR="00E5410E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憑藉的是對於設計產品的細心堅持</w:t>
      </w:r>
      <w:r w:rsidR="006F7E75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。</w:t>
      </w:r>
    </w:p>
    <w:p w14:paraId="06F4907F" w14:textId="77777777" w:rsidR="0044531F" w:rsidRPr="004B6B61" w:rsidRDefault="0044531F" w:rsidP="00CA28A1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7A4774B7" w14:textId="6941F5B4" w:rsidR="00BF2553" w:rsidRDefault="00BF2553" w:rsidP="00BF2553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（二）、品牌堅持</w:t>
      </w:r>
    </w:p>
    <w:p w14:paraId="227BD7FA" w14:textId="77777777" w:rsidR="00CA28A1" w:rsidRPr="004B6B61" w:rsidRDefault="00CA28A1" w:rsidP="00BF2553">
      <w:pPr>
        <w:widowControl/>
        <w:rPr>
          <w:rFonts w:ascii="Arial" w:eastAsia="新細明體" w:hAnsi="Arial"/>
          <w:szCs w:val="24"/>
        </w:rPr>
      </w:pPr>
    </w:p>
    <w:p w14:paraId="3FEA8A31" w14:textId="05F83242" w:rsidR="00FD6875" w:rsidRPr="004B6B61" w:rsidRDefault="00BF2553" w:rsidP="00A24373">
      <w:pPr>
        <w:widowControl/>
        <w:ind w:firstLineChars="200" w:firstLine="480"/>
        <w:rPr>
          <w:rFonts w:ascii="Arial" w:eastAsia="新細明體" w:hAnsi="Arial"/>
          <w:color w:val="000000"/>
          <w:szCs w:val="18"/>
          <w:shd w:val="clear" w:color="auto" w:fill="FFFFFF"/>
        </w:rPr>
      </w:pP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常與流行文化</w:t>
      </w:r>
      <w:r w:rsidRPr="004B6B61">
        <w:rPr>
          <w:rFonts w:ascii="Arial" w:eastAsia="新細明體" w:hAnsi="Arial" w:hint="eastAsia"/>
          <w:szCs w:val="24"/>
        </w:rPr>
        <w:t>、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藝術界和時尚界的超級新星們合作，同時與彩妝師和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200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多場時裝周後台的合作也是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每年的慣例</w:t>
      </w:r>
      <w:r w:rsidR="00E5410E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，</w:t>
      </w:r>
      <w:r w:rsidR="00E5410E" w:rsidRPr="004B6B61">
        <w:rPr>
          <w:rFonts w:ascii="Arial" w:eastAsia="新細明體" w:hAnsi="Arial" w:hint="eastAsia"/>
          <w:color w:val="000000"/>
          <w:szCs w:val="18"/>
          <w:shd w:val="clear" w:color="auto" w:fill="FFFFFF"/>
        </w:rPr>
        <w:t>而且每年推出超過</w:t>
      </w:r>
      <w:r w:rsidR="00E5410E" w:rsidRPr="004B6B61">
        <w:rPr>
          <w:rFonts w:ascii="Arial" w:eastAsia="新細明體" w:hAnsi="Arial" w:hint="eastAsia"/>
          <w:color w:val="000000"/>
          <w:szCs w:val="18"/>
          <w:shd w:val="clear" w:color="auto" w:fill="FFFFFF"/>
        </w:rPr>
        <w:t>50</w:t>
      </w:r>
      <w:r w:rsidR="00E5410E" w:rsidRPr="004B6B61">
        <w:rPr>
          <w:rFonts w:ascii="Arial" w:eastAsia="新細明體" w:hAnsi="Arial" w:hint="eastAsia"/>
          <w:color w:val="000000"/>
          <w:szCs w:val="18"/>
          <w:shd w:val="clear" w:color="auto" w:fill="FFFFFF"/>
        </w:rPr>
        <w:t>種系列彩妝來服務所有的消費者和彩妝師。</w:t>
      </w:r>
    </w:p>
    <w:p w14:paraId="1DACAFFF" w14:textId="77777777" w:rsidR="00905476" w:rsidRPr="004B6B61" w:rsidRDefault="00905476" w:rsidP="00A24373">
      <w:pPr>
        <w:widowControl/>
        <w:ind w:firstLineChars="200" w:firstLine="480"/>
        <w:rPr>
          <w:rFonts w:ascii="Arial" w:eastAsia="新細明體" w:hAnsi="Arial"/>
          <w:color w:val="000000"/>
          <w:szCs w:val="18"/>
          <w:shd w:val="clear" w:color="auto" w:fill="FFFFFF"/>
        </w:rPr>
      </w:pPr>
    </w:p>
    <w:p w14:paraId="0F682DA3" w14:textId="041966A5" w:rsidR="004C6237" w:rsidRDefault="004C6237" w:rsidP="007B5B1A">
      <w:pPr>
        <w:widowControl/>
        <w:rPr>
          <w:rFonts w:ascii="Arial" w:eastAsia="新細明體" w:hAnsi="Arial"/>
          <w:szCs w:val="24"/>
        </w:rPr>
      </w:pPr>
      <w:r w:rsidRPr="004B6B61">
        <w:rPr>
          <w:rFonts w:ascii="Arial" w:eastAsia="新細明體" w:hAnsi="Arial" w:hint="eastAsia"/>
          <w:szCs w:val="24"/>
        </w:rPr>
        <w:t>三、</w:t>
      </w:r>
      <w:r w:rsidRPr="004B6B61">
        <w:rPr>
          <w:rFonts w:ascii="Arial" w:eastAsia="新細明體" w:hAnsi="Arial" w:hint="eastAsia"/>
          <w:szCs w:val="24"/>
        </w:rPr>
        <w:t>M.A.C</w:t>
      </w:r>
      <w:r w:rsidRPr="004B6B61">
        <w:rPr>
          <w:rFonts w:ascii="Arial" w:eastAsia="新細明體" w:hAnsi="Arial" w:hint="eastAsia"/>
          <w:szCs w:val="24"/>
        </w:rPr>
        <w:t>的</w:t>
      </w:r>
      <w:r w:rsidRPr="004B6B61">
        <w:rPr>
          <w:rFonts w:ascii="Arial" w:eastAsia="新細明體" w:hAnsi="Arial" w:hint="eastAsia"/>
          <w:szCs w:val="24"/>
        </w:rPr>
        <w:t>SWOT</w:t>
      </w:r>
      <w:r w:rsidRPr="004B6B61">
        <w:rPr>
          <w:rFonts w:ascii="Arial" w:eastAsia="新細明體" w:hAnsi="Arial" w:hint="eastAsia"/>
          <w:szCs w:val="24"/>
        </w:rPr>
        <w:t>分析</w:t>
      </w:r>
    </w:p>
    <w:p w14:paraId="5D836CBB" w14:textId="77777777" w:rsidR="00CA28A1" w:rsidRPr="004B6B61" w:rsidRDefault="00CA28A1" w:rsidP="007B5B1A">
      <w:pPr>
        <w:widowControl/>
        <w:rPr>
          <w:rFonts w:ascii="Arial" w:eastAsia="新細明體" w:hAnsi="Arial"/>
          <w:szCs w:val="24"/>
        </w:rPr>
      </w:pPr>
    </w:p>
    <w:p w14:paraId="225B0FB6" w14:textId="1A7682D9" w:rsidR="00CA28A1" w:rsidRDefault="00595C99" w:rsidP="00CA28A1">
      <w:pPr>
        <w:ind w:firstLineChars="200" w:firstLine="480"/>
        <w:rPr>
          <w:rFonts w:ascii="Arial" w:eastAsia="新細明體" w:hAnsi="Arial"/>
        </w:rPr>
      </w:pPr>
      <w:r w:rsidRPr="004B6B61">
        <w:rPr>
          <w:rFonts w:ascii="Arial" w:eastAsia="新細明體" w:hAnsi="Arial" w:hint="eastAsia"/>
        </w:rPr>
        <w:t>SWOT</w:t>
      </w:r>
      <w:r w:rsidRPr="004B6B61">
        <w:rPr>
          <w:rFonts w:ascii="Arial" w:eastAsia="新細明體" w:hAnsi="Arial" w:hint="eastAsia"/>
        </w:rPr>
        <w:t>是針對企業的內部優勢</w:t>
      </w:r>
      <w:r w:rsidRPr="004B6B61">
        <w:rPr>
          <w:rFonts w:ascii="Arial" w:eastAsia="新細明體" w:hAnsi="Arial" w:hint="eastAsia"/>
        </w:rPr>
        <w:t>S</w:t>
      </w:r>
      <w:r w:rsidRPr="004B6B61">
        <w:rPr>
          <w:rFonts w:ascii="Arial" w:eastAsia="新細明體" w:hAnsi="Arial" w:hint="eastAsia"/>
        </w:rPr>
        <w:t>（</w:t>
      </w:r>
      <w:r w:rsidRPr="004B6B61">
        <w:rPr>
          <w:rFonts w:ascii="Arial" w:eastAsia="新細明體" w:hAnsi="Arial" w:hint="eastAsia"/>
        </w:rPr>
        <w:t>Strengths</w:t>
      </w:r>
      <w:r w:rsidRPr="004B6B61">
        <w:rPr>
          <w:rFonts w:ascii="Arial" w:eastAsia="新細明體" w:hAnsi="Arial" w:hint="eastAsia"/>
        </w:rPr>
        <w:t>）、內部劣勢</w:t>
      </w:r>
      <w:r w:rsidR="00A24373" w:rsidRPr="004B6B61">
        <w:rPr>
          <w:rFonts w:ascii="Arial" w:eastAsia="新細明體" w:hAnsi="Arial" w:hint="eastAsia"/>
        </w:rPr>
        <w:t>W</w:t>
      </w:r>
      <w:r w:rsidRPr="004B6B61">
        <w:rPr>
          <w:rFonts w:ascii="Arial" w:eastAsia="新細明體" w:hAnsi="Arial" w:hint="eastAsia"/>
        </w:rPr>
        <w:t>（</w:t>
      </w:r>
      <w:r w:rsidRPr="004B6B61">
        <w:rPr>
          <w:rFonts w:ascii="Arial" w:eastAsia="新細明體" w:hAnsi="Arial" w:hint="eastAsia"/>
        </w:rPr>
        <w:t>Weaknesses</w:t>
      </w:r>
      <w:r w:rsidRPr="004B6B61">
        <w:rPr>
          <w:rFonts w:ascii="Arial" w:eastAsia="新細明體" w:hAnsi="Arial" w:hint="eastAsia"/>
        </w:rPr>
        <w:t>）、外部機會</w:t>
      </w:r>
      <w:r w:rsidRPr="004B6B61">
        <w:rPr>
          <w:rFonts w:ascii="Arial" w:eastAsia="新細明體" w:hAnsi="Arial" w:hint="eastAsia"/>
        </w:rPr>
        <w:t>O</w:t>
      </w:r>
      <w:r w:rsidRPr="004B6B61">
        <w:rPr>
          <w:rFonts w:ascii="Arial" w:eastAsia="新細明體" w:hAnsi="Arial" w:hint="eastAsia"/>
        </w:rPr>
        <w:t>（</w:t>
      </w:r>
      <w:r w:rsidRPr="004B6B61">
        <w:rPr>
          <w:rFonts w:ascii="Arial" w:eastAsia="新細明體" w:hAnsi="Arial" w:hint="eastAsia"/>
        </w:rPr>
        <w:t>Opportunities</w:t>
      </w:r>
      <w:r w:rsidRPr="004B6B61">
        <w:rPr>
          <w:rFonts w:ascii="Arial" w:eastAsia="新細明體" w:hAnsi="Arial" w:hint="eastAsia"/>
        </w:rPr>
        <w:t>）、外部威脅</w:t>
      </w:r>
      <w:r w:rsidRPr="004B6B61">
        <w:rPr>
          <w:rFonts w:ascii="Arial" w:eastAsia="新細明體" w:hAnsi="Arial" w:hint="eastAsia"/>
        </w:rPr>
        <w:t>T</w:t>
      </w:r>
      <w:r w:rsidRPr="004B6B61">
        <w:rPr>
          <w:rFonts w:ascii="Arial" w:eastAsia="新細明體" w:hAnsi="Arial" w:hint="eastAsia"/>
        </w:rPr>
        <w:t>（</w:t>
      </w:r>
      <w:r w:rsidRPr="004B6B61">
        <w:rPr>
          <w:rFonts w:ascii="Arial" w:eastAsia="新細明體" w:hAnsi="Arial" w:hint="eastAsia"/>
        </w:rPr>
        <w:t>Threats</w:t>
      </w:r>
      <w:r w:rsidRPr="004B6B61">
        <w:rPr>
          <w:rFonts w:ascii="Arial" w:eastAsia="新細明體" w:hAnsi="Arial" w:hint="eastAsia"/>
        </w:rPr>
        <w:t>）進行分析，下表為</w:t>
      </w:r>
      <w:r w:rsidRPr="004B6B61">
        <w:rPr>
          <w:rFonts w:ascii="Arial" w:eastAsia="新細明體" w:hAnsi="Arial" w:hint="eastAsia"/>
        </w:rPr>
        <w:t>M.A.C</w:t>
      </w:r>
      <w:r w:rsidRPr="004B6B61">
        <w:rPr>
          <w:rFonts w:ascii="Arial" w:eastAsia="新細明體" w:hAnsi="Arial" w:hint="eastAsia"/>
        </w:rPr>
        <w:t>的</w:t>
      </w:r>
      <w:r w:rsidRPr="004B6B61">
        <w:rPr>
          <w:rFonts w:ascii="Arial" w:eastAsia="新細明體" w:hAnsi="Arial" w:hint="eastAsia"/>
        </w:rPr>
        <w:t>SWOT</w:t>
      </w:r>
      <w:r w:rsidRPr="004B6B61">
        <w:rPr>
          <w:rFonts w:ascii="Arial" w:eastAsia="新細明體" w:hAnsi="Arial" w:hint="eastAsia"/>
        </w:rPr>
        <w:t>分析。</w:t>
      </w:r>
    </w:p>
    <w:p w14:paraId="04058E28" w14:textId="77777777" w:rsidR="00CA28A1" w:rsidRDefault="00CA28A1" w:rsidP="00A24373">
      <w:pPr>
        <w:ind w:firstLineChars="200" w:firstLine="480"/>
        <w:rPr>
          <w:rFonts w:ascii="Arial" w:eastAsia="新細明體" w:hAnsi="Arial"/>
        </w:rPr>
      </w:pPr>
    </w:p>
    <w:p w14:paraId="66068D05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1991371E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51933475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7E81E5CF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16E32ACF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7AC7FB40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1C83484D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16BF35B7" w14:textId="77777777" w:rsidR="00772178" w:rsidRDefault="00772178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</w:p>
    <w:p w14:paraId="121A6052" w14:textId="73797D0C" w:rsidR="00CA28A1" w:rsidRPr="00CA28A1" w:rsidRDefault="00CA28A1" w:rsidP="00CA28A1">
      <w:pPr>
        <w:ind w:firstLineChars="200" w:firstLine="400"/>
        <w:jc w:val="center"/>
        <w:rPr>
          <w:rFonts w:ascii="Arial" w:eastAsia="新細明體" w:hAnsi="Arial"/>
          <w:sz w:val="20"/>
          <w:szCs w:val="20"/>
        </w:rPr>
      </w:pPr>
      <w:r w:rsidRPr="00CA28A1">
        <w:rPr>
          <w:rFonts w:ascii="Arial" w:eastAsia="新細明體" w:hAnsi="Arial" w:hint="eastAsia"/>
          <w:sz w:val="20"/>
          <w:szCs w:val="20"/>
        </w:rPr>
        <w:t>(</w:t>
      </w:r>
      <w:r w:rsidRPr="00CA28A1">
        <w:rPr>
          <w:rFonts w:ascii="Arial" w:eastAsia="新細明體" w:hAnsi="Arial" w:hint="eastAsia"/>
          <w:sz w:val="20"/>
          <w:szCs w:val="20"/>
        </w:rPr>
        <w:t>表</w:t>
      </w:r>
      <w:r w:rsidRPr="00CA28A1">
        <w:rPr>
          <w:rFonts w:ascii="Arial" w:eastAsia="新細明體" w:hAnsi="Arial" w:hint="eastAsia"/>
          <w:sz w:val="20"/>
          <w:szCs w:val="20"/>
        </w:rPr>
        <w:t>1 M.A.C SWOT</w:t>
      </w:r>
      <w:r w:rsidRPr="00CA28A1">
        <w:rPr>
          <w:rFonts w:ascii="Arial" w:eastAsia="新細明體" w:hAnsi="Arial" w:hint="eastAsia"/>
          <w:sz w:val="20"/>
          <w:szCs w:val="20"/>
        </w:rPr>
        <w:t>分析</w:t>
      </w:r>
      <w:r w:rsidRPr="00CA28A1">
        <w:rPr>
          <w:rFonts w:ascii="Arial" w:eastAsia="新細明體" w:hAnsi="Arial" w:hint="eastAsia"/>
          <w:sz w:val="20"/>
          <w:szCs w:val="20"/>
        </w:rPr>
        <w:t>)</w:t>
      </w:r>
    </w:p>
    <w:tbl>
      <w:tblPr>
        <w:tblStyle w:val="6-5"/>
        <w:tblpPr w:leftFromText="180" w:rightFromText="180" w:vertAnchor="text" w:horzAnchor="margin" w:tblpY="208"/>
        <w:tblW w:w="8585" w:type="dxa"/>
        <w:tblLook w:val="04A0" w:firstRow="1" w:lastRow="0" w:firstColumn="1" w:lastColumn="0" w:noHBand="0" w:noVBand="1"/>
      </w:tblPr>
      <w:tblGrid>
        <w:gridCol w:w="2836"/>
        <w:gridCol w:w="2835"/>
        <w:gridCol w:w="2914"/>
      </w:tblGrid>
      <w:tr w:rsidR="00643F74" w:rsidRPr="004B6B61" w14:paraId="0F0F7857" w14:textId="77777777" w:rsidTr="0064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5" w:type="dxa"/>
            <w:gridSpan w:val="3"/>
          </w:tcPr>
          <w:p w14:paraId="14229DE1" w14:textId="77777777" w:rsidR="00643F74" w:rsidRPr="004B6B61" w:rsidRDefault="00643F74" w:rsidP="00643F74">
            <w:pPr>
              <w:jc w:val="center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/>
                <w:color w:val="000000" w:themeColor="text1"/>
              </w:rPr>
              <w:t>M.A.C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 xml:space="preserve"> </w:t>
            </w:r>
            <w:r w:rsidRPr="004B6B61">
              <w:rPr>
                <w:rFonts w:ascii="Arial" w:eastAsia="新細明體" w:hAnsi="Arial"/>
                <w:color w:val="000000" w:themeColor="text1"/>
              </w:rPr>
              <w:t>SWOT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分析</w:t>
            </w:r>
          </w:p>
        </w:tc>
      </w:tr>
      <w:tr w:rsidR="00643F74" w:rsidRPr="004B6B61" w14:paraId="2A5D4FC7" w14:textId="77777777" w:rsidTr="006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l2br w:val="single" w:sz="4" w:space="0" w:color="auto"/>
            </w:tcBorders>
          </w:tcPr>
          <w:p w14:paraId="5F884C8A" w14:textId="77777777" w:rsidR="00643F74" w:rsidRPr="004B6B61" w:rsidRDefault="00643F74" w:rsidP="00643F74">
            <w:pPr>
              <w:jc w:val="right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內部環境分析</w:t>
            </w:r>
          </w:p>
          <w:p w14:paraId="0AED270C" w14:textId="77777777" w:rsidR="00643F74" w:rsidRPr="004B6B61" w:rsidRDefault="00643F74" w:rsidP="00643F74">
            <w:pPr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外部環境分析</w:t>
            </w:r>
          </w:p>
        </w:tc>
        <w:tc>
          <w:tcPr>
            <w:tcW w:w="2835" w:type="dxa"/>
            <w:vAlign w:val="center"/>
          </w:tcPr>
          <w:p w14:paraId="46FFB3D4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優勢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S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（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Strengths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）</w:t>
            </w:r>
          </w:p>
        </w:tc>
        <w:tc>
          <w:tcPr>
            <w:tcW w:w="2914" w:type="dxa"/>
            <w:vAlign w:val="center"/>
          </w:tcPr>
          <w:p w14:paraId="5AA295E5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劣勢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W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（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Weaknesses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）</w:t>
            </w:r>
          </w:p>
        </w:tc>
      </w:tr>
      <w:tr w:rsidR="00643F74" w:rsidRPr="004B6B61" w14:paraId="73CE1737" w14:textId="77777777" w:rsidTr="0064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8CA5A1C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</w:p>
        </w:tc>
        <w:tc>
          <w:tcPr>
            <w:tcW w:w="2835" w:type="dxa"/>
          </w:tcPr>
          <w:p w14:paraId="65EFD5B0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1.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前身是彩妝藝術化妝品</w:t>
            </w:r>
          </w:p>
          <w:p w14:paraId="3CE5A1E5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2.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擁有許多不同色號</w:t>
            </w:r>
          </w:p>
          <w:p w14:paraId="5080A9AE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3.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價格相較其他品牌較低</w:t>
            </w:r>
          </w:p>
        </w:tc>
        <w:tc>
          <w:tcPr>
            <w:tcW w:w="2914" w:type="dxa"/>
          </w:tcPr>
          <w:p w14:paraId="72FA49BB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1.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無開架式商品</w:t>
            </w:r>
          </w:p>
          <w:p w14:paraId="06EB7CC1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2.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相關的周邊商品較少</w:t>
            </w:r>
          </w:p>
          <w:p w14:paraId="131DA84C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3.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口紅質地偏乾</w:t>
            </w:r>
          </w:p>
        </w:tc>
      </w:tr>
      <w:tr w:rsidR="00643F74" w:rsidRPr="004B6B61" w14:paraId="4E2B9DCE" w14:textId="77777777" w:rsidTr="006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45D8E3E" w14:textId="77777777" w:rsidR="00643F74" w:rsidRPr="004B6B61" w:rsidRDefault="00643F74" w:rsidP="00643F74">
            <w:pPr>
              <w:jc w:val="center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機會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O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（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Opportunities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）</w:t>
            </w:r>
          </w:p>
        </w:tc>
        <w:tc>
          <w:tcPr>
            <w:tcW w:w="2835" w:type="dxa"/>
            <w:vAlign w:val="center"/>
          </w:tcPr>
          <w:p w14:paraId="5426C4B4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SO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策略（成長性策略）</w:t>
            </w:r>
          </w:p>
        </w:tc>
        <w:tc>
          <w:tcPr>
            <w:tcW w:w="2914" w:type="dxa"/>
            <w:vAlign w:val="center"/>
          </w:tcPr>
          <w:p w14:paraId="6E55019C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WO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策略（扭轉性策略）</w:t>
            </w:r>
          </w:p>
        </w:tc>
      </w:tr>
      <w:tr w:rsidR="00643F74" w:rsidRPr="004B6B61" w14:paraId="0611F412" w14:textId="77777777" w:rsidTr="0064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A51C378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1.</w:t>
            </w: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消費者年齡範圍廣泛</w:t>
            </w:r>
          </w:p>
          <w:p w14:paraId="2DC4D86B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2.</w:t>
            </w: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彩妝市場的蓬勃發展</w:t>
            </w:r>
          </w:p>
          <w:p w14:paraId="73AF443B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3.</w:t>
            </w: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明星使用率高</w:t>
            </w:r>
          </w:p>
        </w:tc>
        <w:tc>
          <w:tcPr>
            <w:tcW w:w="2835" w:type="dxa"/>
          </w:tcPr>
          <w:p w14:paraId="25D97097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b/>
                <w:bCs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由於擁有不同色號，再加上年齡層廣泛，亦能夠針對不同質地去做改變。</w:t>
            </w:r>
          </w:p>
        </w:tc>
        <w:tc>
          <w:tcPr>
            <w:tcW w:w="2914" w:type="dxa"/>
          </w:tcPr>
          <w:p w14:paraId="21C10CBA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改善口紅質地，生產較多化妝品的周邊商品。</w:t>
            </w:r>
          </w:p>
        </w:tc>
      </w:tr>
      <w:tr w:rsidR="00643F74" w:rsidRPr="004B6B61" w14:paraId="0FBEA938" w14:textId="77777777" w:rsidTr="0064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79CD085D" w14:textId="77777777" w:rsidR="00643F74" w:rsidRPr="004B6B61" w:rsidRDefault="00643F74" w:rsidP="00643F74">
            <w:pPr>
              <w:jc w:val="center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威脅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T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（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Threats</w:t>
            </w:r>
            <w:r w:rsidRPr="004B6B61">
              <w:rPr>
                <w:rFonts w:ascii="Arial" w:eastAsia="新細明體" w:hAnsi="Arial" w:hint="eastAsia"/>
                <w:color w:val="000000" w:themeColor="text1"/>
              </w:rPr>
              <w:t>）</w:t>
            </w:r>
          </w:p>
        </w:tc>
        <w:tc>
          <w:tcPr>
            <w:tcW w:w="2835" w:type="dxa"/>
            <w:vAlign w:val="center"/>
          </w:tcPr>
          <w:p w14:paraId="49C6CFF8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ST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策略（多元性策略）</w:t>
            </w:r>
          </w:p>
        </w:tc>
        <w:tc>
          <w:tcPr>
            <w:tcW w:w="2914" w:type="dxa"/>
            <w:vAlign w:val="center"/>
          </w:tcPr>
          <w:p w14:paraId="6B25446B" w14:textId="77777777" w:rsidR="00643F74" w:rsidRPr="004B6B61" w:rsidRDefault="00643F74" w:rsidP="0064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b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WT</w:t>
            </w:r>
            <w:r w:rsidRPr="004B6B61">
              <w:rPr>
                <w:rFonts w:ascii="Arial" w:eastAsia="新細明體" w:hAnsi="Arial" w:hint="eastAsia"/>
                <w:b/>
                <w:color w:val="000000" w:themeColor="text1"/>
              </w:rPr>
              <w:t>策略（防禦性策略）</w:t>
            </w:r>
          </w:p>
        </w:tc>
      </w:tr>
      <w:tr w:rsidR="00643F74" w:rsidRPr="004B6B61" w14:paraId="751B601F" w14:textId="77777777" w:rsidTr="0064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06E95FF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1.</w:t>
            </w: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許多開架化妝品品質和專櫃相似</w:t>
            </w:r>
          </w:p>
          <w:p w14:paraId="4D7D2A82" w14:textId="77777777" w:rsidR="00643F74" w:rsidRPr="004B6B61" w:rsidRDefault="00643F74" w:rsidP="00643F74">
            <w:pPr>
              <w:rPr>
                <w:rFonts w:ascii="Arial" w:eastAsia="新細明體" w:hAnsi="Arial"/>
                <w:b w:val="0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2.</w:t>
            </w:r>
            <w:r w:rsidRPr="004B6B61">
              <w:rPr>
                <w:rFonts w:ascii="Arial" w:eastAsia="新細明體" w:hAnsi="Arial" w:hint="eastAsia"/>
                <w:b w:val="0"/>
                <w:color w:val="000000" w:themeColor="text1"/>
              </w:rPr>
              <w:t>眾多品牌進入化妝品市場</w:t>
            </w:r>
          </w:p>
        </w:tc>
        <w:tc>
          <w:tcPr>
            <w:tcW w:w="2835" w:type="dxa"/>
          </w:tcPr>
          <w:p w14:paraId="55D49305" w14:textId="77777777" w:rsidR="00643F74" w:rsidRPr="004B6B61" w:rsidRDefault="00643F74" w:rsidP="00643F74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</w:pPr>
            <w:r w:rsidRPr="004B6B61">
              <w:rPr>
                <w:rStyle w:val="s1"/>
                <w:rFonts w:ascii="Arial" w:hAnsi="Arial"/>
                <w:b w:val="0"/>
                <w:bCs w:val="0"/>
                <w:color w:val="000000" w:themeColor="text1"/>
                <w:sz w:val="24"/>
                <w:szCs w:val="24"/>
              </w:rPr>
              <w:t>提高品質，生產較有辨別性和特殊性的化妝品。</w:t>
            </w:r>
          </w:p>
        </w:tc>
        <w:tc>
          <w:tcPr>
            <w:tcW w:w="2914" w:type="dxa"/>
          </w:tcPr>
          <w:p w14:paraId="5718FFD5" w14:textId="77777777" w:rsidR="00643F74" w:rsidRPr="004B6B61" w:rsidRDefault="00643F74" w:rsidP="00643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color w:val="000000" w:themeColor="text1"/>
              </w:rPr>
            </w:pPr>
            <w:r w:rsidRPr="004B6B61">
              <w:rPr>
                <w:rFonts w:ascii="Arial" w:eastAsia="新細明體" w:hAnsi="Arial" w:hint="eastAsia"/>
                <w:color w:val="000000" w:themeColor="text1"/>
              </w:rPr>
              <w:t>增加品牌曝光度，對購買量低的產品進行改善。</w:t>
            </w:r>
          </w:p>
        </w:tc>
      </w:tr>
    </w:tbl>
    <w:p w14:paraId="1B084F6B" w14:textId="77777777" w:rsidR="00650AD6" w:rsidRPr="004B6B61" w:rsidRDefault="00650AD6" w:rsidP="007B5B1A">
      <w:pPr>
        <w:widowControl/>
        <w:rPr>
          <w:rFonts w:ascii="Arial" w:eastAsia="新細明體" w:hAnsi="Arial"/>
          <w:szCs w:val="24"/>
        </w:rPr>
      </w:pPr>
    </w:p>
    <w:p w14:paraId="32D0AF7B" w14:textId="4F868E7B" w:rsidR="003F4E64" w:rsidRDefault="00AD71F5" w:rsidP="00650AD6">
      <w:pPr>
        <w:widowControl/>
        <w:rPr>
          <w:rFonts w:ascii="Arial" w:eastAsia="新細明體" w:hAnsi="Arial"/>
          <w:szCs w:val="24"/>
        </w:rPr>
      </w:pPr>
      <w:r>
        <w:rPr>
          <w:rFonts w:ascii="Arial" w:eastAsia="新細明體" w:hAnsi="Arial" w:hint="eastAsia"/>
          <w:szCs w:val="24"/>
        </w:rPr>
        <w:t>四、</w:t>
      </w:r>
      <w:r w:rsidR="004C6237" w:rsidRPr="004B6B61">
        <w:rPr>
          <w:rFonts w:ascii="Arial" w:eastAsia="新細明體" w:hAnsi="Arial" w:hint="eastAsia"/>
          <w:szCs w:val="24"/>
        </w:rPr>
        <w:t>M.A.C</w:t>
      </w:r>
      <w:r w:rsidR="004C6237" w:rsidRPr="004B6B61">
        <w:rPr>
          <w:rFonts w:ascii="Arial" w:eastAsia="新細明體" w:hAnsi="Arial" w:hint="eastAsia"/>
          <w:szCs w:val="24"/>
        </w:rPr>
        <w:t>行銷</w:t>
      </w:r>
      <w:r w:rsidR="004C6237" w:rsidRPr="004B6B61">
        <w:rPr>
          <w:rFonts w:ascii="Arial" w:eastAsia="新細明體" w:hAnsi="Arial" w:hint="eastAsia"/>
          <w:szCs w:val="24"/>
        </w:rPr>
        <w:t>4P</w:t>
      </w:r>
      <w:r w:rsidR="004C6237" w:rsidRPr="004B6B61">
        <w:rPr>
          <w:rFonts w:ascii="Arial" w:eastAsia="新細明體" w:hAnsi="Arial" w:hint="eastAsia"/>
          <w:szCs w:val="24"/>
        </w:rPr>
        <w:t>分析</w:t>
      </w:r>
    </w:p>
    <w:p w14:paraId="7814E1BE" w14:textId="77777777" w:rsidR="00CA28A1" w:rsidRPr="004B6B61" w:rsidRDefault="00CA28A1" w:rsidP="00650AD6">
      <w:pPr>
        <w:widowControl/>
        <w:rPr>
          <w:rFonts w:ascii="Arial" w:eastAsia="新細明體" w:hAnsi="Arial"/>
          <w:szCs w:val="24"/>
        </w:rPr>
      </w:pPr>
    </w:p>
    <w:p w14:paraId="26297740" w14:textId="542526CA" w:rsidR="00FD6875" w:rsidRDefault="00650AD6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szCs w:val="24"/>
        </w:rPr>
        <w:t>（一）、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Product (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產品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)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、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Price (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價格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)</w:t>
      </w:r>
    </w:p>
    <w:p w14:paraId="304DFB76" w14:textId="77777777" w:rsidR="00CA28A1" w:rsidRPr="004B6B61" w:rsidRDefault="00CA28A1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68AD9E71" w14:textId="3D8DAD10" w:rsidR="00407ECB" w:rsidRPr="004B6B61" w:rsidRDefault="00650AD6" w:rsidP="00602507">
      <w:pPr>
        <w:widowControl/>
        <w:spacing w:line="400" w:lineRule="exact"/>
        <w:ind w:leftChars="100" w:left="24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1.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底妝產品</w:t>
      </w:r>
      <w:r w:rsidR="007B57D5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：</w:t>
      </w:r>
    </w:p>
    <w:p w14:paraId="74BB4E8E" w14:textId="1D5319EE" w:rsidR="007B57D5" w:rsidRPr="004B6B61" w:rsidRDefault="00650AD6" w:rsidP="007B57D5">
      <w:pPr>
        <w:widowControl/>
        <w:spacing w:line="400" w:lineRule="exact"/>
        <w:ind w:leftChars="200" w:left="48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粉底液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              </w:t>
      </w:r>
      <w:r w:rsidR="007B57D5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粉餅</w:t>
      </w:r>
      <w:r w:rsidR="00407ECB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           </w:t>
      </w:r>
      <w:r w:rsidR="007B57D5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    B</w:t>
      </w:r>
      <w:r w:rsidR="007B57D5" w:rsidRPr="004B6B61">
        <w:rPr>
          <w:rFonts w:ascii="Arial" w:eastAsia="新細明體" w:hAnsi="Arial"/>
          <w:color w:val="000000"/>
          <w:szCs w:val="24"/>
          <w:shd w:val="clear" w:color="auto" w:fill="FFFFFF"/>
        </w:rPr>
        <w:t>B</w:t>
      </w:r>
      <w:r w:rsidR="007B57D5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輕粉霜</w:t>
      </w:r>
    </w:p>
    <w:p w14:paraId="595E1E13" w14:textId="33EC06CB" w:rsidR="00650AD6" w:rsidRPr="004B6B61" w:rsidRDefault="00650AD6" w:rsidP="007B57D5">
      <w:pPr>
        <w:widowControl/>
        <w:jc w:val="distribute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1B465139" wp14:editId="7E5DAF0D">
            <wp:extent cx="1412875" cy="1485900"/>
            <wp:effectExtent l="0" t="0" r="0" b="0"/>
            <wp:docPr id="2" name="圖片 2" descr="一張含有 梳妝, 乳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250x250_8343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ECB"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t xml:space="preserve">      </w:t>
      </w:r>
      <w:r w:rsidR="00407ECB"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74667871" wp14:editId="7F72F9C9">
            <wp:extent cx="1190625" cy="1266825"/>
            <wp:effectExtent l="0" t="0" r="9525" b="9525"/>
            <wp:docPr id="4" name="圖片 4" descr="一張含有 梳妝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250x250_8265_w_250xh_250xfar_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7D5"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t xml:space="preserve">        </w:t>
      </w:r>
      <w:r w:rsidR="007B57D5"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00CD7A7C" wp14:editId="57B352AF">
            <wp:extent cx="1428750" cy="1304925"/>
            <wp:effectExtent l="0" t="0" r="0" b="9525"/>
            <wp:docPr id="5" name="圖片 5" descr="一張含有 梳妝, 桌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250x250_49408_w_250xh_250xfar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EFF" w14:textId="35D23217" w:rsidR="00650AD6" w:rsidRPr="004B6B61" w:rsidRDefault="00650AD6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   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NT$ 1550</w:t>
      </w:r>
      <w:r w:rsidR="00407ECB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               </w:t>
      </w:r>
      <w:r w:rsidR="00602507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</w:t>
      </w:r>
      <w:r w:rsidR="00407ECB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407ECB"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NT$ 1560</w:t>
      </w:r>
      <w:r w:rsidR="007B57D5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                 </w:t>
      </w:r>
      <w:r w:rsidR="00602507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</w:t>
      </w:r>
      <w:r w:rsidR="007B57D5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7B57D5"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NT$ 1350</w:t>
      </w:r>
    </w:p>
    <w:p w14:paraId="5D7C2DBD" w14:textId="7F35192C" w:rsidR="00650AD6" w:rsidRPr="004B6B61" w:rsidRDefault="007B57D5" w:rsidP="00602507">
      <w:pPr>
        <w:widowControl/>
        <w:spacing w:line="400" w:lineRule="exact"/>
        <w:ind w:leftChars="100" w:left="24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lastRenderedPageBreak/>
        <w:t>2.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眼妝產品：</w:t>
      </w:r>
    </w:p>
    <w:p w14:paraId="5C4CFFC5" w14:textId="21A9A512" w:rsidR="007B57D5" w:rsidRPr="004B6B61" w:rsidRDefault="007B57D5" w:rsidP="007B57D5">
      <w:pPr>
        <w:widowControl/>
        <w:spacing w:line="400" w:lineRule="exact"/>
        <w:ind w:leftChars="200" w:left="48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眼線液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/>
          <w:color w:val="000000"/>
          <w:szCs w:val="24"/>
          <w:shd w:val="clear" w:color="auto" w:fill="FFFFFF"/>
        </w:rPr>
        <w:t xml:space="preserve">                 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眼影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                    </w:t>
      </w:r>
      <w:r w:rsidR="00602507"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眉筆</w:t>
      </w:r>
    </w:p>
    <w:p w14:paraId="7E82CCD5" w14:textId="74DAA5B5" w:rsidR="007B57D5" w:rsidRPr="004B6B61" w:rsidRDefault="007B57D5" w:rsidP="007B57D5">
      <w:pPr>
        <w:widowControl/>
        <w:jc w:val="distribute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1114FD34" wp14:editId="18D352D9">
            <wp:extent cx="1495425" cy="1409700"/>
            <wp:effectExtent l="0" t="0" r="9525" b="0"/>
            <wp:docPr id="6" name="圖片 6" descr="一張含有 梳妝, 化妝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250x250_12197_w_250xh_250xfar_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4A167DB6" wp14:editId="6AA39DA9">
            <wp:extent cx="1409700" cy="1314450"/>
            <wp:effectExtent l="0" t="0" r="0" b="0"/>
            <wp:docPr id="7" name="圖片 7" descr="一張含有 坐, 配對, 光, 握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250x250_33797_w_250xh_250xfar_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       </w:t>
      </w:r>
      <w:r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144B8D9B" wp14:editId="173C19C9">
            <wp:extent cx="1151890" cy="13716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250x250_11200_w_250xh_250xfar_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2A64" w14:textId="60FF2D52" w:rsidR="007B57D5" w:rsidRPr="004B6B61" w:rsidRDefault="007B57D5" w:rsidP="007B57D5">
      <w:pPr>
        <w:widowControl/>
        <w:ind w:firstLineChars="400" w:firstLine="840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NT$ 750</w:t>
      </w: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               </w:t>
      </w:r>
      <w:r w:rsidR="00602507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</w:t>
      </w: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NT$ 750</w:t>
      </w: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                   </w:t>
      </w:r>
      <w:r w:rsidR="00602507"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   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NT$ 600</w:t>
      </w:r>
    </w:p>
    <w:p w14:paraId="00E6D46A" w14:textId="19D77C65" w:rsidR="00602507" w:rsidRPr="004B6B61" w:rsidRDefault="00602507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/>
          <w:color w:val="000000"/>
          <w:szCs w:val="24"/>
          <w:shd w:val="clear" w:color="auto" w:fill="FFFFFF"/>
        </w:rPr>
        <w:t>3.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唇妝：</w:t>
      </w:r>
    </w:p>
    <w:p w14:paraId="7ACBEB61" w14:textId="5E0A2755" w:rsidR="00602507" w:rsidRPr="004B6B61" w:rsidRDefault="00602507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　　子彈唇膏　　　　　　　　　　</w:t>
      </w:r>
      <w:r w:rsid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 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唇釉　　　　　　　　　　　潤唇膏</w:t>
      </w:r>
    </w:p>
    <w:p w14:paraId="42B6829B" w14:textId="6EBD4262" w:rsidR="0061668B" w:rsidRPr="004B6B61" w:rsidRDefault="00602507" w:rsidP="0061668B">
      <w:pPr>
        <w:widowControl/>
        <w:jc w:val="distribute"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/>
          <w:noProof/>
          <w:color w:val="000000"/>
          <w:szCs w:val="24"/>
          <w:shd w:val="clear" w:color="auto" w:fill="FFFFFF"/>
        </w:rPr>
        <w:drawing>
          <wp:inline distT="0" distB="0" distL="0" distR="0" wp14:anchorId="5F8D555B" wp14:editId="5987DF7C">
            <wp:extent cx="1279525" cy="1171575"/>
            <wp:effectExtent l="0" t="0" r="0" b="9525"/>
            <wp:docPr id="10" name="圖片 10" descr="一張含有 梳妝, 化妝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250x250_1915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　　　　　</w:t>
      </w:r>
      <w:r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3FB76DA0" wp14:editId="4D229AEF">
            <wp:extent cx="1171575" cy="1114425"/>
            <wp:effectExtent l="0" t="0" r="9525" b="9525"/>
            <wp:docPr id="11" name="圖片 11" descr="一張含有 梳妝, 化妝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250x250_7417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 xml:space="preserve">　　　　　　</w:t>
      </w:r>
      <w:r w:rsidRPr="004B6B61">
        <w:rPr>
          <w:rFonts w:ascii="Arial" w:eastAsia="新細明體" w:hAnsi="Arial" w:hint="eastAsia"/>
          <w:noProof/>
          <w:color w:val="000000"/>
          <w:szCs w:val="24"/>
          <w:shd w:val="clear" w:color="auto" w:fill="FFFFFF"/>
        </w:rPr>
        <w:drawing>
          <wp:inline distT="0" distB="0" distL="0" distR="0" wp14:anchorId="66AB9C53" wp14:editId="5EF9791C">
            <wp:extent cx="1219200" cy="11620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250x250_98615_20201023043245NNfjOzsTt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465" w14:textId="6DA88DC7" w:rsidR="00602507" w:rsidRPr="004B6B61" w:rsidRDefault="00602507" w:rsidP="007B5B1A">
      <w:pPr>
        <w:widowControl/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</w:pP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　　　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NT$ 750</w:t>
      </w: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　　　　　　　　　　　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>NT$ 1000</w:t>
      </w:r>
      <w:r w:rsidRPr="004B6B61">
        <w:rPr>
          <w:rFonts w:ascii="Arial" w:eastAsia="新細明體" w:hAnsi="Arial" w:hint="eastAsia"/>
          <w:color w:val="333333"/>
          <w:sz w:val="21"/>
          <w:szCs w:val="21"/>
          <w:shd w:val="clear" w:color="auto" w:fill="FFFFFF"/>
        </w:rPr>
        <w:t xml:space="preserve">　　　　　　　　　　　</w:t>
      </w:r>
      <w:r w:rsidRPr="004B6B61">
        <w:rPr>
          <w:rFonts w:ascii="Arial" w:eastAsia="新細明體" w:hAnsi="Arial"/>
          <w:color w:val="333333"/>
          <w:sz w:val="21"/>
          <w:szCs w:val="21"/>
          <w:shd w:val="clear" w:color="auto" w:fill="FFFFFF"/>
        </w:rPr>
        <w:t xml:space="preserve"> NT$ 850</w:t>
      </w:r>
    </w:p>
    <w:p w14:paraId="2840C296" w14:textId="77777777" w:rsidR="009B10D5" w:rsidRDefault="009B10D5" w:rsidP="007B5B1A">
      <w:pPr>
        <w:widowControl/>
        <w:rPr>
          <w:rFonts w:ascii="Arial" w:eastAsia="新細明體" w:hAnsi="Arial"/>
          <w:szCs w:val="24"/>
        </w:rPr>
      </w:pPr>
    </w:p>
    <w:p w14:paraId="3D60A525" w14:textId="3AB49CCF" w:rsidR="00650AD6" w:rsidRDefault="00602507" w:rsidP="007B5B1A">
      <w:pPr>
        <w:widowControl/>
        <w:rPr>
          <w:rFonts w:ascii="Arial" w:eastAsia="新細明體" w:hAnsi="Arial"/>
        </w:rPr>
      </w:pPr>
      <w:r w:rsidRPr="004B6B61">
        <w:rPr>
          <w:rFonts w:ascii="Arial" w:eastAsia="新細明體" w:hAnsi="Arial" w:hint="eastAsia"/>
          <w:szCs w:val="24"/>
        </w:rPr>
        <w:t>（二）、</w:t>
      </w:r>
      <w:r w:rsidRPr="004B6B61">
        <w:rPr>
          <w:rFonts w:ascii="Arial" w:eastAsia="新細明體" w:hAnsi="Arial" w:hint="eastAsia"/>
        </w:rPr>
        <w:t>Place (</w:t>
      </w:r>
      <w:r w:rsidRPr="004B6B61">
        <w:rPr>
          <w:rFonts w:ascii="Arial" w:eastAsia="新細明體" w:hAnsi="Arial" w:hint="eastAsia"/>
        </w:rPr>
        <w:t>通路</w:t>
      </w:r>
      <w:r w:rsidRPr="004B6B61">
        <w:rPr>
          <w:rFonts w:ascii="Arial" w:eastAsia="新細明體" w:hAnsi="Arial" w:hint="eastAsia"/>
        </w:rPr>
        <w:t>)</w:t>
      </w:r>
    </w:p>
    <w:p w14:paraId="3DF07ADB" w14:textId="77777777" w:rsidR="00CA28A1" w:rsidRPr="004B6B61" w:rsidRDefault="00CA28A1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15319DD7" w14:textId="5D786DB0" w:rsidR="00FD50BD" w:rsidRDefault="00772178" w:rsidP="007B5B1A">
      <w:pPr>
        <w:widowControl/>
        <w:rPr>
          <w:rFonts w:ascii="Arial" w:eastAsia="新細明體" w:hAnsi="Arial"/>
        </w:rPr>
      </w:pPr>
      <w:r>
        <w:rPr>
          <w:rFonts w:ascii="Arial" w:eastAsia="新細明體" w:hAnsi="Arial" w:hint="eastAsia"/>
        </w:rPr>
        <w:t xml:space="preserve">    </w:t>
      </w:r>
      <w:r w:rsidR="00602507" w:rsidRPr="004B6B61">
        <w:rPr>
          <w:rFonts w:ascii="Arial" w:eastAsia="新細明體" w:hAnsi="Arial"/>
        </w:rPr>
        <w:t>在百貨公司設</w:t>
      </w:r>
      <w:r w:rsidR="00602507" w:rsidRPr="004B6B61">
        <w:rPr>
          <w:rFonts w:ascii="Arial" w:eastAsia="新細明體" w:hAnsi="Arial" w:hint="eastAsia"/>
        </w:rPr>
        <w:t>置</w:t>
      </w:r>
      <w:r w:rsidR="00602507" w:rsidRPr="004B6B61">
        <w:rPr>
          <w:rFonts w:ascii="Arial" w:eastAsia="新細明體" w:hAnsi="Arial"/>
        </w:rPr>
        <w:t>專櫃，以提供</w:t>
      </w:r>
      <w:r w:rsidR="00602507" w:rsidRPr="004B6B61">
        <w:rPr>
          <w:rFonts w:ascii="Arial" w:eastAsia="新細明體" w:hAnsi="Arial" w:hint="eastAsia"/>
        </w:rPr>
        <w:t>充分</w:t>
      </w:r>
      <w:r w:rsidR="00602507" w:rsidRPr="004B6B61">
        <w:rPr>
          <w:rFonts w:ascii="Arial" w:eastAsia="新細明體" w:hAnsi="Arial"/>
        </w:rPr>
        <w:t>的產品介紹及服務</w:t>
      </w:r>
      <w:r w:rsidR="00602507" w:rsidRPr="004B6B61">
        <w:rPr>
          <w:rFonts w:ascii="Arial" w:eastAsia="新細明體" w:hAnsi="Arial" w:hint="eastAsia"/>
        </w:rPr>
        <w:t>。</w:t>
      </w:r>
      <w:r w:rsidR="00602507" w:rsidRPr="004B6B61">
        <w:rPr>
          <w:rFonts w:ascii="Arial" w:eastAsia="新細明體" w:hAnsi="Arial"/>
        </w:rPr>
        <w:t>因為價位</w:t>
      </w:r>
      <w:r w:rsidR="00602507" w:rsidRPr="004B6B61">
        <w:rPr>
          <w:rFonts w:ascii="Arial" w:eastAsia="新細明體" w:hAnsi="Arial" w:hint="eastAsia"/>
        </w:rPr>
        <w:t>偏高</w:t>
      </w:r>
      <w:r w:rsidR="00602507" w:rsidRPr="004B6B61">
        <w:rPr>
          <w:rFonts w:ascii="Arial" w:eastAsia="新細明體" w:hAnsi="Arial"/>
        </w:rPr>
        <w:t>的關係，</w:t>
      </w:r>
      <w:r w:rsidR="00602507" w:rsidRPr="004B6B61">
        <w:rPr>
          <w:rFonts w:ascii="Arial" w:eastAsia="新細明體" w:hAnsi="Arial" w:hint="eastAsia"/>
        </w:rPr>
        <w:t>所以</w:t>
      </w:r>
      <w:r w:rsidR="00602507" w:rsidRPr="004B6B61">
        <w:rPr>
          <w:rFonts w:ascii="Arial" w:eastAsia="新細明體" w:hAnsi="Arial"/>
        </w:rPr>
        <w:t>沒有在</w:t>
      </w:r>
      <w:r w:rsidR="00602507" w:rsidRPr="004B6B61">
        <w:rPr>
          <w:rFonts w:ascii="Arial" w:eastAsia="新細明體" w:hAnsi="Arial" w:hint="eastAsia"/>
        </w:rPr>
        <w:t>一般</w:t>
      </w:r>
      <w:r w:rsidR="00602507" w:rsidRPr="004B6B61">
        <w:rPr>
          <w:rFonts w:ascii="Arial" w:eastAsia="新細明體" w:hAnsi="Arial"/>
        </w:rPr>
        <w:t>藥妝店</w:t>
      </w:r>
      <w:r w:rsidR="00602507" w:rsidRPr="004B6B61">
        <w:rPr>
          <w:rFonts w:ascii="Arial" w:eastAsia="新細明體" w:hAnsi="Arial" w:hint="eastAsia"/>
        </w:rPr>
        <w:t>像康市美、日藥本舖展售。</w:t>
      </w:r>
    </w:p>
    <w:p w14:paraId="03F89ADD" w14:textId="77777777" w:rsidR="00CA28A1" w:rsidRDefault="00CA28A1" w:rsidP="007B5B1A">
      <w:pPr>
        <w:widowControl/>
        <w:rPr>
          <w:rFonts w:ascii="Arial" w:eastAsia="新細明體" w:hAnsi="Arial"/>
        </w:rPr>
      </w:pPr>
    </w:p>
    <w:p w14:paraId="7164C157" w14:textId="6057BF60" w:rsidR="00CA28A1" w:rsidRPr="00CA28A1" w:rsidRDefault="00CA28A1" w:rsidP="00CA28A1">
      <w:pPr>
        <w:widowControl/>
        <w:ind w:leftChars="1200" w:left="2880" w:firstLineChars="200" w:firstLine="400"/>
        <w:rPr>
          <w:rFonts w:ascii="Arial" w:eastAsia="新細明體" w:hAnsi="Arial"/>
          <w:color w:val="000000"/>
          <w:sz w:val="20"/>
          <w:szCs w:val="20"/>
          <w:shd w:val="clear" w:color="auto" w:fill="FFFFFF"/>
        </w:rPr>
      </w:pP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表二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 xml:space="preserve">　</w:t>
      </w:r>
      <w:r>
        <w:rPr>
          <w:rFonts w:ascii="Arial" w:eastAsia="新細明體" w:hAnsi="Arial"/>
          <w:color w:val="000000"/>
          <w:sz w:val="20"/>
          <w:szCs w:val="20"/>
          <w:shd w:val="clear" w:color="auto" w:fill="FFFFFF"/>
        </w:rPr>
        <w:t>M.A.C</w:t>
      </w:r>
      <w:r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專櫃家數</w:t>
      </w:r>
      <w:r w:rsidRPr="00FD50BD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80"/>
        <w:gridCol w:w="1681"/>
        <w:gridCol w:w="1681"/>
        <w:gridCol w:w="1681"/>
        <w:gridCol w:w="1681"/>
      </w:tblGrid>
      <w:tr w:rsidR="00FD50BD" w14:paraId="25D4A855" w14:textId="77777777" w:rsidTr="00445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Align w:val="center"/>
          </w:tcPr>
          <w:p w14:paraId="09A45994" w14:textId="6595C96B" w:rsidR="00FD50BD" w:rsidRDefault="00FD50BD" w:rsidP="0044531F">
            <w:pPr>
              <w:widowControl/>
              <w:jc w:val="center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區域</w:t>
            </w:r>
          </w:p>
        </w:tc>
        <w:tc>
          <w:tcPr>
            <w:tcW w:w="1681" w:type="dxa"/>
            <w:vAlign w:val="center"/>
          </w:tcPr>
          <w:p w14:paraId="010D4515" w14:textId="42CF26BA" w:rsidR="00FD50BD" w:rsidRDefault="00FD50BD" w:rsidP="004453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北</w:t>
            </w:r>
          </w:p>
        </w:tc>
        <w:tc>
          <w:tcPr>
            <w:tcW w:w="1681" w:type="dxa"/>
            <w:vAlign w:val="center"/>
          </w:tcPr>
          <w:p w14:paraId="751FE096" w14:textId="7E03CC08" w:rsidR="00FD50BD" w:rsidRDefault="00FD50BD" w:rsidP="004453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中</w:t>
            </w:r>
          </w:p>
        </w:tc>
        <w:tc>
          <w:tcPr>
            <w:tcW w:w="1681" w:type="dxa"/>
            <w:vAlign w:val="center"/>
          </w:tcPr>
          <w:p w14:paraId="62F7CFE7" w14:textId="27B30439" w:rsidR="00FD50BD" w:rsidRDefault="00FD50BD" w:rsidP="004453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南</w:t>
            </w:r>
          </w:p>
        </w:tc>
        <w:tc>
          <w:tcPr>
            <w:tcW w:w="1681" w:type="dxa"/>
            <w:vAlign w:val="center"/>
          </w:tcPr>
          <w:p w14:paraId="57EFCE92" w14:textId="2505DC3A" w:rsidR="00FD50BD" w:rsidRDefault="00FD50BD" w:rsidP="0044531F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東</w:t>
            </w:r>
          </w:p>
        </w:tc>
      </w:tr>
      <w:tr w:rsidR="00FD50BD" w14:paraId="208FEE91" w14:textId="77777777" w:rsidTr="0044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Align w:val="center"/>
          </w:tcPr>
          <w:p w14:paraId="6A4A90EE" w14:textId="7A3E2861" w:rsidR="00FD50BD" w:rsidRDefault="00FD50BD" w:rsidP="0044531F">
            <w:pPr>
              <w:widowControl/>
              <w:jc w:val="center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專櫃家數</w:t>
            </w:r>
          </w:p>
        </w:tc>
        <w:tc>
          <w:tcPr>
            <w:tcW w:w="1681" w:type="dxa"/>
            <w:vAlign w:val="center"/>
          </w:tcPr>
          <w:p w14:paraId="49A6E250" w14:textId="0878DBDD" w:rsidR="00FD50BD" w:rsidRDefault="00FD50BD" w:rsidP="0044531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14</w:t>
            </w:r>
          </w:p>
        </w:tc>
        <w:tc>
          <w:tcPr>
            <w:tcW w:w="1681" w:type="dxa"/>
            <w:vAlign w:val="center"/>
          </w:tcPr>
          <w:p w14:paraId="2244E776" w14:textId="1F9755C0" w:rsidR="00FD50BD" w:rsidRDefault="00FD50BD" w:rsidP="0044531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5</w:t>
            </w:r>
          </w:p>
        </w:tc>
        <w:tc>
          <w:tcPr>
            <w:tcW w:w="1681" w:type="dxa"/>
            <w:vAlign w:val="center"/>
          </w:tcPr>
          <w:p w14:paraId="48706FE2" w14:textId="7DA17C2E" w:rsidR="00FD50BD" w:rsidRDefault="009B10D5" w:rsidP="0044531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7</w:t>
            </w:r>
          </w:p>
        </w:tc>
        <w:tc>
          <w:tcPr>
            <w:tcW w:w="1681" w:type="dxa"/>
            <w:vAlign w:val="center"/>
          </w:tcPr>
          <w:p w14:paraId="1C811F06" w14:textId="2190BDB8" w:rsidR="00FD50BD" w:rsidRDefault="009B10D5" w:rsidP="0044531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新細明體" w:hAnsi="Arial"/>
                <w:szCs w:val="24"/>
              </w:rPr>
            </w:pPr>
            <w:r>
              <w:rPr>
                <w:rFonts w:ascii="Arial" w:eastAsia="新細明體" w:hAnsi="Arial" w:hint="eastAsia"/>
                <w:szCs w:val="24"/>
              </w:rPr>
              <w:t>0</w:t>
            </w:r>
          </w:p>
        </w:tc>
      </w:tr>
    </w:tbl>
    <w:p w14:paraId="63BF9B9B" w14:textId="77777777" w:rsidR="009B10D5" w:rsidRDefault="009B10D5" w:rsidP="007B5B1A">
      <w:pPr>
        <w:widowControl/>
        <w:rPr>
          <w:rFonts w:ascii="Arial" w:eastAsia="新細明體" w:hAnsi="Arial"/>
          <w:szCs w:val="24"/>
        </w:rPr>
      </w:pPr>
    </w:p>
    <w:p w14:paraId="2741E74F" w14:textId="2155AEB4" w:rsidR="00602507" w:rsidRDefault="00602507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 w:rsidRPr="004B6B61">
        <w:rPr>
          <w:rFonts w:ascii="Arial" w:eastAsia="新細明體" w:hAnsi="Arial" w:hint="eastAsia"/>
          <w:szCs w:val="24"/>
        </w:rPr>
        <w:t>（三）、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Promotion (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推廣</w:t>
      </w:r>
      <w:r w:rsidRPr="004B6B61">
        <w:rPr>
          <w:rFonts w:ascii="Arial" w:eastAsia="新細明體" w:hAnsi="Arial" w:hint="eastAsia"/>
          <w:color w:val="000000"/>
          <w:szCs w:val="24"/>
          <w:shd w:val="clear" w:color="auto" w:fill="FFFFFF"/>
        </w:rPr>
        <w:t>)</w:t>
      </w:r>
    </w:p>
    <w:p w14:paraId="6F1BE749" w14:textId="77777777" w:rsidR="00CA28A1" w:rsidRPr="004B6B61" w:rsidRDefault="00CA28A1" w:rsidP="007B5B1A">
      <w:pPr>
        <w:widowControl/>
        <w:rPr>
          <w:rFonts w:ascii="Arial" w:eastAsia="新細明體" w:hAnsi="Arial"/>
        </w:rPr>
      </w:pPr>
    </w:p>
    <w:p w14:paraId="4745A97A" w14:textId="12B91E68" w:rsidR="00602507" w:rsidRPr="00772178" w:rsidRDefault="00772178" w:rsidP="00772178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1</w:t>
      </w: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、</w:t>
      </w:r>
      <w:r w:rsidR="00602507" w:rsidRPr="00772178">
        <w:rPr>
          <w:rFonts w:ascii="Arial" w:eastAsia="新細明體" w:hAnsi="Arial" w:hint="eastAsia"/>
          <w:color w:val="000000"/>
          <w:szCs w:val="24"/>
          <w:shd w:val="clear" w:color="auto" w:fill="FFFFFF"/>
        </w:rPr>
        <w:t>用贊助的方式亮面，而不是廣告行銷，可以節省下許多廣告成本。</w:t>
      </w:r>
    </w:p>
    <w:p w14:paraId="56838C54" w14:textId="6026FE5D" w:rsidR="00602507" w:rsidRPr="00772178" w:rsidRDefault="00772178" w:rsidP="00772178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2</w:t>
      </w: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、</w:t>
      </w:r>
      <w:r w:rsidR="00602507" w:rsidRPr="00772178">
        <w:rPr>
          <w:rFonts w:ascii="Arial" w:eastAsia="新細明體" w:hAnsi="Arial" w:hint="eastAsia"/>
          <w:color w:val="000000"/>
          <w:szCs w:val="24"/>
          <w:shd w:val="clear" w:color="auto" w:fill="FFFFFF"/>
        </w:rPr>
        <w:t>以聯名的方式，靠有關的明星提升知名度而促進買氣，例</w:t>
      </w:r>
      <w:r w:rsidR="00602507" w:rsidRPr="00772178">
        <w:rPr>
          <w:rFonts w:ascii="Arial" w:eastAsia="新細明體" w:hAnsi="Arial" w:hint="eastAsia"/>
          <w:color w:val="000000"/>
          <w:szCs w:val="24"/>
          <w:shd w:val="clear" w:color="auto" w:fill="FFFFFF"/>
        </w:rPr>
        <w:t>:BT21</w:t>
      </w:r>
      <w:r w:rsidR="00602507" w:rsidRPr="00772178">
        <w:rPr>
          <w:rFonts w:ascii="Arial" w:eastAsia="新細明體" w:hAnsi="Arial" w:hint="eastAsia"/>
          <w:color w:val="000000"/>
          <w:szCs w:val="24"/>
          <w:shd w:val="clear" w:color="auto" w:fill="FFFFFF"/>
        </w:rPr>
        <w:t>聯名。</w:t>
      </w:r>
    </w:p>
    <w:p w14:paraId="2044AFA7" w14:textId="5CD39DEB" w:rsidR="00650AD6" w:rsidRDefault="00650AD6" w:rsidP="007B5B1A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2678AD80" w14:textId="781CE0A3" w:rsidR="00A92274" w:rsidRDefault="00490239" w:rsidP="007B5B1A">
      <w:pPr>
        <w:widowControl/>
        <w:rPr>
          <w:rFonts w:ascii="Arial" w:eastAsia="新細明體" w:hAnsi="Arial"/>
          <w:szCs w:val="24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lastRenderedPageBreak/>
        <w:t>五</w:t>
      </w:r>
      <w:r w:rsidR="009B10D5">
        <w:rPr>
          <w:rFonts w:ascii="Arial" w:eastAsia="新細明體" w:hAnsi="Arial" w:hint="eastAsia"/>
          <w:color w:val="000000"/>
          <w:szCs w:val="24"/>
          <w:shd w:val="clear" w:color="auto" w:fill="FFFFFF"/>
        </w:rPr>
        <w:t>、</w:t>
      </w:r>
      <w:r w:rsidR="009B10D5" w:rsidRPr="004B6B61">
        <w:rPr>
          <w:rFonts w:ascii="Arial" w:eastAsia="新細明體" w:hAnsi="Arial" w:hint="eastAsia"/>
          <w:szCs w:val="24"/>
        </w:rPr>
        <w:t>消費者對</w:t>
      </w:r>
      <w:r w:rsidR="009B10D5" w:rsidRPr="004B6B61">
        <w:rPr>
          <w:rFonts w:ascii="Arial" w:eastAsia="新細明體" w:hAnsi="Arial" w:hint="eastAsia"/>
          <w:szCs w:val="24"/>
        </w:rPr>
        <w:t>M.A.C</w:t>
      </w:r>
      <w:r w:rsidR="009B10D5" w:rsidRPr="004B6B61">
        <w:rPr>
          <w:rFonts w:ascii="Arial" w:eastAsia="新細明體" w:hAnsi="Arial" w:hint="eastAsia"/>
          <w:szCs w:val="24"/>
        </w:rPr>
        <w:t>子彈口紅之滿意度評價</w:t>
      </w:r>
    </w:p>
    <w:p w14:paraId="3EF52CC1" w14:textId="4D00576C" w:rsidR="00CA28A1" w:rsidRPr="00CA28A1" w:rsidRDefault="00772178" w:rsidP="00772178">
      <w:pPr>
        <w:widowControl/>
        <w:spacing w:beforeLines="50" w:before="180"/>
        <w:jc w:val="center"/>
        <w:rPr>
          <w:rFonts w:ascii="Arial" w:eastAsia="新細明體" w:hAnsi="Arial"/>
          <w:szCs w:val="24"/>
        </w:rPr>
      </w:pPr>
      <w:r>
        <w:rPr>
          <w:rFonts w:ascii="Arial" w:eastAsia="新細明體" w:hAnsi="Arial" w:hint="eastAsia"/>
          <w:sz w:val="20"/>
          <w:szCs w:val="20"/>
        </w:rPr>
        <w:t>(</w:t>
      </w:r>
      <w:r w:rsidRPr="009F5171">
        <w:rPr>
          <w:rFonts w:ascii="Arial" w:eastAsia="新細明體" w:hAnsi="Arial" w:hint="eastAsia"/>
          <w:sz w:val="20"/>
          <w:szCs w:val="20"/>
        </w:rPr>
        <w:t>表</w:t>
      </w:r>
      <w:r w:rsidRPr="009F5171">
        <w:rPr>
          <w:rFonts w:ascii="Arial" w:eastAsia="新細明體" w:hAnsi="Arial" w:hint="eastAsia"/>
          <w:sz w:val="20"/>
          <w:szCs w:val="20"/>
        </w:rPr>
        <w:t>3</w:t>
      </w:r>
      <w:r w:rsidRPr="009F5171">
        <w:rPr>
          <w:rFonts w:ascii="Arial" w:eastAsia="新細明體" w:hAnsi="Arial"/>
          <w:sz w:val="20"/>
          <w:szCs w:val="20"/>
        </w:rPr>
        <w:t xml:space="preserve"> M.A.C</w:t>
      </w:r>
      <w:r w:rsidRPr="009F5171">
        <w:rPr>
          <w:rFonts w:ascii="Arial" w:eastAsia="新細明體" w:hAnsi="Arial" w:hint="eastAsia"/>
          <w:sz w:val="20"/>
          <w:szCs w:val="20"/>
        </w:rPr>
        <w:t>問卷調查資料</w:t>
      </w:r>
      <w:r>
        <w:rPr>
          <w:rFonts w:ascii="Arial" w:eastAsia="新細明體" w:hAnsi="Arial" w:hint="eastAsia"/>
          <w:szCs w:val="24"/>
        </w:rPr>
        <w:t>)</w:t>
      </w:r>
    </w:p>
    <w:tbl>
      <w:tblPr>
        <w:tblStyle w:val="5-1"/>
        <w:tblpPr w:leftFromText="180" w:rightFromText="180" w:vertAnchor="page" w:horzAnchor="margin" w:tblpY="2621"/>
        <w:tblW w:w="9209" w:type="dxa"/>
        <w:tblLook w:val="04A0" w:firstRow="1" w:lastRow="0" w:firstColumn="1" w:lastColumn="0" w:noHBand="0" w:noVBand="1"/>
      </w:tblPr>
      <w:tblGrid>
        <w:gridCol w:w="1184"/>
        <w:gridCol w:w="1297"/>
        <w:gridCol w:w="1577"/>
        <w:gridCol w:w="1536"/>
        <w:gridCol w:w="1543"/>
        <w:gridCol w:w="1133"/>
        <w:gridCol w:w="939"/>
      </w:tblGrid>
      <w:tr w:rsidR="00772178" w:rsidRPr="00A67649" w14:paraId="732FDB7D" w14:textId="77777777" w:rsidTr="00772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D1FD194" w14:textId="77777777" w:rsidR="00772178" w:rsidRPr="00A67649" w:rsidRDefault="00772178" w:rsidP="00772178">
            <w:pPr>
              <w:rPr>
                <w:rFonts w:ascii="標楷體" w:eastAsia="標楷體" w:hAnsi="標楷體"/>
                <w:b w:val="0"/>
                <w:bCs w:val="0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基本資料</w:t>
            </w:r>
          </w:p>
        </w:tc>
        <w:tc>
          <w:tcPr>
            <w:tcW w:w="8025" w:type="dxa"/>
            <w:gridSpan w:val="6"/>
          </w:tcPr>
          <w:p w14:paraId="68B7EDEF" w14:textId="77777777" w:rsidR="00772178" w:rsidRPr="00A67649" w:rsidRDefault="00772178" w:rsidP="007721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分布情形</w:t>
            </w:r>
          </w:p>
        </w:tc>
      </w:tr>
      <w:tr w:rsidR="00772178" w:rsidRPr="00A67649" w14:paraId="0BABB60D" w14:textId="77777777" w:rsidTr="0077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  <w:vAlign w:val="center"/>
          </w:tcPr>
          <w:p w14:paraId="0E04394F" w14:textId="77777777" w:rsidR="00772178" w:rsidRPr="00A67649" w:rsidRDefault="00772178" w:rsidP="00772178">
            <w:pPr>
              <w:jc w:val="center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年紀</w:t>
            </w:r>
          </w:p>
        </w:tc>
        <w:tc>
          <w:tcPr>
            <w:tcW w:w="1297" w:type="dxa"/>
            <w:vAlign w:val="center"/>
          </w:tcPr>
          <w:p w14:paraId="53173895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15歲以下</w:t>
            </w:r>
          </w:p>
        </w:tc>
        <w:tc>
          <w:tcPr>
            <w:tcW w:w="1577" w:type="dxa"/>
            <w:vAlign w:val="center"/>
          </w:tcPr>
          <w:p w14:paraId="3CE27E67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16~25歲</w:t>
            </w:r>
          </w:p>
        </w:tc>
        <w:tc>
          <w:tcPr>
            <w:tcW w:w="1536" w:type="dxa"/>
            <w:vAlign w:val="center"/>
          </w:tcPr>
          <w:p w14:paraId="5817F9D4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26~35歲</w:t>
            </w:r>
          </w:p>
        </w:tc>
        <w:tc>
          <w:tcPr>
            <w:tcW w:w="1543" w:type="dxa"/>
            <w:vAlign w:val="center"/>
          </w:tcPr>
          <w:p w14:paraId="2AD80DA3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36~45歲</w:t>
            </w:r>
          </w:p>
        </w:tc>
        <w:tc>
          <w:tcPr>
            <w:tcW w:w="1133" w:type="dxa"/>
            <w:vAlign w:val="center"/>
          </w:tcPr>
          <w:p w14:paraId="3D8FF4F7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46歲以上</w:t>
            </w:r>
          </w:p>
        </w:tc>
        <w:tc>
          <w:tcPr>
            <w:tcW w:w="939" w:type="dxa"/>
          </w:tcPr>
          <w:p w14:paraId="56B57DE6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72178" w:rsidRPr="00A67649" w14:paraId="2D6125AC" w14:textId="77777777" w:rsidTr="007721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5573CDDD" w14:textId="77777777" w:rsidR="00772178" w:rsidRPr="00A67649" w:rsidRDefault="00772178" w:rsidP="00772178">
            <w:pPr>
              <w:rPr>
                <w:rFonts w:ascii="標楷體" w:eastAsia="標楷體" w:hAnsi="標楷體"/>
              </w:rPr>
            </w:pPr>
          </w:p>
        </w:tc>
        <w:tc>
          <w:tcPr>
            <w:tcW w:w="1297" w:type="dxa"/>
            <w:vAlign w:val="center"/>
          </w:tcPr>
          <w:p w14:paraId="56AD7984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8.9%</w:t>
            </w:r>
          </w:p>
        </w:tc>
        <w:tc>
          <w:tcPr>
            <w:tcW w:w="1577" w:type="dxa"/>
            <w:vAlign w:val="center"/>
          </w:tcPr>
          <w:p w14:paraId="581B9BD0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90%</w:t>
            </w:r>
          </w:p>
        </w:tc>
        <w:tc>
          <w:tcPr>
            <w:tcW w:w="1536" w:type="dxa"/>
            <w:vAlign w:val="center"/>
          </w:tcPr>
          <w:p w14:paraId="363552C1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%</w:t>
            </w:r>
          </w:p>
        </w:tc>
        <w:tc>
          <w:tcPr>
            <w:tcW w:w="1543" w:type="dxa"/>
            <w:vAlign w:val="center"/>
          </w:tcPr>
          <w:p w14:paraId="36B487F0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0%</w:t>
            </w:r>
          </w:p>
        </w:tc>
        <w:tc>
          <w:tcPr>
            <w:tcW w:w="1133" w:type="dxa"/>
            <w:vAlign w:val="center"/>
          </w:tcPr>
          <w:p w14:paraId="46CFC326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 w:hint="eastAsia"/>
              </w:rPr>
              <w:t>.1</w:t>
            </w:r>
            <w:r w:rsidRPr="00A67649">
              <w:rPr>
                <w:rFonts w:ascii="標楷體" w:eastAsia="標楷體" w:hAnsi="標楷體" w:hint="eastAsia"/>
              </w:rPr>
              <w:t>%</w:t>
            </w:r>
          </w:p>
        </w:tc>
        <w:tc>
          <w:tcPr>
            <w:tcW w:w="939" w:type="dxa"/>
          </w:tcPr>
          <w:p w14:paraId="2B7E7527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72178" w:rsidRPr="00A67649" w14:paraId="5F475038" w14:textId="77777777" w:rsidTr="0077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  <w:vAlign w:val="center"/>
          </w:tcPr>
          <w:p w14:paraId="02EEFC6C" w14:textId="77777777" w:rsidR="00772178" w:rsidRPr="00A67649" w:rsidRDefault="00772178" w:rsidP="00772178">
            <w:pPr>
              <w:jc w:val="center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職業</w:t>
            </w:r>
          </w:p>
        </w:tc>
        <w:tc>
          <w:tcPr>
            <w:tcW w:w="1297" w:type="dxa"/>
            <w:vAlign w:val="center"/>
          </w:tcPr>
          <w:p w14:paraId="255672E8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工</w:t>
            </w:r>
          </w:p>
        </w:tc>
        <w:tc>
          <w:tcPr>
            <w:tcW w:w="1577" w:type="dxa"/>
            <w:vAlign w:val="center"/>
          </w:tcPr>
          <w:p w14:paraId="0083068E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商</w:t>
            </w:r>
          </w:p>
        </w:tc>
        <w:tc>
          <w:tcPr>
            <w:tcW w:w="1536" w:type="dxa"/>
            <w:vAlign w:val="center"/>
          </w:tcPr>
          <w:p w14:paraId="3D9F18A7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服務</w:t>
            </w:r>
          </w:p>
        </w:tc>
        <w:tc>
          <w:tcPr>
            <w:tcW w:w="1543" w:type="dxa"/>
            <w:vAlign w:val="center"/>
          </w:tcPr>
          <w:p w14:paraId="1B8198CF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軍公教</w:t>
            </w:r>
          </w:p>
        </w:tc>
        <w:tc>
          <w:tcPr>
            <w:tcW w:w="1133" w:type="dxa"/>
            <w:vAlign w:val="center"/>
          </w:tcPr>
          <w:p w14:paraId="55D00FD8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學生</w:t>
            </w:r>
          </w:p>
        </w:tc>
        <w:tc>
          <w:tcPr>
            <w:tcW w:w="939" w:type="dxa"/>
            <w:vAlign w:val="center"/>
          </w:tcPr>
          <w:p w14:paraId="29FCB8B9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其他</w:t>
            </w:r>
          </w:p>
        </w:tc>
      </w:tr>
      <w:tr w:rsidR="00772178" w:rsidRPr="00A67649" w14:paraId="3589DB59" w14:textId="77777777" w:rsidTr="0077217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4DDD6B54" w14:textId="77777777" w:rsidR="00772178" w:rsidRPr="00A67649" w:rsidRDefault="00772178" w:rsidP="00772178">
            <w:pPr>
              <w:rPr>
                <w:rFonts w:ascii="標楷體" w:eastAsia="標楷體" w:hAnsi="標楷體"/>
              </w:rPr>
            </w:pPr>
          </w:p>
        </w:tc>
        <w:tc>
          <w:tcPr>
            <w:tcW w:w="1297" w:type="dxa"/>
            <w:vAlign w:val="center"/>
          </w:tcPr>
          <w:p w14:paraId="426B6070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0%</w:t>
            </w:r>
          </w:p>
        </w:tc>
        <w:tc>
          <w:tcPr>
            <w:tcW w:w="1577" w:type="dxa"/>
            <w:vAlign w:val="center"/>
          </w:tcPr>
          <w:p w14:paraId="2C5F8A3F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4.4%</w:t>
            </w:r>
          </w:p>
        </w:tc>
        <w:tc>
          <w:tcPr>
            <w:tcW w:w="1536" w:type="dxa"/>
            <w:vAlign w:val="center"/>
          </w:tcPr>
          <w:p w14:paraId="68475964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2.2%</w:t>
            </w:r>
          </w:p>
        </w:tc>
        <w:tc>
          <w:tcPr>
            <w:tcW w:w="1543" w:type="dxa"/>
            <w:vAlign w:val="center"/>
          </w:tcPr>
          <w:p w14:paraId="143D4E9C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0%</w:t>
            </w:r>
          </w:p>
        </w:tc>
        <w:tc>
          <w:tcPr>
            <w:tcW w:w="1133" w:type="dxa"/>
            <w:vAlign w:val="center"/>
          </w:tcPr>
          <w:p w14:paraId="0EFD8520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92.3%</w:t>
            </w:r>
          </w:p>
        </w:tc>
        <w:tc>
          <w:tcPr>
            <w:tcW w:w="939" w:type="dxa"/>
            <w:vAlign w:val="center"/>
          </w:tcPr>
          <w:p w14:paraId="2EE8D6EC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1.1%</w:t>
            </w:r>
          </w:p>
        </w:tc>
      </w:tr>
      <w:tr w:rsidR="00772178" w:rsidRPr="00A67649" w14:paraId="626760E9" w14:textId="77777777" w:rsidTr="0077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  <w:vAlign w:val="center"/>
          </w:tcPr>
          <w:p w14:paraId="04B0C758" w14:textId="77777777" w:rsidR="00772178" w:rsidRPr="00A67649" w:rsidRDefault="00772178" w:rsidP="00772178">
            <w:pPr>
              <w:jc w:val="center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性別</w:t>
            </w:r>
          </w:p>
        </w:tc>
        <w:tc>
          <w:tcPr>
            <w:tcW w:w="1297" w:type="dxa"/>
            <w:vAlign w:val="center"/>
          </w:tcPr>
          <w:p w14:paraId="0CDC1E90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577" w:type="dxa"/>
            <w:vAlign w:val="center"/>
          </w:tcPr>
          <w:p w14:paraId="738D3880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女</w:t>
            </w:r>
          </w:p>
        </w:tc>
        <w:tc>
          <w:tcPr>
            <w:tcW w:w="1536" w:type="dxa"/>
          </w:tcPr>
          <w:p w14:paraId="0BBD7D91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543" w:type="dxa"/>
          </w:tcPr>
          <w:p w14:paraId="7F86C8E9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</w:tcPr>
          <w:p w14:paraId="70D69D69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939" w:type="dxa"/>
          </w:tcPr>
          <w:p w14:paraId="7461AE44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72178" w:rsidRPr="00A67649" w14:paraId="1C961981" w14:textId="77777777" w:rsidTr="007721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32FDAE60" w14:textId="77777777" w:rsidR="00772178" w:rsidRPr="00A67649" w:rsidRDefault="00772178" w:rsidP="00772178">
            <w:pPr>
              <w:rPr>
                <w:rFonts w:ascii="標楷體" w:eastAsia="標楷體" w:hAnsi="標楷體"/>
              </w:rPr>
            </w:pPr>
          </w:p>
        </w:tc>
        <w:tc>
          <w:tcPr>
            <w:tcW w:w="1297" w:type="dxa"/>
            <w:vAlign w:val="center"/>
          </w:tcPr>
          <w:p w14:paraId="491769A6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3.3%</w:t>
            </w:r>
          </w:p>
        </w:tc>
        <w:tc>
          <w:tcPr>
            <w:tcW w:w="1577" w:type="dxa"/>
            <w:vAlign w:val="center"/>
          </w:tcPr>
          <w:p w14:paraId="223CD7CE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96.7%</w:t>
            </w:r>
          </w:p>
        </w:tc>
        <w:tc>
          <w:tcPr>
            <w:tcW w:w="1536" w:type="dxa"/>
          </w:tcPr>
          <w:p w14:paraId="132FACCA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543" w:type="dxa"/>
          </w:tcPr>
          <w:p w14:paraId="270488A4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1133" w:type="dxa"/>
          </w:tcPr>
          <w:p w14:paraId="73FACB73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  <w:tc>
          <w:tcPr>
            <w:tcW w:w="939" w:type="dxa"/>
          </w:tcPr>
          <w:p w14:paraId="775BECBD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72178" w:rsidRPr="00A67649" w14:paraId="47FF19C6" w14:textId="77777777" w:rsidTr="00772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  <w:vAlign w:val="center"/>
          </w:tcPr>
          <w:p w14:paraId="455D33AB" w14:textId="77777777" w:rsidR="00772178" w:rsidRPr="00A67649" w:rsidRDefault="00772178" w:rsidP="00772178">
            <w:pPr>
              <w:jc w:val="center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  <w:b w:val="0"/>
              </w:rPr>
              <w:t>月收入</w:t>
            </w:r>
          </w:p>
        </w:tc>
        <w:tc>
          <w:tcPr>
            <w:tcW w:w="1297" w:type="dxa"/>
            <w:vAlign w:val="center"/>
          </w:tcPr>
          <w:p w14:paraId="2393FDBE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15000元以下</w:t>
            </w:r>
          </w:p>
        </w:tc>
        <w:tc>
          <w:tcPr>
            <w:tcW w:w="1577" w:type="dxa"/>
            <w:vAlign w:val="center"/>
          </w:tcPr>
          <w:p w14:paraId="7F7A1499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15001~30000元</w:t>
            </w:r>
          </w:p>
        </w:tc>
        <w:tc>
          <w:tcPr>
            <w:tcW w:w="1536" w:type="dxa"/>
            <w:vAlign w:val="center"/>
          </w:tcPr>
          <w:p w14:paraId="097522BA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30001~45000元</w:t>
            </w:r>
          </w:p>
        </w:tc>
        <w:tc>
          <w:tcPr>
            <w:tcW w:w="1543" w:type="dxa"/>
            <w:vAlign w:val="center"/>
          </w:tcPr>
          <w:p w14:paraId="6DC1F7D5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45001~60000元</w:t>
            </w:r>
          </w:p>
        </w:tc>
        <w:tc>
          <w:tcPr>
            <w:tcW w:w="1133" w:type="dxa"/>
            <w:vAlign w:val="center"/>
          </w:tcPr>
          <w:p w14:paraId="454DA469" w14:textId="77777777" w:rsidR="00772178" w:rsidRPr="00A67649" w:rsidRDefault="00772178" w:rsidP="00772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A67649">
              <w:rPr>
                <w:rFonts w:ascii="標楷體" w:eastAsia="標楷體" w:hAnsi="標楷體" w:hint="eastAsia"/>
              </w:rPr>
              <w:t>60001元以上</w:t>
            </w:r>
          </w:p>
        </w:tc>
        <w:tc>
          <w:tcPr>
            <w:tcW w:w="939" w:type="dxa"/>
          </w:tcPr>
          <w:p w14:paraId="4EA917B3" w14:textId="77777777" w:rsidR="00772178" w:rsidRPr="00A67649" w:rsidRDefault="00772178" w:rsidP="00772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  <w:tr w:rsidR="00772178" w:rsidRPr="00A67649" w14:paraId="35D99B05" w14:textId="77777777" w:rsidTr="007721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14:paraId="208CA26A" w14:textId="77777777" w:rsidR="00772178" w:rsidRPr="00A67649" w:rsidRDefault="00772178" w:rsidP="00772178">
            <w:pPr>
              <w:rPr>
                <w:rFonts w:ascii="標楷體" w:eastAsia="標楷體" w:hAnsi="標楷體"/>
              </w:rPr>
            </w:pPr>
          </w:p>
        </w:tc>
        <w:tc>
          <w:tcPr>
            <w:tcW w:w="1297" w:type="dxa"/>
            <w:vAlign w:val="center"/>
          </w:tcPr>
          <w:p w14:paraId="4E3F7C0C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94.5%</w:t>
            </w:r>
          </w:p>
        </w:tc>
        <w:tc>
          <w:tcPr>
            <w:tcW w:w="1577" w:type="dxa"/>
            <w:vAlign w:val="center"/>
          </w:tcPr>
          <w:p w14:paraId="7486B365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4.4%</w:t>
            </w:r>
          </w:p>
        </w:tc>
        <w:tc>
          <w:tcPr>
            <w:tcW w:w="1536" w:type="dxa"/>
            <w:vAlign w:val="center"/>
          </w:tcPr>
          <w:p w14:paraId="6E9D1E21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0%</w:t>
            </w:r>
          </w:p>
        </w:tc>
        <w:tc>
          <w:tcPr>
            <w:tcW w:w="1543" w:type="dxa"/>
            <w:vAlign w:val="center"/>
          </w:tcPr>
          <w:p w14:paraId="1C99BC52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0%</w:t>
            </w:r>
          </w:p>
        </w:tc>
        <w:tc>
          <w:tcPr>
            <w:tcW w:w="1133" w:type="dxa"/>
            <w:vAlign w:val="center"/>
          </w:tcPr>
          <w:p w14:paraId="50DA51A8" w14:textId="77777777" w:rsidR="00772178" w:rsidRPr="00A67649" w:rsidRDefault="00772178" w:rsidP="007721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1.1%</w:t>
            </w:r>
          </w:p>
        </w:tc>
        <w:tc>
          <w:tcPr>
            <w:tcW w:w="939" w:type="dxa"/>
          </w:tcPr>
          <w:p w14:paraId="627B78E4" w14:textId="77777777" w:rsidR="00772178" w:rsidRPr="00A67649" w:rsidRDefault="00772178" w:rsidP="00772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</w:tbl>
    <w:p w14:paraId="7FD85824" w14:textId="77777777" w:rsidR="00772178" w:rsidRPr="00FD50BD" w:rsidRDefault="00772178" w:rsidP="00CA28A1">
      <w:pPr>
        <w:widowControl/>
        <w:rPr>
          <w:rFonts w:ascii="Arial" w:eastAsia="新細明體" w:hAnsi="Arial"/>
          <w:color w:val="000000"/>
          <w:sz w:val="20"/>
          <w:szCs w:val="20"/>
          <w:shd w:val="clear" w:color="auto" w:fill="FFFFFF"/>
        </w:rPr>
      </w:pPr>
    </w:p>
    <w:p w14:paraId="0A93A968" w14:textId="3D5E969A" w:rsidR="00EB4314" w:rsidRDefault="00490239" w:rsidP="009B10D5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六、消費者分析</w:t>
      </w:r>
    </w:p>
    <w:p w14:paraId="70C45F1E" w14:textId="77777777" w:rsidR="00772178" w:rsidRPr="005911C1" w:rsidRDefault="00772178" w:rsidP="009B10D5">
      <w:pPr>
        <w:widowControl/>
        <w:rPr>
          <w:rFonts w:ascii="Arial" w:eastAsia="新細明體" w:hAnsi="Arial"/>
          <w:color w:val="000000"/>
          <w:szCs w:val="24"/>
          <w:shd w:val="clear" w:color="auto" w:fill="FFFFFF"/>
        </w:rPr>
      </w:pPr>
    </w:p>
    <w:tbl>
      <w:tblPr>
        <w:tblStyle w:val="a4"/>
        <w:tblW w:w="8508" w:type="dxa"/>
        <w:tblLook w:val="04A0" w:firstRow="1" w:lastRow="0" w:firstColumn="1" w:lastColumn="0" w:noHBand="0" w:noVBand="1"/>
      </w:tblPr>
      <w:tblGrid>
        <w:gridCol w:w="6546"/>
        <w:gridCol w:w="1962"/>
      </w:tblGrid>
      <w:tr w:rsidR="00495554" w14:paraId="67B3F8C4" w14:textId="77777777" w:rsidTr="009F5171">
        <w:trPr>
          <w:trHeight w:val="3959"/>
        </w:trPr>
        <w:tc>
          <w:tcPr>
            <w:tcW w:w="6546" w:type="dxa"/>
          </w:tcPr>
          <w:p w14:paraId="07A82794" w14:textId="57BD3E41" w:rsidR="00EB4314" w:rsidRDefault="00EB4314" w:rsidP="009B10D5">
            <w:pPr>
              <w:widowControl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120A2F10" wp14:editId="6C9A8192">
                  <wp:extent cx="4010025" cy="2390775"/>
                  <wp:effectExtent l="0" t="0" r="9525" b="9525"/>
                  <wp:docPr id="9" name="圖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9031E73" w14:textId="2376199D" w:rsidR="00EB4314" w:rsidRPr="00D95AEC" w:rsidRDefault="00D4589B" w:rsidP="00D4589B">
            <w:pPr>
              <w:widowControl/>
              <w:jc w:val="center"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由左圖</w:t>
            </w:r>
            <w:r w:rsidR="00EB4314"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可知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</w:t>
            </w:r>
            <w:r w:rsidR="00EB4314"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消費者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至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消費的頻率為</w:t>
            </w:r>
            <w:r w:rsidR="009F0E3D"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6</w:t>
            </w:r>
            <w:r w:rsidR="009F0E3D"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個月以上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53%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，其次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4~6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個月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19%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。顯示消費者至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口紅消費的頻率多為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6</w:t>
            </w:r>
            <w:r w:rsidRPr="00D95AEC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個月以上一次。</w:t>
            </w:r>
          </w:p>
        </w:tc>
      </w:tr>
      <w:tr w:rsidR="009F0E3D" w14:paraId="1B22D36F" w14:textId="77777777" w:rsidTr="009F5171">
        <w:tc>
          <w:tcPr>
            <w:tcW w:w="6546" w:type="dxa"/>
          </w:tcPr>
          <w:p w14:paraId="7512901F" w14:textId="1E6CFCD8" w:rsidR="009F0E3D" w:rsidRDefault="009F0E3D" w:rsidP="009F0E3D">
            <w:pPr>
              <w:widowControl/>
              <w:tabs>
                <w:tab w:val="left" w:pos="1095"/>
              </w:tabs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562CA97B" wp14:editId="0A955812">
                  <wp:extent cx="4010025" cy="2352675"/>
                  <wp:effectExtent l="0" t="0" r="9525" b="9525"/>
                  <wp:docPr id="13" name="圖表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42FDC49" w14:textId="558B800F" w:rsidR="009F0E3D" w:rsidRDefault="00D95AEC" w:rsidP="00D95AEC">
            <w:pPr>
              <w:widowControl/>
              <w:tabs>
                <w:tab w:val="left" w:pos="1095"/>
              </w:tabs>
              <w:jc w:val="center"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由左圖可知，消費者至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消費的原因為自用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21%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，其次為送禮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21%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。顯示消費者至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消費原因為自用。</w:t>
            </w:r>
          </w:p>
        </w:tc>
      </w:tr>
      <w:tr w:rsidR="00D95AEC" w14:paraId="1576E800" w14:textId="77777777" w:rsidTr="009F5171">
        <w:trPr>
          <w:trHeight w:val="70"/>
        </w:trPr>
        <w:tc>
          <w:tcPr>
            <w:tcW w:w="6546" w:type="dxa"/>
          </w:tcPr>
          <w:p w14:paraId="778D79E5" w14:textId="0FD2D13F" w:rsidR="00D95AEC" w:rsidRDefault="00495554" w:rsidP="009F0E3D">
            <w:pPr>
              <w:widowControl/>
              <w:tabs>
                <w:tab w:val="left" w:pos="1095"/>
              </w:tabs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25B21C61" wp14:editId="65599862">
                  <wp:extent cx="4010025" cy="2590800"/>
                  <wp:effectExtent l="0" t="0" r="9525" b="0"/>
                  <wp:docPr id="31" name="圖表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98A3098" w14:textId="53B59BE0" w:rsidR="00D95AEC" w:rsidRDefault="00495554" w:rsidP="00D95AEC">
            <w:pPr>
              <w:widowControl/>
              <w:tabs>
                <w:tab w:val="left" w:pos="1095"/>
              </w:tabs>
              <w:jc w:val="center"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由左圖可知，消費者至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消費時最注重為質地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63%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，其次為價格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17%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。顯示</w:t>
            </w:r>
            <w:r w:rsidR="00490239"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消費者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消費時最注重為質地。</w:t>
            </w:r>
          </w:p>
        </w:tc>
      </w:tr>
      <w:tr w:rsidR="009F5171" w14:paraId="50FB59DC" w14:textId="77777777" w:rsidTr="009F5171">
        <w:tc>
          <w:tcPr>
            <w:tcW w:w="6546" w:type="dxa"/>
          </w:tcPr>
          <w:p w14:paraId="06D85FDF" w14:textId="77777777" w:rsidR="009F5171" w:rsidRDefault="009F5171" w:rsidP="003C47D8">
            <w:pPr>
              <w:widowControl/>
              <w:tabs>
                <w:tab w:val="left" w:pos="1095"/>
              </w:tabs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2DFD5F25" wp14:editId="6C37CA9B">
                  <wp:extent cx="4000500" cy="2590800"/>
                  <wp:effectExtent l="0" t="0" r="0" b="0"/>
                  <wp:docPr id="32" name="圖表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14:paraId="35E29859" w14:textId="77777777" w:rsidR="009F5171" w:rsidRDefault="009F5171" w:rsidP="003C47D8">
            <w:pPr>
              <w:widowControl/>
              <w:tabs>
                <w:tab w:val="left" w:pos="1095"/>
              </w:tabs>
              <w:jc w:val="center"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由左圖可知，消費者至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消費時能接受的價格為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501~1000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元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46%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，其次為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500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元以內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30%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。顯示消費者至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消費時能接受的價格為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501~1000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元。</w:t>
            </w:r>
          </w:p>
        </w:tc>
      </w:tr>
      <w:tr w:rsidR="009F5171" w14:paraId="4ACCCDBB" w14:textId="77777777" w:rsidTr="009F5171">
        <w:tc>
          <w:tcPr>
            <w:tcW w:w="6546" w:type="dxa"/>
          </w:tcPr>
          <w:p w14:paraId="55B32A5B" w14:textId="77777777" w:rsidR="009F5171" w:rsidRDefault="009F5171" w:rsidP="003C47D8">
            <w:pPr>
              <w:widowControl/>
              <w:tabs>
                <w:tab w:val="left" w:pos="1095"/>
              </w:tabs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/>
                <w:noProof/>
                <w:color w:val="000000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3364970B" wp14:editId="350348DA">
                  <wp:extent cx="3971925" cy="2314575"/>
                  <wp:effectExtent l="0" t="0" r="9525" b="9525"/>
                  <wp:docPr id="33" name="圖表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1962" w:type="dxa"/>
          </w:tcPr>
          <w:p w14:paraId="556CD24E" w14:textId="77777777" w:rsidR="009F5171" w:rsidRDefault="009F5171" w:rsidP="003C47D8">
            <w:pPr>
              <w:widowControl/>
              <w:tabs>
                <w:tab w:val="left" w:pos="1095"/>
              </w:tabs>
              <w:jc w:val="center"/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</w:pP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由左圖可知，消費者</w:t>
            </w:r>
            <w:r w:rsidRPr="00490239"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  <w:t>是否會回購</w:t>
            </w:r>
            <w:r w:rsidRPr="00490239"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  <w:t>M.A.C</w:t>
            </w:r>
            <w:r w:rsidRPr="00490239">
              <w:rPr>
                <w:rFonts w:ascii="Arial" w:eastAsia="新細明體" w:hAnsi="Arial"/>
                <w:color w:val="000000"/>
                <w:szCs w:val="24"/>
                <w:shd w:val="clear" w:color="auto" w:fill="FFFFFF"/>
              </w:rPr>
              <w:t>口紅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願意為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87%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，不願意為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13%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。顯示消費者大部分都願意再次回購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M.A.C</w:t>
            </w:r>
            <w:r>
              <w:rPr>
                <w:rFonts w:ascii="Arial" w:eastAsia="新細明體" w:hAnsi="Arial" w:hint="eastAsia"/>
                <w:color w:val="000000"/>
                <w:szCs w:val="24"/>
                <w:shd w:val="clear" w:color="auto" w:fill="FFFFFF"/>
              </w:rPr>
              <w:t>口紅。</w:t>
            </w:r>
          </w:p>
        </w:tc>
      </w:tr>
    </w:tbl>
    <w:p w14:paraId="4E4209CD" w14:textId="77777777" w:rsidR="00495554" w:rsidRDefault="00495554" w:rsidP="009F0E3D">
      <w:pPr>
        <w:widowControl/>
        <w:tabs>
          <w:tab w:val="left" w:pos="1095"/>
        </w:tabs>
        <w:rPr>
          <w:rFonts w:ascii="Arial" w:eastAsia="新細明體" w:hAnsi="Arial"/>
          <w:color w:val="000000"/>
          <w:szCs w:val="24"/>
          <w:shd w:val="clear" w:color="auto" w:fill="FFFFFF"/>
        </w:rPr>
      </w:pPr>
    </w:p>
    <w:p w14:paraId="38E47CFF" w14:textId="253A2756" w:rsidR="00772178" w:rsidRDefault="00772178" w:rsidP="00772178">
      <w:pPr>
        <w:widowControl/>
        <w:tabs>
          <w:tab w:val="left" w:pos="1095"/>
        </w:tabs>
        <w:rPr>
          <w:rFonts w:ascii="Arial" w:eastAsia="新細明體" w:hAnsi="Arial"/>
          <w:color w:val="000000"/>
          <w:szCs w:val="24"/>
          <w:shd w:val="clear" w:color="auto" w:fill="FFFFFF"/>
        </w:rPr>
      </w:pPr>
      <w:r>
        <w:rPr>
          <w:rFonts w:ascii="Arial" w:eastAsia="新細明體" w:hAnsi="Arial" w:hint="eastAsia"/>
          <w:color w:val="000000"/>
          <w:szCs w:val="24"/>
          <w:shd w:val="clear" w:color="auto" w:fill="FFFFFF"/>
        </w:rPr>
        <w:t>七、消費者滿意度分析</w:t>
      </w:r>
    </w:p>
    <w:p w14:paraId="4303E083" w14:textId="22C976EC" w:rsidR="00CE479C" w:rsidRPr="00CE479C" w:rsidRDefault="00CE479C" w:rsidP="00CE479C">
      <w:pPr>
        <w:widowControl/>
        <w:tabs>
          <w:tab w:val="left" w:pos="1095"/>
        </w:tabs>
        <w:jc w:val="center"/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</w:pPr>
      <w:r w:rsidRPr="00CE479C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(</w:t>
      </w:r>
      <w:r w:rsidRPr="00CE479C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表</w:t>
      </w:r>
      <w:r w:rsidRPr="00CE479C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 xml:space="preserve">3 </w:t>
      </w:r>
      <w:r w:rsidRPr="00CE479C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消費者滿意度分析</w:t>
      </w:r>
      <w:r w:rsidRPr="00CE479C">
        <w:rPr>
          <w:rFonts w:ascii="Arial" w:eastAsia="新細明體" w:hAnsi="Arial" w:hint="eastAsia"/>
          <w:color w:val="000000"/>
          <w:sz w:val="20"/>
          <w:szCs w:val="20"/>
          <w:shd w:val="clear" w:color="auto" w:fill="FFFFFF"/>
        </w:rPr>
        <w:t>)</w:t>
      </w:r>
    </w:p>
    <w:tbl>
      <w:tblPr>
        <w:tblStyle w:val="5-1"/>
        <w:tblpPr w:leftFromText="180" w:rightFromText="180" w:vertAnchor="text" w:horzAnchor="margin" w:tblpXSpec="center" w:tblpY="310"/>
        <w:tblW w:w="8642" w:type="dxa"/>
        <w:tblLook w:val="04A0" w:firstRow="1" w:lastRow="0" w:firstColumn="1" w:lastColumn="0" w:noHBand="0" w:noVBand="1"/>
      </w:tblPr>
      <w:tblGrid>
        <w:gridCol w:w="1696"/>
        <w:gridCol w:w="1276"/>
        <w:gridCol w:w="1274"/>
        <w:gridCol w:w="1433"/>
        <w:gridCol w:w="1433"/>
        <w:gridCol w:w="1530"/>
      </w:tblGrid>
      <w:tr w:rsidR="00772178" w:rsidRPr="00C65351" w14:paraId="7209267F" w14:textId="77777777" w:rsidTr="00CE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2C75FD" w14:textId="76315FF9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Arial" w:eastAsia="新細明體" w:hAnsi="Arial"/>
                <w:b w:val="0"/>
                <w:color w:val="000000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2B741C1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color w:val="000000"/>
                <w:szCs w:val="24"/>
              </w:rPr>
              <w:t>非常滿意</w:t>
            </w:r>
          </w:p>
        </w:tc>
        <w:tc>
          <w:tcPr>
            <w:tcW w:w="1274" w:type="dxa"/>
            <w:vAlign w:val="center"/>
          </w:tcPr>
          <w:p w14:paraId="1B625099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color w:val="000000"/>
                <w:szCs w:val="24"/>
              </w:rPr>
              <w:t>滿意</w:t>
            </w:r>
          </w:p>
        </w:tc>
        <w:tc>
          <w:tcPr>
            <w:tcW w:w="1433" w:type="dxa"/>
            <w:vAlign w:val="center"/>
          </w:tcPr>
          <w:p w14:paraId="25BABC00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color w:val="000000"/>
                <w:szCs w:val="24"/>
              </w:rPr>
              <w:t>普通</w:t>
            </w:r>
          </w:p>
        </w:tc>
        <w:tc>
          <w:tcPr>
            <w:tcW w:w="1433" w:type="dxa"/>
            <w:vAlign w:val="center"/>
          </w:tcPr>
          <w:p w14:paraId="07CB0B3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color w:val="000000"/>
                <w:szCs w:val="24"/>
              </w:rPr>
              <w:t>不滿意</w:t>
            </w:r>
          </w:p>
        </w:tc>
        <w:tc>
          <w:tcPr>
            <w:tcW w:w="1530" w:type="dxa"/>
            <w:vAlign w:val="center"/>
          </w:tcPr>
          <w:p w14:paraId="137B08B1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color w:val="000000"/>
                <w:szCs w:val="24"/>
              </w:rPr>
              <w:t>非常不滿意</w:t>
            </w:r>
          </w:p>
        </w:tc>
      </w:tr>
      <w:tr w:rsidR="00772178" w:rsidRPr="00C65351" w14:paraId="09DE2CDF" w14:textId="77777777" w:rsidTr="00CE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16B8D1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質地</w:t>
            </w:r>
          </w:p>
        </w:tc>
        <w:tc>
          <w:tcPr>
            <w:tcW w:w="1276" w:type="dxa"/>
            <w:vAlign w:val="center"/>
          </w:tcPr>
          <w:p w14:paraId="56BD0C4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18.9%</w:t>
            </w:r>
          </w:p>
        </w:tc>
        <w:tc>
          <w:tcPr>
            <w:tcW w:w="1274" w:type="dxa"/>
            <w:vAlign w:val="center"/>
          </w:tcPr>
          <w:p w14:paraId="2D8DF92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51.1%</w:t>
            </w:r>
          </w:p>
        </w:tc>
        <w:tc>
          <w:tcPr>
            <w:tcW w:w="1433" w:type="dxa"/>
            <w:vAlign w:val="center"/>
          </w:tcPr>
          <w:p w14:paraId="3A9B5D4D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26.7%</w:t>
            </w:r>
          </w:p>
        </w:tc>
        <w:tc>
          <w:tcPr>
            <w:tcW w:w="1433" w:type="dxa"/>
            <w:vAlign w:val="center"/>
          </w:tcPr>
          <w:p w14:paraId="7557258A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1.1%</w:t>
            </w:r>
          </w:p>
        </w:tc>
        <w:tc>
          <w:tcPr>
            <w:tcW w:w="1530" w:type="dxa"/>
            <w:vAlign w:val="center"/>
          </w:tcPr>
          <w:p w14:paraId="2B4825C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  <w:tr w:rsidR="00772178" w:rsidRPr="00C65351" w14:paraId="509A8987" w14:textId="77777777" w:rsidTr="00CE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6C17D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環境</w:t>
            </w:r>
          </w:p>
        </w:tc>
        <w:tc>
          <w:tcPr>
            <w:tcW w:w="1276" w:type="dxa"/>
            <w:vAlign w:val="center"/>
          </w:tcPr>
          <w:p w14:paraId="6CDC639B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34.4%</w:t>
            </w:r>
          </w:p>
        </w:tc>
        <w:tc>
          <w:tcPr>
            <w:tcW w:w="1274" w:type="dxa"/>
            <w:vAlign w:val="center"/>
          </w:tcPr>
          <w:p w14:paraId="5DE627D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43.3%</w:t>
            </w:r>
          </w:p>
        </w:tc>
        <w:tc>
          <w:tcPr>
            <w:tcW w:w="1433" w:type="dxa"/>
            <w:vAlign w:val="center"/>
          </w:tcPr>
          <w:p w14:paraId="6193711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20%</w:t>
            </w:r>
          </w:p>
        </w:tc>
        <w:tc>
          <w:tcPr>
            <w:tcW w:w="1433" w:type="dxa"/>
            <w:vAlign w:val="center"/>
          </w:tcPr>
          <w:p w14:paraId="70668793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0%</w:t>
            </w:r>
          </w:p>
        </w:tc>
        <w:tc>
          <w:tcPr>
            <w:tcW w:w="1530" w:type="dxa"/>
            <w:vAlign w:val="center"/>
          </w:tcPr>
          <w:p w14:paraId="286BF4C9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</w:t>
            </w:r>
            <w:r w:rsidRPr="00C65351">
              <w:rPr>
                <w:rFonts w:ascii="標楷體" w:eastAsia="標楷體" w:hAnsi="標楷體"/>
                <w:color w:val="000000"/>
                <w:szCs w:val="24"/>
              </w:rPr>
              <w:t>%</w:t>
            </w:r>
          </w:p>
        </w:tc>
      </w:tr>
      <w:tr w:rsidR="00772178" w:rsidRPr="00C65351" w14:paraId="2619B397" w14:textId="77777777" w:rsidTr="00CE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9AD6F5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價格</w:t>
            </w:r>
          </w:p>
        </w:tc>
        <w:tc>
          <w:tcPr>
            <w:tcW w:w="1276" w:type="dxa"/>
            <w:vAlign w:val="center"/>
          </w:tcPr>
          <w:p w14:paraId="763569D0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13.3%</w:t>
            </w:r>
          </w:p>
        </w:tc>
        <w:tc>
          <w:tcPr>
            <w:tcW w:w="1274" w:type="dxa"/>
            <w:vAlign w:val="center"/>
          </w:tcPr>
          <w:p w14:paraId="7A295794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42.2%</w:t>
            </w:r>
          </w:p>
        </w:tc>
        <w:tc>
          <w:tcPr>
            <w:tcW w:w="1433" w:type="dxa"/>
            <w:vAlign w:val="center"/>
          </w:tcPr>
          <w:p w14:paraId="1F11D54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37.8%</w:t>
            </w:r>
          </w:p>
        </w:tc>
        <w:tc>
          <w:tcPr>
            <w:tcW w:w="1433" w:type="dxa"/>
            <w:vAlign w:val="center"/>
          </w:tcPr>
          <w:p w14:paraId="0A2F0EA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3.3%</w:t>
            </w:r>
          </w:p>
        </w:tc>
        <w:tc>
          <w:tcPr>
            <w:tcW w:w="1530" w:type="dxa"/>
            <w:vAlign w:val="center"/>
          </w:tcPr>
          <w:p w14:paraId="4A51258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3.3%</w:t>
            </w:r>
          </w:p>
        </w:tc>
      </w:tr>
      <w:tr w:rsidR="00772178" w:rsidRPr="00C65351" w14:paraId="58B2F209" w14:textId="77777777" w:rsidTr="00CE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0B71E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外型</w:t>
            </w:r>
          </w:p>
        </w:tc>
        <w:tc>
          <w:tcPr>
            <w:tcW w:w="1276" w:type="dxa"/>
            <w:vAlign w:val="center"/>
          </w:tcPr>
          <w:p w14:paraId="291CD6A0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26.7%</w:t>
            </w:r>
          </w:p>
        </w:tc>
        <w:tc>
          <w:tcPr>
            <w:tcW w:w="1274" w:type="dxa"/>
            <w:vAlign w:val="center"/>
          </w:tcPr>
          <w:p w14:paraId="526284B3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52.2%</w:t>
            </w:r>
          </w:p>
        </w:tc>
        <w:tc>
          <w:tcPr>
            <w:tcW w:w="1433" w:type="dxa"/>
            <w:vAlign w:val="center"/>
          </w:tcPr>
          <w:p w14:paraId="2889B94B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17.7%</w:t>
            </w:r>
          </w:p>
        </w:tc>
        <w:tc>
          <w:tcPr>
            <w:tcW w:w="1433" w:type="dxa"/>
            <w:vAlign w:val="center"/>
          </w:tcPr>
          <w:p w14:paraId="46964C29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1.1%</w:t>
            </w:r>
          </w:p>
        </w:tc>
        <w:tc>
          <w:tcPr>
            <w:tcW w:w="1530" w:type="dxa"/>
            <w:vAlign w:val="center"/>
          </w:tcPr>
          <w:p w14:paraId="0EF4998A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  <w:tr w:rsidR="00772178" w:rsidRPr="00C65351" w14:paraId="41FC57E5" w14:textId="77777777" w:rsidTr="00CE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3FC383B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店員服務態度</w:t>
            </w:r>
          </w:p>
        </w:tc>
        <w:tc>
          <w:tcPr>
            <w:tcW w:w="1276" w:type="dxa"/>
            <w:vAlign w:val="center"/>
          </w:tcPr>
          <w:p w14:paraId="5E061E07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26.7%</w:t>
            </w:r>
          </w:p>
        </w:tc>
        <w:tc>
          <w:tcPr>
            <w:tcW w:w="1274" w:type="dxa"/>
            <w:vAlign w:val="center"/>
          </w:tcPr>
          <w:p w14:paraId="2BBAD04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38.9%</w:t>
            </w:r>
          </w:p>
        </w:tc>
        <w:tc>
          <w:tcPr>
            <w:tcW w:w="1433" w:type="dxa"/>
            <w:vAlign w:val="center"/>
          </w:tcPr>
          <w:p w14:paraId="38D5168D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31.1%</w:t>
            </w:r>
          </w:p>
        </w:tc>
        <w:tc>
          <w:tcPr>
            <w:tcW w:w="1433" w:type="dxa"/>
            <w:vAlign w:val="center"/>
          </w:tcPr>
          <w:p w14:paraId="61CEE22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1.1%</w:t>
            </w:r>
          </w:p>
        </w:tc>
        <w:tc>
          <w:tcPr>
            <w:tcW w:w="1530" w:type="dxa"/>
            <w:vAlign w:val="center"/>
          </w:tcPr>
          <w:p w14:paraId="58C6140F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  <w:tr w:rsidR="00772178" w:rsidRPr="00C65351" w14:paraId="07050804" w14:textId="77777777" w:rsidTr="00CE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8C4BADF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售後服務</w:t>
            </w:r>
          </w:p>
        </w:tc>
        <w:tc>
          <w:tcPr>
            <w:tcW w:w="1276" w:type="dxa"/>
            <w:vAlign w:val="center"/>
          </w:tcPr>
          <w:p w14:paraId="7E41A5D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21.1%</w:t>
            </w:r>
          </w:p>
        </w:tc>
        <w:tc>
          <w:tcPr>
            <w:tcW w:w="1274" w:type="dxa"/>
            <w:vAlign w:val="center"/>
          </w:tcPr>
          <w:p w14:paraId="37844F72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35.6%</w:t>
            </w:r>
          </w:p>
        </w:tc>
        <w:tc>
          <w:tcPr>
            <w:tcW w:w="1433" w:type="dxa"/>
            <w:vAlign w:val="center"/>
          </w:tcPr>
          <w:p w14:paraId="69E8AB8B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41.1%</w:t>
            </w:r>
          </w:p>
        </w:tc>
        <w:tc>
          <w:tcPr>
            <w:tcW w:w="1433" w:type="dxa"/>
            <w:vAlign w:val="center"/>
          </w:tcPr>
          <w:p w14:paraId="1E09D940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0%</w:t>
            </w:r>
          </w:p>
        </w:tc>
        <w:tc>
          <w:tcPr>
            <w:tcW w:w="1530" w:type="dxa"/>
            <w:vAlign w:val="center"/>
          </w:tcPr>
          <w:p w14:paraId="7AE03959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  <w:tr w:rsidR="00772178" w:rsidRPr="00C65351" w14:paraId="6988A742" w14:textId="77777777" w:rsidTr="00CE4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113E85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hint="eastAsia"/>
                <w:b w:val="0"/>
                <w:szCs w:val="24"/>
              </w:rPr>
              <w:t>店面裝潢</w:t>
            </w:r>
          </w:p>
        </w:tc>
        <w:tc>
          <w:tcPr>
            <w:tcW w:w="1276" w:type="dxa"/>
            <w:vAlign w:val="center"/>
          </w:tcPr>
          <w:p w14:paraId="1B984F95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28.9%</w:t>
            </w:r>
          </w:p>
        </w:tc>
        <w:tc>
          <w:tcPr>
            <w:tcW w:w="1274" w:type="dxa"/>
            <w:vAlign w:val="center"/>
          </w:tcPr>
          <w:p w14:paraId="3D31C3BF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44.4%</w:t>
            </w:r>
          </w:p>
        </w:tc>
        <w:tc>
          <w:tcPr>
            <w:tcW w:w="1433" w:type="dxa"/>
            <w:vAlign w:val="center"/>
          </w:tcPr>
          <w:p w14:paraId="392F4E34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24.4%</w:t>
            </w:r>
          </w:p>
        </w:tc>
        <w:tc>
          <w:tcPr>
            <w:tcW w:w="1433" w:type="dxa"/>
            <w:vAlign w:val="center"/>
          </w:tcPr>
          <w:p w14:paraId="66D7F63B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0%</w:t>
            </w:r>
          </w:p>
        </w:tc>
        <w:tc>
          <w:tcPr>
            <w:tcW w:w="1530" w:type="dxa"/>
            <w:vAlign w:val="center"/>
          </w:tcPr>
          <w:p w14:paraId="060E315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  <w:tr w:rsidR="00772178" w:rsidRPr="00C65351" w14:paraId="3037DD76" w14:textId="77777777" w:rsidTr="00CE4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856D16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rPr>
                <w:rFonts w:ascii="標楷體" w:eastAsia="標楷體" w:hAnsi="標楷體"/>
                <w:b w:val="0"/>
                <w:szCs w:val="24"/>
              </w:rPr>
            </w:pPr>
            <w:r w:rsidRPr="00C65351">
              <w:rPr>
                <w:rFonts w:ascii="標楷體" w:eastAsia="標楷體" w:hAnsi="標楷體" w:cs="Arial"/>
                <w:b w:val="0"/>
                <w:spacing w:val="2"/>
              </w:rPr>
              <w:t>整體服務</w:t>
            </w:r>
          </w:p>
        </w:tc>
        <w:tc>
          <w:tcPr>
            <w:tcW w:w="1276" w:type="dxa"/>
            <w:vAlign w:val="center"/>
          </w:tcPr>
          <w:p w14:paraId="2BB6C43A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20%</w:t>
            </w:r>
          </w:p>
        </w:tc>
        <w:tc>
          <w:tcPr>
            <w:tcW w:w="1274" w:type="dxa"/>
            <w:vAlign w:val="center"/>
          </w:tcPr>
          <w:p w14:paraId="1D92B9B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55.6%</w:t>
            </w:r>
          </w:p>
        </w:tc>
        <w:tc>
          <w:tcPr>
            <w:tcW w:w="1433" w:type="dxa"/>
            <w:vAlign w:val="center"/>
          </w:tcPr>
          <w:p w14:paraId="20EC6B3E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22.2%</w:t>
            </w:r>
          </w:p>
        </w:tc>
        <w:tc>
          <w:tcPr>
            <w:tcW w:w="1433" w:type="dxa"/>
            <w:vAlign w:val="center"/>
          </w:tcPr>
          <w:p w14:paraId="28DAEC5C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0%</w:t>
            </w:r>
          </w:p>
        </w:tc>
        <w:tc>
          <w:tcPr>
            <w:tcW w:w="1530" w:type="dxa"/>
            <w:vAlign w:val="center"/>
          </w:tcPr>
          <w:p w14:paraId="71AA6028" w14:textId="77777777" w:rsidR="00772178" w:rsidRPr="00C65351" w:rsidRDefault="00772178" w:rsidP="00CE479C">
            <w:pPr>
              <w:widowControl/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  <w:szCs w:val="24"/>
              </w:rPr>
            </w:pPr>
            <w:r w:rsidRPr="00C65351">
              <w:rPr>
                <w:rFonts w:ascii="標楷體" w:eastAsia="標楷體" w:hAnsi="標楷體" w:hint="eastAsia"/>
                <w:color w:val="000000"/>
                <w:szCs w:val="24"/>
              </w:rPr>
              <w:t>2.2%</w:t>
            </w:r>
          </w:p>
        </w:tc>
      </w:tr>
    </w:tbl>
    <w:p w14:paraId="27C63457" w14:textId="77777777" w:rsidR="00772178" w:rsidRPr="00772178" w:rsidRDefault="00772178" w:rsidP="00772178">
      <w:pPr>
        <w:rPr>
          <w:rFonts w:ascii="Arial" w:eastAsia="新細明體" w:hAnsi="Arial"/>
          <w:szCs w:val="24"/>
        </w:rPr>
      </w:pPr>
    </w:p>
    <w:p w14:paraId="7F818134" w14:textId="7A12BED8" w:rsidR="00CE479C" w:rsidRPr="00772178" w:rsidRDefault="00CE479C" w:rsidP="00772178">
      <w:pPr>
        <w:rPr>
          <w:rFonts w:ascii="Arial" w:eastAsia="新細明體" w:hAnsi="Arial" w:hint="eastAsia"/>
          <w:szCs w:val="24"/>
        </w:rPr>
        <w:sectPr w:rsidR="00CE479C" w:rsidRPr="00772178" w:rsidSect="00905B40">
          <w:footerReference w:type="default" r:id="rId23"/>
          <w:pgSz w:w="11906" w:h="16838"/>
          <w:pgMar w:top="1701" w:right="1701" w:bottom="1701" w:left="1701" w:header="851" w:footer="992" w:gutter="0"/>
          <w:cols w:space="425"/>
          <w:docGrid w:type="lines" w:linePitch="360"/>
        </w:sectPr>
      </w:pPr>
    </w:p>
    <w:p w14:paraId="0A7A0C36" w14:textId="595BEE74" w:rsidR="00C65351" w:rsidRPr="005911C1" w:rsidRDefault="00C65351" w:rsidP="00772178">
      <w:pPr>
        <w:widowControl/>
        <w:tabs>
          <w:tab w:val="left" w:pos="970"/>
        </w:tabs>
        <w:rPr>
          <w:rFonts w:ascii="Arial" w:eastAsia="新細明體" w:hAnsi="Arial" w:hint="eastAsia"/>
          <w:color w:val="000000"/>
          <w:szCs w:val="24"/>
          <w:shd w:val="clear" w:color="auto" w:fill="FFFFFF"/>
        </w:rPr>
      </w:pPr>
    </w:p>
    <w:sectPr w:rsidR="00C65351" w:rsidRPr="005911C1" w:rsidSect="00905B4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8A8E" w14:textId="77777777" w:rsidR="00A02C42" w:rsidRDefault="00A02C42" w:rsidP="00CA28A1">
      <w:r>
        <w:separator/>
      </w:r>
    </w:p>
  </w:endnote>
  <w:endnote w:type="continuationSeparator" w:id="0">
    <w:p w14:paraId="439ABB6D" w14:textId="77777777" w:rsidR="00A02C42" w:rsidRDefault="00A02C42" w:rsidP="00CA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.AppleTraditionalChineseFont">
    <w:altName w:val="Cambria"/>
    <w:charset w:val="00"/>
    <w:family w:val="roman"/>
    <w:pitch w:val="default"/>
  </w:font>
  <w:font w:name=".PingFangTC-Medium">
    <w:charset w:val="00"/>
    <w:family w:val="roman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標楷體">
    <w:altName w:val="PINGFANG HK LIGHT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603253"/>
      <w:docPartObj>
        <w:docPartGallery w:val="Page Numbers (Bottom of Page)"/>
        <w:docPartUnique/>
      </w:docPartObj>
    </w:sdtPr>
    <w:sdtEndPr/>
    <w:sdtContent>
      <w:p w14:paraId="71CF8D21" w14:textId="6590BD2A" w:rsidR="00CA28A1" w:rsidRDefault="00CA28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54F7DE3" w14:textId="77777777" w:rsidR="00CA28A1" w:rsidRDefault="00CA28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973F" w14:textId="77777777" w:rsidR="00A02C42" w:rsidRDefault="00A02C42" w:rsidP="00CA28A1">
      <w:r>
        <w:separator/>
      </w:r>
    </w:p>
  </w:footnote>
  <w:footnote w:type="continuationSeparator" w:id="0">
    <w:p w14:paraId="118C1DFE" w14:textId="77777777" w:rsidR="00A02C42" w:rsidRDefault="00A02C42" w:rsidP="00CA2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04F"/>
    <w:multiLevelType w:val="hybridMultilevel"/>
    <w:tmpl w:val="1F0ED952"/>
    <w:lvl w:ilvl="0" w:tplc="8A0A1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8E597F"/>
    <w:multiLevelType w:val="hybridMultilevel"/>
    <w:tmpl w:val="E848ABAE"/>
    <w:lvl w:ilvl="0" w:tplc="112E86E0">
      <w:start w:val="1"/>
      <w:numFmt w:val="decimal"/>
      <w:lvlText w:val="%1."/>
      <w:lvlJc w:val="left"/>
      <w:pPr>
        <w:ind w:left="360" w:hanging="360"/>
      </w:pPr>
      <w:rPr>
        <w:rFonts w:ascii="Arial" w:eastAsia="新細明體" w:hAnsi="Arial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ED029E"/>
    <w:multiLevelType w:val="hybridMultilevel"/>
    <w:tmpl w:val="0C3CBC08"/>
    <w:lvl w:ilvl="0" w:tplc="21C62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1A0D1D"/>
    <w:multiLevelType w:val="hybridMultilevel"/>
    <w:tmpl w:val="8138A9E4"/>
    <w:lvl w:ilvl="0" w:tplc="DBBEA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9B3F29"/>
    <w:multiLevelType w:val="hybridMultilevel"/>
    <w:tmpl w:val="6686B816"/>
    <w:lvl w:ilvl="0" w:tplc="32929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2B1990"/>
    <w:multiLevelType w:val="hybridMultilevel"/>
    <w:tmpl w:val="76E83B2A"/>
    <w:lvl w:ilvl="0" w:tplc="60C2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4A4E64"/>
    <w:multiLevelType w:val="hybridMultilevel"/>
    <w:tmpl w:val="A2A88A2A"/>
    <w:lvl w:ilvl="0" w:tplc="BD9E0B9C">
      <w:start w:val="1"/>
      <w:numFmt w:val="ideographLegalTraditio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E9"/>
    <w:rsid w:val="0002360A"/>
    <w:rsid w:val="000503FC"/>
    <w:rsid w:val="000972A1"/>
    <w:rsid w:val="001223CA"/>
    <w:rsid w:val="001263A9"/>
    <w:rsid w:val="00161AB3"/>
    <w:rsid w:val="001974F4"/>
    <w:rsid w:val="001A2982"/>
    <w:rsid w:val="002A7323"/>
    <w:rsid w:val="002C6B14"/>
    <w:rsid w:val="002C702A"/>
    <w:rsid w:val="0035576A"/>
    <w:rsid w:val="003F4E64"/>
    <w:rsid w:val="00407ECB"/>
    <w:rsid w:val="004264B8"/>
    <w:rsid w:val="0044531F"/>
    <w:rsid w:val="00463C9C"/>
    <w:rsid w:val="00470653"/>
    <w:rsid w:val="00490239"/>
    <w:rsid w:val="00495554"/>
    <w:rsid w:val="004A4234"/>
    <w:rsid w:val="004B6B61"/>
    <w:rsid w:val="004C6237"/>
    <w:rsid w:val="005025A2"/>
    <w:rsid w:val="00570A3C"/>
    <w:rsid w:val="005911C1"/>
    <w:rsid w:val="00595C99"/>
    <w:rsid w:val="005B1D2D"/>
    <w:rsid w:val="005E7AC2"/>
    <w:rsid w:val="00602507"/>
    <w:rsid w:val="00603C9E"/>
    <w:rsid w:val="006148CD"/>
    <w:rsid w:val="0061649C"/>
    <w:rsid w:val="0061668B"/>
    <w:rsid w:val="00643F74"/>
    <w:rsid w:val="00650AD6"/>
    <w:rsid w:val="006B16B0"/>
    <w:rsid w:val="006F7E75"/>
    <w:rsid w:val="00726FFB"/>
    <w:rsid w:val="00757086"/>
    <w:rsid w:val="00772178"/>
    <w:rsid w:val="007B57D5"/>
    <w:rsid w:val="007B5B1A"/>
    <w:rsid w:val="00814FDE"/>
    <w:rsid w:val="008506D6"/>
    <w:rsid w:val="00863BFA"/>
    <w:rsid w:val="008E4B7D"/>
    <w:rsid w:val="008F5087"/>
    <w:rsid w:val="00900084"/>
    <w:rsid w:val="00905476"/>
    <w:rsid w:val="00905B40"/>
    <w:rsid w:val="00907AF3"/>
    <w:rsid w:val="009B10D5"/>
    <w:rsid w:val="009E0452"/>
    <w:rsid w:val="009F0E3D"/>
    <w:rsid w:val="009F5171"/>
    <w:rsid w:val="00A02C42"/>
    <w:rsid w:val="00A24373"/>
    <w:rsid w:val="00A92274"/>
    <w:rsid w:val="00AD71F5"/>
    <w:rsid w:val="00AF009B"/>
    <w:rsid w:val="00B06D88"/>
    <w:rsid w:val="00B278C6"/>
    <w:rsid w:val="00BF2553"/>
    <w:rsid w:val="00BF35B9"/>
    <w:rsid w:val="00C562D3"/>
    <w:rsid w:val="00C65351"/>
    <w:rsid w:val="00CA28A1"/>
    <w:rsid w:val="00CE479C"/>
    <w:rsid w:val="00D022D8"/>
    <w:rsid w:val="00D4589B"/>
    <w:rsid w:val="00D8520D"/>
    <w:rsid w:val="00D95AEC"/>
    <w:rsid w:val="00DA0C5B"/>
    <w:rsid w:val="00DC5B16"/>
    <w:rsid w:val="00DD69E9"/>
    <w:rsid w:val="00E07FD3"/>
    <w:rsid w:val="00E3001F"/>
    <w:rsid w:val="00E426AC"/>
    <w:rsid w:val="00E5410E"/>
    <w:rsid w:val="00EB4314"/>
    <w:rsid w:val="00EC2356"/>
    <w:rsid w:val="00ED168A"/>
    <w:rsid w:val="00F035FC"/>
    <w:rsid w:val="00FD50BD"/>
    <w:rsid w:val="00FD6875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DC6C"/>
  <w15:chartTrackingRefBased/>
  <w15:docId w15:val="{BEDB40D3-2AEA-4D51-AF80-B2C56346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0AD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D687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A3C"/>
    <w:pPr>
      <w:ind w:leftChars="200" w:left="480"/>
    </w:pPr>
  </w:style>
  <w:style w:type="table" w:styleId="6-5">
    <w:name w:val="Grid Table 6 Colorful Accent 5"/>
    <w:basedOn w:val="a1"/>
    <w:uiPriority w:val="51"/>
    <w:rsid w:val="00595C9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4">
    <w:name w:val="Table Grid"/>
    <w:basedOn w:val="a1"/>
    <w:uiPriority w:val="39"/>
    <w:rsid w:val="00616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FD6875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FD6875"/>
    <w:rPr>
      <w:color w:val="0000FF"/>
      <w:u w:val="single"/>
    </w:rPr>
  </w:style>
  <w:style w:type="table" w:styleId="4-6">
    <w:name w:val="List Table 4 Accent 6"/>
    <w:basedOn w:val="a1"/>
    <w:uiPriority w:val="49"/>
    <w:rsid w:val="00FD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6">
    <w:name w:val="List Table 2 Accent 6"/>
    <w:basedOn w:val="a1"/>
    <w:uiPriority w:val="47"/>
    <w:rsid w:val="00FD687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FD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FD68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">
    <w:name w:val="Grid Table 4"/>
    <w:basedOn w:val="a1"/>
    <w:uiPriority w:val="49"/>
    <w:rsid w:val="00FD68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FD687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FD687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49"/>
    <w:rsid w:val="00FD68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FD687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3">
    <w:name w:val="Grid Table 2 Accent 3"/>
    <w:basedOn w:val="a1"/>
    <w:uiPriority w:val="47"/>
    <w:rsid w:val="00FD687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Grid Table 2 Accent 5"/>
    <w:basedOn w:val="a1"/>
    <w:uiPriority w:val="47"/>
    <w:rsid w:val="00FD687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2">
    <w:name w:val="Grid Table 2 Accent 2"/>
    <w:basedOn w:val="a1"/>
    <w:uiPriority w:val="47"/>
    <w:rsid w:val="00FD687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3F4E6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2">
    <w:name w:val="Grid Table 3 Accent 2"/>
    <w:basedOn w:val="a1"/>
    <w:uiPriority w:val="48"/>
    <w:rsid w:val="003F4E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3F4E6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2">
    <w:name w:val="Grid Table 5 Dark Accent 2"/>
    <w:basedOn w:val="a1"/>
    <w:uiPriority w:val="50"/>
    <w:rsid w:val="003F4E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-2">
    <w:name w:val="List Table 1 Light Accent 2"/>
    <w:basedOn w:val="a1"/>
    <w:uiPriority w:val="46"/>
    <w:rsid w:val="003F4E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a6">
    <w:name w:val="Grid Table Light"/>
    <w:basedOn w:val="a1"/>
    <w:uiPriority w:val="40"/>
    <w:rsid w:val="003F4E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-4">
    <w:name w:val="Grid Table 3 Accent 4"/>
    <w:basedOn w:val="a1"/>
    <w:uiPriority w:val="48"/>
    <w:rsid w:val="003F4E6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5-3">
    <w:name w:val="Grid Table 5 Dark Accent 3"/>
    <w:basedOn w:val="a1"/>
    <w:uiPriority w:val="50"/>
    <w:rsid w:val="003F4E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-1">
    <w:name w:val="Grid Table 1 Light Accent 1"/>
    <w:basedOn w:val="a1"/>
    <w:uiPriority w:val="46"/>
    <w:rsid w:val="003F4E6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F4E6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3F4E6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Strong"/>
    <w:basedOn w:val="a0"/>
    <w:uiPriority w:val="22"/>
    <w:qFormat/>
    <w:rsid w:val="003F4E64"/>
    <w:rPr>
      <w:b/>
      <w:bCs/>
    </w:rPr>
  </w:style>
  <w:style w:type="paragraph" w:styleId="Web">
    <w:name w:val="Normal (Web)"/>
    <w:basedOn w:val="a"/>
    <w:uiPriority w:val="99"/>
    <w:unhideWhenUsed/>
    <w:rsid w:val="001263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1">
    <w:name w:val="p1"/>
    <w:basedOn w:val="a"/>
    <w:rsid w:val="00E426AC"/>
    <w:pPr>
      <w:widowControl/>
    </w:pPr>
    <w:rPr>
      <w:rFonts w:ascii=".AppleTraditionalChineseFont" w:eastAsia="新細明體" w:hAnsi=".AppleTraditionalChineseFont" w:cs="新細明體"/>
      <w:kern w:val="0"/>
      <w:sz w:val="26"/>
      <w:szCs w:val="26"/>
    </w:rPr>
  </w:style>
  <w:style w:type="character" w:customStyle="1" w:styleId="s1">
    <w:name w:val="s1"/>
    <w:basedOn w:val="a0"/>
    <w:rsid w:val="00E426AC"/>
    <w:rPr>
      <w:rFonts w:ascii=".PingFangTC-Medium" w:hAnsi=".PingFangTC-Medium" w:hint="default"/>
      <w:b/>
      <w:bCs/>
      <w:i w:val="0"/>
      <w:iCs w:val="0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650AD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3-60">
    <w:name w:val="List Table 3 Accent 6"/>
    <w:basedOn w:val="a1"/>
    <w:uiPriority w:val="48"/>
    <w:rsid w:val="00FD50B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FD50B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FD50B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40">
    <w:name w:val="List Table 3 Accent 4"/>
    <w:basedOn w:val="a1"/>
    <w:uiPriority w:val="48"/>
    <w:rsid w:val="00FD50B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1">
    <w:name w:val="List Table 3"/>
    <w:basedOn w:val="a1"/>
    <w:uiPriority w:val="48"/>
    <w:rsid w:val="00FD50B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44531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B10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8">
    <w:name w:val="header"/>
    <w:basedOn w:val="a"/>
    <w:link w:val="a9"/>
    <w:uiPriority w:val="99"/>
    <w:unhideWhenUsed/>
    <w:rsid w:val="00CA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A28A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A28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A28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5837">
          <w:marLeft w:val="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您大約多久至M.A.C消費一次?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9B5-4CE2-BD64-BF1D4BD887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9B5-4CE2-BD64-BF1D4BD8878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9B5-4CE2-BD64-BF1D4BD8878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9B5-4CE2-BD64-BF1D4BD8878C}"/>
              </c:ext>
            </c:extLst>
          </c:dPt>
          <c:dLbls>
            <c:dLbl>
              <c:idx val="1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06144150680352"/>
                      <c:h val="0.1679128608923884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E9B5-4CE2-BD64-BF1D4BD8878C}"/>
                </c:ext>
              </c:extLst>
            </c:dLbl>
            <c:dLbl>
              <c:idx val="2"/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952137080425918"/>
                      <c:h val="0.1679128608923884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E9B5-4CE2-BD64-BF1D4BD8878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工作表1!$A$2:$A$5</c:f>
              <c:strCache>
                <c:ptCount val="4"/>
                <c:pt idx="0">
                  <c:v>1個月以內</c:v>
                </c:pt>
                <c:pt idx="1">
                  <c:v>1個月~3個月</c:v>
                </c:pt>
                <c:pt idx="2">
                  <c:v>4個月~6個月</c:v>
                </c:pt>
                <c:pt idx="3">
                  <c:v>6個月以上</c:v>
                </c:pt>
              </c:strCache>
            </c:strRef>
          </c:cat>
          <c:val>
            <c:numRef>
              <c:f>工作表1!$B$2:$B$5</c:f>
              <c:numCache>
                <c:formatCode>0%</c:formatCode>
                <c:ptCount val="4"/>
                <c:pt idx="0" formatCode="0.00%">
                  <c:v>0.17799999999999999</c:v>
                </c:pt>
                <c:pt idx="1">
                  <c:v>0.1</c:v>
                </c:pt>
                <c:pt idx="2" formatCode="0.00%">
                  <c:v>0.189</c:v>
                </c:pt>
                <c:pt idx="3" formatCode="0.00%">
                  <c:v>0.53300000000000003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9B5-4CE2-BD64-BF1D4BD8878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您主要到M.A.C消費的原因?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1A-4CE5-A07F-4CEF04F6F3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1A-4CE5-A07F-4CEF04F6F3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719-44A9-8178-627B9E5D67B1}"/>
              </c:ext>
            </c:extLst>
          </c:dPt>
          <c:dLbls>
            <c:dLbl>
              <c:idx val="2"/>
              <c:layout>
                <c:manualLayout>
                  <c:x val="0.20540540540540533"/>
                  <c:y val="3.1007751937984471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719-44A9-8178-627B9E5D67B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工作表1!$A$2:$A$4</c:f>
              <c:strCache>
                <c:ptCount val="3"/>
                <c:pt idx="0">
                  <c:v>自用</c:v>
                </c:pt>
                <c:pt idx="1">
                  <c:v>送禮</c:v>
                </c:pt>
                <c:pt idx="2">
                  <c:v>沒消費過</c:v>
                </c:pt>
              </c:strCache>
            </c:strRef>
          </c:cat>
          <c:val>
            <c:numRef>
              <c:f>工作表1!$B$2:$B$4</c:f>
              <c:numCache>
                <c:formatCode>0.00%</c:formatCode>
                <c:ptCount val="3"/>
                <c:pt idx="0">
                  <c:v>0.75600000000000001</c:v>
                </c:pt>
                <c:pt idx="1">
                  <c:v>0.21099999999999999</c:v>
                </c:pt>
                <c:pt idx="2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19-44A9-8178-627B9E5D6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6170235846409934"/>
          <c:y val="1.47058823529411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您買口紅時最注重什麼?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4F1-406F-A07D-FF18549A5A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4F1-406F-A07D-FF18549A5A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4F1-406F-A07D-FF18549A5A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4F1-406F-A07D-FF18549A5A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4F1-406F-A07D-FF18549A5AE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4F1-406F-A07D-FF18549A5AEB}"/>
              </c:ext>
            </c:extLst>
          </c:dPt>
          <c:dLbls>
            <c:dLbl>
              <c:idx val="1"/>
              <c:layout>
                <c:manualLayout>
                  <c:x val="7.2906867356538105E-2"/>
                  <c:y val="-2.015722636565208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4F1-406F-A07D-FF18549A5AEB}"/>
                </c:ext>
              </c:extLst>
            </c:dLbl>
            <c:dLbl>
              <c:idx val="4"/>
              <c:layout>
                <c:manualLayout>
                  <c:x val="-7.0555032925682035E-3"/>
                  <c:y val="8.0628905462608348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4F1-406F-A07D-FF18549A5AEB}"/>
                </c:ext>
              </c:extLst>
            </c:dLbl>
            <c:dLbl>
              <c:idx val="5"/>
              <c:layout>
                <c:manualLayout>
                  <c:x val="3.7629350893696997E-2"/>
                  <c:y val="1.209433581939125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4F1-406F-A07D-FF18549A5AEB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工作表1!$A$2:$A$7</c:f>
              <c:strCache>
                <c:ptCount val="6"/>
                <c:pt idx="0">
                  <c:v>價格</c:v>
                </c:pt>
                <c:pt idx="1">
                  <c:v>質地</c:v>
                </c:pt>
                <c:pt idx="2">
                  <c:v>知名度</c:v>
                </c:pt>
                <c:pt idx="3">
                  <c:v>色號</c:v>
                </c:pt>
                <c:pt idx="4">
                  <c:v>無</c:v>
                </c:pt>
                <c:pt idx="5">
                  <c:v>所有</c:v>
                </c:pt>
              </c:strCache>
            </c:strRef>
          </c:cat>
          <c:val>
            <c:numRef>
              <c:f>工作表1!$B$2:$B$7</c:f>
              <c:numCache>
                <c:formatCode>0.00%</c:formatCode>
                <c:ptCount val="6"/>
                <c:pt idx="0">
                  <c:v>0.16700000000000001</c:v>
                </c:pt>
                <c:pt idx="1">
                  <c:v>0.63300000000000001</c:v>
                </c:pt>
                <c:pt idx="2">
                  <c:v>7.8E-2</c:v>
                </c:pt>
                <c:pt idx="3">
                  <c:v>8.7999999999999995E-2</c:v>
                </c:pt>
                <c:pt idx="4" formatCode="0%">
                  <c:v>0.02</c:v>
                </c:pt>
                <c:pt idx="5" formatCode="0%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4F1-406F-A07D-FF18549A5A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8018247719035122"/>
          <c:y val="9.803921568627450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您能接受口紅的價格?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8AD-4AE9-A7F4-9B601C5181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8AD-4AE9-A7F4-9B601C51815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8AD-4AE9-A7F4-9B601C51815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8AD-4AE9-A7F4-9B601C51815D}"/>
              </c:ext>
            </c:extLst>
          </c:dPt>
          <c:dLbls>
            <c:dLbl>
              <c:idx val="1"/>
              <c:layout>
                <c:manualLayout>
                  <c:x val="-6.0317460317460318E-2"/>
                  <c:y val="-3.431372549019617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8AD-4AE9-A7F4-9B601C51815D}"/>
                </c:ext>
              </c:extLst>
            </c:dLbl>
            <c:dLbl>
              <c:idx val="3"/>
              <c:layout>
                <c:manualLayout>
                  <c:x val="0"/>
                  <c:y val="4.9019607843137029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8AD-4AE9-A7F4-9B601C51815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工作表1!$A$2:$A$5</c:f>
              <c:strCache>
                <c:ptCount val="4"/>
                <c:pt idx="0">
                  <c:v>500元以內</c:v>
                </c:pt>
                <c:pt idx="1">
                  <c:v>501~1000元</c:v>
                </c:pt>
                <c:pt idx="2">
                  <c:v>1001~2000元</c:v>
                </c:pt>
                <c:pt idx="3">
                  <c:v>2001元以上</c:v>
                </c:pt>
              </c:strCache>
            </c:strRef>
          </c:cat>
          <c:val>
            <c:numRef>
              <c:f>工作表1!$B$2:$B$5</c:f>
              <c:numCache>
                <c:formatCode>0.00%</c:formatCode>
                <c:ptCount val="4"/>
                <c:pt idx="0" formatCode="0%">
                  <c:v>0.3</c:v>
                </c:pt>
                <c:pt idx="1">
                  <c:v>0.45600000000000002</c:v>
                </c:pt>
                <c:pt idx="2">
                  <c:v>0.21099999999999999</c:v>
                </c:pt>
                <c:pt idx="3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8AD-4AE9-A7F4-9B601C5181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855018122734661E-2"/>
          <c:y val="0.88786706808707738"/>
          <c:w val="0.8412423447069115"/>
          <c:h val="8.27211672070403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您是否會回購M.A.C口紅?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51-4ABC-B81E-DF9F1988FB9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151-4ABC-B81E-DF9F1988FB90}"/>
              </c:ext>
            </c:extLst>
          </c:dPt>
          <c:dLbls>
            <c:dLbl>
              <c:idx val="1"/>
              <c:layout>
                <c:manualLayout>
                  <c:x val="-6.3948840927258192E-3"/>
                  <c:y val="2.1947873799725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151-4ABC-B81E-DF9F1988FB90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工作表1!$A$2:$A$3</c:f>
              <c:strCache>
                <c:ptCount val="2"/>
                <c:pt idx="0">
                  <c:v>是</c:v>
                </c:pt>
                <c:pt idx="1">
                  <c:v>否</c:v>
                </c:pt>
              </c:strCache>
            </c:strRef>
          </c:cat>
          <c:val>
            <c:numRef>
              <c:f>工作表1!$B$2:$B$3</c:f>
              <c:numCache>
                <c:formatCode>0.00%</c:formatCode>
                <c:ptCount val="2"/>
                <c:pt idx="0">
                  <c:v>0.86699999999999999</c:v>
                </c:pt>
                <c:pt idx="1">
                  <c:v>0.13300000000000001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151-4ABC-B81E-DF9F1988F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6DBC-C6B3-4402-AD30-44E09442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wadehaan</dc:creator>
  <cp:keywords/>
  <dc:description/>
  <cp:lastModifiedBy>岳洋 陳</cp:lastModifiedBy>
  <cp:revision>8</cp:revision>
  <dcterms:created xsi:type="dcterms:W3CDTF">2021-01-13T06:57:00Z</dcterms:created>
  <dcterms:modified xsi:type="dcterms:W3CDTF">2021-06-11T07:55:00Z</dcterms:modified>
</cp:coreProperties>
</file>