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1A744" w14:textId="77777777" w:rsidR="00236D9B" w:rsidRDefault="00000000">
      <w:pPr>
        <w:pStyle w:val="Title"/>
        <w:spacing w:before="240" w:line="240" w:lineRule="auto"/>
        <w:jc w:val="center"/>
        <w:rPr>
          <w:sz w:val="38"/>
          <w:szCs w:val="38"/>
        </w:rPr>
      </w:pPr>
      <w:bookmarkStart w:id="0" w:name="_heading=h.726lv7f4qfdf" w:colFirst="0" w:colLast="0"/>
      <w:bookmarkEnd w:id="0"/>
      <w:r>
        <w:rPr>
          <w:sz w:val="38"/>
          <w:szCs w:val="38"/>
        </w:rPr>
        <w:t>UNIVERZITET U NIŠU</w:t>
      </w:r>
      <w:r>
        <w:rPr>
          <w:noProof/>
        </w:rPr>
        <w:drawing>
          <wp:anchor distT="114300" distB="114300" distL="114300" distR="114300" simplePos="0" relativeHeight="251658240" behindDoc="0" locked="0" layoutInCell="1" hidden="0" allowOverlap="1" wp14:anchorId="61C72EBB" wp14:editId="3158A343">
            <wp:simplePos x="0" y="0"/>
            <wp:positionH relativeFrom="column">
              <wp:posOffset>5048250</wp:posOffset>
            </wp:positionH>
            <wp:positionV relativeFrom="paragraph">
              <wp:posOffset>114300</wp:posOffset>
            </wp:positionV>
            <wp:extent cx="1158875" cy="1158875"/>
            <wp:effectExtent l="0" t="0" r="0" b="0"/>
            <wp:wrapNone/>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1158875" cy="1158875"/>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07C0753" wp14:editId="2131C7A8">
            <wp:simplePos x="0" y="0"/>
            <wp:positionH relativeFrom="column">
              <wp:posOffset>-279398</wp:posOffset>
            </wp:positionH>
            <wp:positionV relativeFrom="paragraph">
              <wp:posOffset>114300</wp:posOffset>
            </wp:positionV>
            <wp:extent cx="1133475" cy="1133475"/>
            <wp:effectExtent l="0" t="0" r="0" b="0"/>
            <wp:wrapNone/>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1133475" cy="1133475"/>
                    </a:xfrm>
                    <a:prstGeom prst="rect">
                      <a:avLst/>
                    </a:prstGeom>
                    <a:ln/>
                  </pic:spPr>
                </pic:pic>
              </a:graphicData>
            </a:graphic>
          </wp:anchor>
        </w:drawing>
      </w:r>
    </w:p>
    <w:p w14:paraId="168ABBFD" w14:textId="77777777" w:rsidR="00236D9B" w:rsidRDefault="00000000">
      <w:pPr>
        <w:pStyle w:val="Title"/>
        <w:spacing w:before="240" w:line="240" w:lineRule="auto"/>
        <w:jc w:val="center"/>
        <w:rPr>
          <w:sz w:val="38"/>
          <w:szCs w:val="38"/>
        </w:rPr>
      </w:pPr>
      <w:bookmarkStart w:id="1" w:name="_heading=h.6jl8asy0e10d" w:colFirst="0" w:colLast="0"/>
      <w:bookmarkEnd w:id="1"/>
      <w:r>
        <w:rPr>
          <w:sz w:val="38"/>
          <w:szCs w:val="38"/>
        </w:rPr>
        <w:t>ELEKTRONSKI FAKULTET</w:t>
      </w:r>
    </w:p>
    <w:p w14:paraId="635A9C0B" w14:textId="77777777" w:rsidR="00236D9B" w:rsidRDefault="00000000">
      <w:pPr>
        <w:pStyle w:val="Title"/>
        <w:spacing w:before="240" w:after="160" w:line="240" w:lineRule="auto"/>
        <w:jc w:val="center"/>
        <w:rPr>
          <w:sz w:val="38"/>
          <w:szCs w:val="38"/>
        </w:rPr>
      </w:pPr>
      <w:bookmarkStart w:id="2" w:name="_heading=h.t2540kdgvrap" w:colFirst="0" w:colLast="0"/>
      <w:bookmarkEnd w:id="2"/>
      <w:r>
        <w:rPr>
          <w:sz w:val="38"/>
          <w:szCs w:val="38"/>
        </w:rPr>
        <w:t>KATEDRA ZA RAČUNARSTVO</w:t>
      </w:r>
    </w:p>
    <w:p w14:paraId="2621489C" w14:textId="77777777" w:rsidR="00236D9B" w:rsidRDefault="00000000">
      <w:pPr>
        <w:pStyle w:val="Heading1"/>
        <w:spacing w:before="240" w:after="0"/>
        <w:jc w:val="center"/>
        <w:rPr>
          <w:sz w:val="32"/>
          <w:szCs w:val="32"/>
        </w:rPr>
      </w:pPr>
      <w:r>
        <w:rPr>
          <w:sz w:val="32"/>
          <w:szCs w:val="32"/>
        </w:rPr>
        <w:br/>
      </w:r>
    </w:p>
    <w:p w14:paraId="65EB50C0" w14:textId="77777777" w:rsidR="00236D9B" w:rsidRDefault="00000000">
      <w:pPr>
        <w:pStyle w:val="Heading1"/>
        <w:spacing w:before="120" w:after="0" w:line="14" w:lineRule="auto"/>
        <w:jc w:val="center"/>
        <w:rPr>
          <w:sz w:val="32"/>
          <w:szCs w:val="32"/>
        </w:rPr>
      </w:pPr>
      <w:r>
        <w:rPr>
          <w:sz w:val="32"/>
          <w:szCs w:val="32"/>
        </w:rPr>
        <w:br/>
      </w:r>
    </w:p>
    <w:p w14:paraId="0F85CBEA" w14:textId="77777777" w:rsidR="00236D9B" w:rsidRDefault="00000000">
      <w:pPr>
        <w:pStyle w:val="Heading1"/>
        <w:spacing w:before="240" w:after="0" w:line="14" w:lineRule="auto"/>
        <w:jc w:val="center"/>
        <w:rPr>
          <w:sz w:val="32"/>
          <w:szCs w:val="32"/>
        </w:rPr>
      </w:pPr>
      <w:r>
        <w:rPr>
          <w:sz w:val="32"/>
          <w:szCs w:val="32"/>
        </w:rPr>
        <w:br/>
      </w:r>
    </w:p>
    <w:p w14:paraId="1AEC94A5" w14:textId="77777777" w:rsidR="00236D9B" w:rsidRDefault="00236D9B">
      <w:pPr>
        <w:pStyle w:val="Heading1"/>
        <w:spacing w:before="240" w:after="0" w:line="14" w:lineRule="auto"/>
        <w:jc w:val="center"/>
        <w:rPr>
          <w:sz w:val="32"/>
          <w:szCs w:val="32"/>
        </w:rPr>
      </w:pPr>
      <w:bookmarkStart w:id="3" w:name="_heading=h.qt3xy58d3i5e" w:colFirst="0" w:colLast="0"/>
      <w:bookmarkEnd w:id="3"/>
    </w:p>
    <w:p w14:paraId="010F401B" w14:textId="77777777" w:rsidR="00236D9B" w:rsidRDefault="00236D9B">
      <w:pPr>
        <w:pStyle w:val="Heading1"/>
        <w:spacing w:before="240" w:after="0" w:line="14" w:lineRule="auto"/>
        <w:jc w:val="center"/>
        <w:rPr>
          <w:sz w:val="32"/>
          <w:szCs w:val="32"/>
        </w:rPr>
      </w:pPr>
      <w:bookmarkStart w:id="4" w:name="_heading=h.cn8dl22fllg" w:colFirst="0" w:colLast="0"/>
      <w:bookmarkEnd w:id="4"/>
    </w:p>
    <w:p w14:paraId="411B0E32" w14:textId="77777777" w:rsidR="00236D9B" w:rsidRDefault="00000000">
      <w:pPr>
        <w:pStyle w:val="Heading1"/>
        <w:spacing w:before="240" w:after="0" w:line="14" w:lineRule="auto"/>
        <w:jc w:val="center"/>
        <w:rPr>
          <w:sz w:val="32"/>
          <w:szCs w:val="32"/>
        </w:rPr>
      </w:pPr>
      <w:r>
        <w:rPr>
          <w:sz w:val="32"/>
          <w:szCs w:val="32"/>
        </w:rPr>
        <w:br/>
      </w:r>
    </w:p>
    <w:p w14:paraId="1A5A6498" w14:textId="77777777" w:rsidR="00236D9B" w:rsidRDefault="00000000">
      <w:pPr>
        <w:pStyle w:val="Heading1"/>
        <w:spacing w:before="240" w:after="0" w:line="14" w:lineRule="auto"/>
        <w:jc w:val="center"/>
        <w:rPr>
          <w:sz w:val="32"/>
          <w:szCs w:val="32"/>
        </w:rPr>
      </w:pPr>
      <w:r>
        <w:rPr>
          <w:sz w:val="32"/>
          <w:szCs w:val="32"/>
        </w:rPr>
        <w:br/>
      </w:r>
      <w:r>
        <w:rPr>
          <w:sz w:val="32"/>
          <w:szCs w:val="32"/>
        </w:rPr>
        <w:br/>
      </w:r>
    </w:p>
    <w:p w14:paraId="18D1CC00" w14:textId="77777777" w:rsidR="00236D9B" w:rsidRDefault="00000000">
      <w:pPr>
        <w:pStyle w:val="Heading1"/>
        <w:spacing w:before="240" w:after="0" w:line="14" w:lineRule="auto"/>
        <w:jc w:val="center"/>
        <w:rPr>
          <w:sz w:val="32"/>
          <w:szCs w:val="32"/>
        </w:rPr>
      </w:pPr>
      <w:r>
        <w:rPr>
          <w:sz w:val="32"/>
          <w:szCs w:val="32"/>
        </w:rPr>
        <w:br/>
      </w:r>
    </w:p>
    <w:p w14:paraId="438BD8FE" w14:textId="77777777" w:rsidR="00236D9B" w:rsidRDefault="00000000">
      <w:pPr>
        <w:pStyle w:val="Heading1"/>
        <w:spacing w:before="240" w:after="0" w:line="14" w:lineRule="auto"/>
        <w:jc w:val="center"/>
        <w:rPr>
          <w:sz w:val="32"/>
          <w:szCs w:val="32"/>
        </w:rPr>
      </w:pPr>
      <w:r>
        <w:rPr>
          <w:sz w:val="32"/>
          <w:szCs w:val="32"/>
        </w:rPr>
        <w:br/>
      </w:r>
    </w:p>
    <w:p w14:paraId="67105C91" w14:textId="77777777" w:rsidR="00236D9B" w:rsidRDefault="00000000">
      <w:pPr>
        <w:pStyle w:val="Title"/>
        <w:spacing w:before="240" w:after="0" w:line="240" w:lineRule="auto"/>
        <w:jc w:val="center"/>
        <w:rPr>
          <w:sz w:val="36"/>
          <w:szCs w:val="36"/>
        </w:rPr>
      </w:pPr>
      <w:r>
        <w:rPr>
          <w:sz w:val="36"/>
          <w:szCs w:val="36"/>
        </w:rPr>
        <w:t>Seminarski rad</w:t>
      </w:r>
    </w:p>
    <w:p w14:paraId="79BC0DC6" w14:textId="77777777" w:rsidR="00236D9B" w:rsidRDefault="00000000">
      <w:pPr>
        <w:pStyle w:val="Heading1"/>
        <w:spacing w:before="240" w:after="0" w:line="240" w:lineRule="auto"/>
        <w:jc w:val="center"/>
        <w:rPr>
          <w:sz w:val="32"/>
          <w:szCs w:val="32"/>
        </w:rPr>
      </w:pPr>
      <w:r>
        <w:rPr>
          <w:sz w:val="32"/>
          <w:szCs w:val="32"/>
        </w:rPr>
        <w:br/>
      </w:r>
    </w:p>
    <w:p w14:paraId="3E6962BC" w14:textId="77777777" w:rsidR="00236D9B" w:rsidRDefault="00000000">
      <w:pPr>
        <w:pStyle w:val="Title"/>
        <w:keepNext w:val="0"/>
        <w:keepLines w:val="0"/>
        <w:jc w:val="center"/>
      </w:pPr>
      <w:bookmarkStart w:id="5" w:name="_heading=h.g5c7hdg1fg04" w:colFirst="0" w:colLast="0"/>
      <w:bookmarkEnd w:id="5"/>
      <w:r>
        <w:t>Monitoring i observability u Microsoft SQL Serveru</w:t>
      </w:r>
    </w:p>
    <w:p w14:paraId="6BFD9F3C" w14:textId="77777777" w:rsidR="00236D9B" w:rsidRDefault="00000000">
      <w:pPr>
        <w:pStyle w:val="Heading1"/>
        <w:spacing w:before="240" w:after="0" w:line="14" w:lineRule="auto"/>
        <w:jc w:val="center"/>
      </w:pPr>
      <w:bookmarkStart w:id="6" w:name="_heading=h.7fkue6mkb7n5" w:colFirst="0" w:colLast="0"/>
      <w:bookmarkEnd w:id="6"/>
      <w:r>
        <w:rPr>
          <w:b/>
          <w:bCs/>
          <w:sz w:val="36"/>
          <w:szCs w:val="36"/>
        </w:rPr>
        <w:br/>
      </w:r>
    </w:p>
    <w:p w14:paraId="7BD2B1EF" w14:textId="77777777" w:rsidR="00236D9B" w:rsidRDefault="00236D9B">
      <w:pPr>
        <w:pStyle w:val="Heading1"/>
        <w:spacing w:before="240" w:after="0" w:line="240" w:lineRule="auto"/>
        <w:jc w:val="center"/>
        <w:rPr>
          <w:sz w:val="22"/>
          <w:szCs w:val="22"/>
        </w:rPr>
      </w:pPr>
      <w:bookmarkStart w:id="7" w:name="_heading=h.gnlr5g2362mx" w:colFirst="0" w:colLast="0"/>
      <w:bookmarkEnd w:id="7"/>
    </w:p>
    <w:p w14:paraId="5D0128D1" w14:textId="77777777" w:rsidR="00236D9B" w:rsidRDefault="00236D9B">
      <w:pPr>
        <w:pStyle w:val="Heading1"/>
        <w:spacing w:before="240" w:after="0" w:line="240" w:lineRule="auto"/>
        <w:jc w:val="center"/>
        <w:rPr>
          <w:sz w:val="22"/>
          <w:szCs w:val="22"/>
        </w:rPr>
      </w:pPr>
      <w:bookmarkStart w:id="8" w:name="_heading=h.wsfldtb690cj" w:colFirst="0" w:colLast="0"/>
      <w:bookmarkEnd w:id="8"/>
    </w:p>
    <w:p w14:paraId="1087B1AC" w14:textId="77777777" w:rsidR="00236D9B" w:rsidRDefault="00236D9B">
      <w:pPr>
        <w:pStyle w:val="Heading1"/>
        <w:spacing w:before="240" w:after="0" w:line="240" w:lineRule="auto"/>
        <w:jc w:val="center"/>
        <w:rPr>
          <w:sz w:val="22"/>
          <w:szCs w:val="22"/>
        </w:rPr>
      </w:pPr>
      <w:bookmarkStart w:id="9" w:name="_heading=h.dszd9t1isd9n" w:colFirst="0" w:colLast="0"/>
      <w:bookmarkEnd w:id="9"/>
    </w:p>
    <w:p w14:paraId="166E4692" w14:textId="77777777" w:rsidR="00227E62" w:rsidRDefault="00227E62" w:rsidP="00227E62"/>
    <w:p w14:paraId="22A52AB0" w14:textId="77777777" w:rsidR="00227E62" w:rsidRPr="00227E62" w:rsidRDefault="00227E62" w:rsidP="00227E62"/>
    <w:p w14:paraId="40B7BB7F" w14:textId="77777777" w:rsidR="00236D9B" w:rsidRDefault="00236D9B"/>
    <w:p w14:paraId="63A0D0D3" w14:textId="77777777" w:rsidR="00236D9B" w:rsidRDefault="00236D9B">
      <w:pPr>
        <w:pStyle w:val="Heading1"/>
        <w:spacing w:before="240" w:after="0" w:line="240" w:lineRule="auto"/>
        <w:jc w:val="center"/>
        <w:rPr>
          <w:sz w:val="22"/>
          <w:szCs w:val="22"/>
        </w:rPr>
      </w:pPr>
      <w:bookmarkStart w:id="10" w:name="_heading=h.nhbpz43f8i58" w:colFirst="0" w:colLast="0"/>
      <w:bookmarkEnd w:id="10"/>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525"/>
        <w:gridCol w:w="2715"/>
        <w:gridCol w:w="3120"/>
      </w:tblGrid>
      <w:tr w:rsidR="00236D9B" w14:paraId="29B1D210" w14:textId="77777777">
        <w:tc>
          <w:tcPr>
            <w:tcW w:w="3525" w:type="dxa"/>
            <w:tcMar>
              <w:top w:w="100" w:type="dxa"/>
              <w:left w:w="100" w:type="dxa"/>
              <w:bottom w:w="100" w:type="dxa"/>
              <w:right w:w="100" w:type="dxa"/>
            </w:tcMar>
          </w:tcPr>
          <w:p w14:paraId="2B7818C1" w14:textId="77777777" w:rsidR="00236D9B" w:rsidRDefault="00000000">
            <w:pPr>
              <w:spacing w:line="240" w:lineRule="auto"/>
              <w:jc w:val="center"/>
            </w:pPr>
            <w:r>
              <w:t>Student:</w:t>
            </w:r>
          </w:p>
        </w:tc>
        <w:tc>
          <w:tcPr>
            <w:tcW w:w="2715" w:type="dxa"/>
            <w:tcBorders>
              <w:top w:val="single" w:sz="8" w:space="0" w:color="FFFFFF"/>
              <w:bottom w:val="single" w:sz="8" w:space="0" w:color="FFFFFF"/>
            </w:tcBorders>
            <w:tcMar>
              <w:top w:w="100" w:type="dxa"/>
              <w:left w:w="100" w:type="dxa"/>
              <w:bottom w:w="100" w:type="dxa"/>
              <w:right w:w="100" w:type="dxa"/>
            </w:tcMar>
          </w:tcPr>
          <w:p w14:paraId="395A5F62" w14:textId="77777777" w:rsidR="00236D9B" w:rsidRDefault="00236D9B">
            <w:pPr>
              <w:widowControl w:val="0"/>
              <w:spacing w:line="240" w:lineRule="auto"/>
              <w:jc w:val="center"/>
            </w:pPr>
          </w:p>
        </w:tc>
        <w:tc>
          <w:tcPr>
            <w:tcW w:w="3120" w:type="dxa"/>
            <w:tcMar>
              <w:top w:w="100" w:type="dxa"/>
              <w:left w:w="100" w:type="dxa"/>
              <w:bottom w:w="100" w:type="dxa"/>
              <w:right w:w="100" w:type="dxa"/>
            </w:tcMar>
          </w:tcPr>
          <w:p w14:paraId="5B0A0013" w14:textId="77777777" w:rsidR="00236D9B" w:rsidRDefault="00000000">
            <w:pPr>
              <w:widowControl w:val="0"/>
              <w:spacing w:line="240" w:lineRule="auto"/>
              <w:jc w:val="center"/>
            </w:pPr>
            <w:r>
              <w:t>Mentor:</w:t>
            </w:r>
          </w:p>
        </w:tc>
      </w:tr>
      <w:tr w:rsidR="00236D9B" w14:paraId="02B1560F" w14:textId="77777777">
        <w:trPr>
          <w:trHeight w:val="852"/>
        </w:trPr>
        <w:tc>
          <w:tcPr>
            <w:tcW w:w="3525" w:type="dxa"/>
            <w:tcMar>
              <w:top w:w="100" w:type="dxa"/>
              <w:left w:w="100" w:type="dxa"/>
              <w:bottom w:w="100" w:type="dxa"/>
              <w:right w:w="100" w:type="dxa"/>
            </w:tcMar>
          </w:tcPr>
          <w:p w14:paraId="25D47EA4" w14:textId="77777777" w:rsidR="00236D9B" w:rsidRDefault="00000000">
            <w:pPr>
              <w:widowControl w:val="0"/>
              <w:spacing w:line="240" w:lineRule="auto"/>
              <w:jc w:val="center"/>
            </w:pPr>
            <w:r>
              <w:t>Jovana Stepanović br. ind. 1831</w:t>
            </w:r>
          </w:p>
        </w:tc>
        <w:tc>
          <w:tcPr>
            <w:tcW w:w="2715" w:type="dxa"/>
            <w:tcBorders>
              <w:top w:val="single" w:sz="8" w:space="0" w:color="FFFFFF"/>
              <w:bottom w:val="single" w:sz="8" w:space="0" w:color="FFFFFF"/>
            </w:tcBorders>
            <w:tcMar>
              <w:top w:w="100" w:type="dxa"/>
              <w:left w:w="100" w:type="dxa"/>
              <w:bottom w:w="100" w:type="dxa"/>
              <w:right w:w="100" w:type="dxa"/>
            </w:tcMar>
          </w:tcPr>
          <w:p w14:paraId="640B1059" w14:textId="77777777" w:rsidR="00236D9B" w:rsidRDefault="00236D9B">
            <w:pPr>
              <w:widowControl w:val="0"/>
              <w:spacing w:before="240" w:after="160" w:line="240" w:lineRule="auto"/>
              <w:jc w:val="center"/>
            </w:pPr>
          </w:p>
        </w:tc>
        <w:tc>
          <w:tcPr>
            <w:tcW w:w="3120" w:type="dxa"/>
          </w:tcPr>
          <w:p w14:paraId="177F1E12" w14:textId="77777777" w:rsidR="00236D9B" w:rsidRDefault="00000000">
            <w:pPr>
              <w:spacing w:line="240" w:lineRule="auto"/>
            </w:pPr>
            <w:r>
              <w:t>Prof. Aleksandar Stanimirović</w:t>
            </w:r>
          </w:p>
        </w:tc>
      </w:tr>
    </w:tbl>
    <w:p w14:paraId="683F35CB" w14:textId="77777777" w:rsidR="00236D9B" w:rsidRDefault="00000000">
      <w:pPr>
        <w:pStyle w:val="Title"/>
      </w:pPr>
      <w:bookmarkStart w:id="11" w:name="_heading=h.915i0wxgtqkn" w:colFirst="0" w:colLast="0"/>
      <w:bookmarkEnd w:id="11"/>
      <w:r>
        <w:lastRenderedPageBreak/>
        <w:t>Sadržaj</w:t>
      </w:r>
    </w:p>
    <w:sdt>
      <w:sdtPr>
        <w:rPr>
          <w:rFonts w:ascii="Arial" w:eastAsia="Arial" w:hAnsi="Arial" w:cs="Arial"/>
          <w:color w:val="auto"/>
          <w:sz w:val="22"/>
          <w:szCs w:val="22"/>
          <w:lang w:val="sr-Latn-RS" w:eastAsia="en-GB"/>
        </w:rPr>
        <w:id w:val="-1283806219"/>
        <w:docPartObj>
          <w:docPartGallery w:val="Table of Contents"/>
          <w:docPartUnique/>
        </w:docPartObj>
      </w:sdtPr>
      <w:sdtEndPr>
        <w:rPr>
          <w:b/>
          <w:bCs/>
          <w:noProof/>
        </w:rPr>
      </w:sdtEndPr>
      <w:sdtContent>
        <w:p w14:paraId="5027A709" w14:textId="23700B16" w:rsidR="00227E62" w:rsidRDefault="00227E62">
          <w:pPr>
            <w:pStyle w:val="TOCHeading"/>
          </w:pPr>
        </w:p>
        <w:p w14:paraId="4C19E6E8" w14:textId="5DB32289" w:rsidR="002F3752" w:rsidRDefault="00227E62">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r>
            <w:fldChar w:fldCharType="begin"/>
          </w:r>
          <w:r>
            <w:instrText xml:space="preserve"> TOC \o "1-3" \h \z \u </w:instrText>
          </w:r>
          <w:r>
            <w:fldChar w:fldCharType="separate"/>
          </w:r>
          <w:hyperlink w:anchor="_Toc234044948" w:history="1">
            <w:r w:rsidR="002F3752" w:rsidRPr="00CE17C0">
              <w:rPr>
                <w:rStyle w:val="Hyperlink"/>
                <w:noProof/>
              </w:rPr>
              <w:t>1.</w:t>
            </w:r>
            <w:r w:rsidR="002F3752">
              <w:rPr>
                <w:rFonts w:asciiTheme="minorHAnsi" w:eastAsiaTheme="minorEastAsia" w:hAnsiTheme="minorHAnsi" w:cstheme="minorBidi"/>
                <w:noProof/>
                <w:kern w:val="2"/>
                <w:sz w:val="24"/>
                <w:szCs w:val="24"/>
                <w:lang w:val="en-GB"/>
                <w14:ligatures w14:val="standardContextual"/>
              </w:rPr>
              <w:tab/>
            </w:r>
            <w:r w:rsidR="002F3752" w:rsidRPr="00CE17C0">
              <w:rPr>
                <w:rStyle w:val="Hyperlink"/>
                <w:noProof/>
              </w:rPr>
              <w:t>Uvod</w:t>
            </w:r>
            <w:r w:rsidR="002F3752">
              <w:rPr>
                <w:noProof/>
                <w:webHidden/>
              </w:rPr>
              <w:tab/>
            </w:r>
            <w:r w:rsidR="002F3752">
              <w:rPr>
                <w:noProof/>
                <w:webHidden/>
              </w:rPr>
              <w:fldChar w:fldCharType="begin"/>
            </w:r>
            <w:r w:rsidR="002F3752">
              <w:rPr>
                <w:noProof/>
                <w:webHidden/>
              </w:rPr>
              <w:instrText xml:space="preserve"> PAGEREF _Toc234044948 \h </w:instrText>
            </w:r>
            <w:r w:rsidR="002F3752">
              <w:rPr>
                <w:noProof/>
                <w:webHidden/>
              </w:rPr>
            </w:r>
            <w:r w:rsidR="002F3752">
              <w:rPr>
                <w:noProof/>
                <w:webHidden/>
              </w:rPr>
              <w:fldChar w:fldCharType="separate"/>
            </w:r>
            <w:r w:rsidR="002F3752">
              <w:rPr>
                <w:noProof/>
                <w:webHidden/>
              </w:rPr>
              <w:t>3</w:t>
            </w:r>
            <w:r w:rsidR="002F3752">
              <w:rPr>
                <w:noProof/>
                <w:webHidden/>
              </w:rPr>
              <w:fldChar w:fldCharType="end"/>
            </w:r>
          </w:hyperlink>
        </w:p>
        <w:p w14:paraId="18BC1EF0" w14:textId="1E7D9267" w:rsidR="002F3752" w:rsidRDefault="002F3752">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4044949" w:history="1">
            <w:r w:rsidRPr="00CE17C0">
              <w:rPr>
                <w:rStyle w:val="Hyperlink"/>
                <w:noProof/>
              </w:rPr>
              <w:t>2.</w:t>
            </w:r>
            <w:r>
              <w:rPr>
                <w:rFonts w:asciiTheme="minorHAnsi" w:eastAsiaTheme="minorEastAsia" w:hAnsiTheme="minorHAnsi" w:cstheme="minorBidi"/>
                <w:noProof/>
                <w:kern w:val="2"/>
                <w:sz w:val="24"/>
                <w:szCs w:val="24"/>
                <w:lang w:val="en-GB"/>
                <w14:ligatures w14:val="standardContextual"/>
              </w:rPr>
              <w:tab/>
            </w:r>
            <w:r w:rsidRPr="00CE17C0">
              <w:rPr>
                <w:rStyle w:val="Hyperlink"/>
                <w:noProof/>
              </w:rPr>
              <w:t>Teorijske osnove monitoringa i observabilnosti</w:t>
            </w:r>
            <w:r>
              <w:rPr>
                <w:noProof/>
                <w:webHidden/>
              </w:rPr>
              <w:tab/>
            </w:r>
            <w:r>
              <w:rPr>
                <w:noProof/>
                <w:webHidden/>
              </w:rPr>
              <w:fldChar w:fldCharType="begin"/>
            </w:r>
            <w:r>
              <w:rPr>
                <w:noProof/>
                <w:webHidden/>
              </w:rPr>
              <w:instrText xml:space="preserve"> PAGEREF _Toc234044949 \h </w:instrText>
            </w:r>
            <w:r>
              <w:rPr>
                <w:noProof/>
                <w:webHidden/>
              </w:rPr>
            </w:r>
            <w:r>
              <w:rPr>
                <w:noProof/>
                <w:webHidden/>
              </w:rPr>
              <w:fldChar w:fldCharType="separate"/>
            </w:r>
            <w:r>
              <w:rPr>
                <w:noProof/>
                <w:webHidden/>
              </w:rPr>
              <w:t>4</w:t>
            </w:r>
            <w:r>
              <w:rPr>
                <w:noProof/>
                <w:webHidden/>
              </w:rPr>
              <w:fldChar w:fldCharType="end"/>
            </w:r>
          </w:hyperlink>
        </w:p>
        <w:p w14:paraId="03FB952A" w14:textId="34CC7F41" w:rsidR="002F3752" w:rsidRDefault="002F3752">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4044950" w:history="1">
            <w:r w:rsidRPr="00CE17C0">
              <w:rPr>
                <w:rStyle w:val="Hyperlink"/>
                <w:noProof/>
              </w:rPr>
              <w:t>3.</w:t>
            </w:r>
            <w:r>
              <w:rPr>
                <w:rFonts w:asciiTheme="minorHAnsi" w:eastAsiaTheme="minorEastAsia" w:hAnsiTheme="minorHAnsi" w:cstheme="minorBidi"/>
                <w:noProof/>
                <w:kern w:val="2"/>
                <w:sz w:val="24"/>
                <w:szCs w:val="24"/>
                <w:lang w:val="en-GB"/>
                <w14:ligatures w14:val="standardContextual"/>
              </w:rPr>
              <w:tab/>
            </w:r>
            <w:r w:rsidRPr="00CE17C0">
              <w:rPr>
                <w:rStyle w:val="Hyperlink"/>
                <w:noProof/>
              </w:rPr>
              <w:t>DMV-ovi i wait statistics</w:t>
            </w:r>
            <w:r>
              <w:rPr>
                <w:noProof/>
                <w:webHidden/>
              </w:rPr>
              <w:tab/>
            </w:r>
            <w:r>
              <w:rPr>
                <w:noProof/>
                <w:webHidden/>
              </w:rPr>
              <w:fldChar w:fldCharType="begin"/>
            </w:r>
            <w:r>
              <w:rPr>
                <w:noProof/>
                <w:webHidden/>
              </w:rPr>
              <w:instrText xml:space="preserve"> PAGEREF _Toc234044950 \h </w:instrText>
            </w:r>
            <w:r>
              <w:rPr>
                <w:noProof/>
                <w:webHidden/>
              </w:rPr>
            </w:r>
            <w:r>
              <w:rPr>
                <w:noProof/>
                <w:webHidden/>
              </w:rPr>
              <w:fldChar w:fldCharType="separate"/>
            </w:r>
            <w:r>
              <w:rPr>
                <w:noProof/>
                <w:webHidden/>
              </w:rPr>
              <w:t>5</w:t>
            </w:r>
            <w:r>
              <w:rPr>
                <w:noProof/>
                <w:webHidden/>
              </w:rPr>
              <w:fldChar w:fldCharType="end"/>
            </w:r>
          </w:hyperlink>
        </w:p>
        <w:p w14:paraId="659613AB" w14:textId="78191376" w:rsidR="002F3752" w:rsidRDefault="002F3752">
          <w:pPr>
            <w:pStyle w:val="TOC2"/>
            <w:tabs>
              <w:tab w:val="left" w:pos="960"/>
              <w:tab w:val="right" w:leader="dot" w:pos="9350"/>
            </w:tabs>
            <w:rPr>
              <w:rFonts w:asciiTheme="minorHAnsi" w:eastAsiaTheme="minorEastAsia" w:hAnsiTheme="minorHAnsi" w:cstheme="minorBidi"/>
              <w:noProof/>
              <w:kern w:val="2"/>
              <w:sz w:val="24"/>
              <w:szCs w:val="24"/>
              <w:lang w:val="en-GB"/>
              <w14:ligatures w14:val="standardContextual"/>
            </w:rPr>
          </w:pPr>
          <w:hyperlink w:anchor="_Toc234044951" w:history="1">
            <w:r w:rsidRPr="00CE17C0">
              <w:rPr>
                <w:rStyle w:val="Hyperlink"/>
                <w:noProof/>
              </w:rPr>
              <w:t>3.1.</w:t>
            </w:r>
            <w:r>
              <w:rPr>
                <w:rFonts w:asciiTheme="minorHAnsi" w:eastAsiaTheme="minorEastAsia" w:hAnsiTheme="minorHAnsi" w:cstheme="minorBidi"/>
                <w:noProof/>
                <w:kern w:val="2"/>
                <w:sz w:val="24"/>
                <w:szCs w:val="24"/>
                <w:lang w:val="en-GB"/>
                <w14:ligatures w14:val="standardContextual"/>
              </w:rPr>
              <w:tab/>
            </w:r>
            <w:r w:rsidRPr="00CE17C0">
              <w:rPr>
                <w:rStyle w:val="Hyperlink"/>
                <w:noProof/>
              </w:rPr>
              <w:t>Dynamic Management Views i Dynamic Management Functions</w:t>
            </w:r>
            <w:r>
              <w:rPr>
                <w:noProof/>
                <w:webHidden/>
              </w:rPr>
              <w:tab/>
            </w:r>
            <w:r>
              <w:rPr>
                <w:noProof/>
                <w:webHidden/>
              </w:rPr>
              <w:fldChar w:fldCharType="begin"/>
            </w:r>
            <w:r>
              <w:rPr>
                <w:noProof/>
                <w:webHidden/>
              </w:rPr>
              <w:instrText xml:space="preserve"> PAGEREF _Toc234044951 \h </w:instrText>
            </w:r>
            <w:r>
              <w:rPr>
                <w:noProof/>
                <w:webHidden/>
              </w:rPr>
            </w:r>
            <w:r>
              <w:rPr>
                <w:noProof/>
                <w:webHidden/>
              </w:rPr>
              <w:fldChar w:fldCharType="separate"/>
            </w:r>
            <w:r>
              <w:rPr>
                <w:noProof/>
                <w:webHidden/>
              </w:rPr>
              <w:t>5</w:t>
            </w:r>
            <w:r>
              <w:rPr>
                <w:noProof/>
                <w:webHidden/>
              </w:rPr>
              <w:fldChar w:fldCharType="end"/>
            </w:r>
          </w:hyperlink>
        </w:p>
        <w:p w14:paraId="497D75CA" w14:textId="7E5EE849" w:rsidR="002F3752" w:rsidRDefault="002F3752">
          <w:pPr>
            <w:pStyle w:val="TOC2"/>
            <w:tabs>
              <w:tab w:val="left" w:pos="960"/>
              <w:tab w:val="right" w:leader="dot" w:pos="9350"/>
            </w:tabs>
            <w:rPr>
              <w:rFonts w:asciiTheme="minorHAnsi" w:eastAsiaTheme="minorEastAsia" w:hAnsiTheme="minorHAnsi" w:cstheme="minorBidi"/>
              <w:noProof/>
              <w:kern w:val="2"/>
              <w:sz w:val="24"/>
              <w:szCs w:val="24"/>
              <w:lang w:val="en-GB"/>
              <w14:ligatures w14:val="standardContextual"/>
            </w:rPr>
          </w:pPr>
          <w:hyperlink w:anchor="_Toc234044952" w:history="1">
            <w:r w:rsidRPr="00CE17C0">
              <w:rPr>
                <w:rStyle w:val="Hyperlink"/>
                <w:noProof/>
              </w:rPr>
              <w:t>3.2.</w:t>
            </w:r>
            <w:r>
              <w:rPr>
                <w:rFonts w:asciiTheme="minorHAnsi" w:eastAsiaTheme="minorEastAsia" w:hAnsiTheme="minorHAnsi" w:cstheme="minorBidi"/>
                <w:noProof/>
                <w:kern w:val="2"/>
                <w:sz w:val="24"/>
                <w:szCs w:val="24"/>
                <w:lang w:val="en-GB"/>
                <w14:ligatures w14:val="standardContextual"/>
              </w:rPr>
              <w:tab/>
            </w:r>
            <w:r w:rsidRPr="00CE17C0">
              <w:rPr>
                <w:rStyle w:val="Hyperlink"/>
                <w:noProof/>
              </w:rPr>
              <w:t>Wait statistics</w:t>
            </w:r>
            <w:r>
              <w:rPr>
                <w:noProof/>
                <w:webHidden/>
              </w:rPr>
              <w:tab/>
            </w:r>
            <w:r>
              <w:rPr>
                <w:noProof/>
                <w:webHidden/>
              </w:rPr>
              <w:fldChar w:fldCharType="begin"/>
            </w:r>
            <w:r>
              <w:rPr>
                <w:noProof/>
                <w:webHidden/>
              </w:rPr>
              <w:instrText xml:space="preserve"> PAGEREF _Toc234044952 \h </w:instrText>
            </w:r>
            <w:r>
              <w:rPr>
                <w:noProof/>
                <w:webHidden/>
              </w:rPr>
            </w:r>
            <w:r>
              <w:rPr>
                <w:noProof/>
                <w:webHidden/>
              </w:rPr>
              <w:fldChar w:fldCharType="separate"/>
            </w:r>
            <w:r>
              <w:rPr>
                <w:noProof/>
                <w:webHidden/>
              </w:rPr>
              <w:t>6</w:t>
            </w:r>
            <w:r>
              <w:rPr>
                <w:noProof/>
                <w:webHidden/>
              </w:rPr>
              <w:fldChar w:fldCharType="end"/>
            </w:r>
          </w:hyperlink>
        </w:p>
        <w:p w14:paraId="6D1CAB16" w14:textId="6280605E" w:rsidR="002F3752" w:rsidRDefault="002F3752">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4044953" w:history="1">
            <w:r w:rsidRPr="00CE17C0">
              <w:rPr>
                <w:rStyle w:val="Hyperlink"/>
                <w:noProof/>
              </w:rPr>
              <w:t>4.</w:t>
            </w:r>
            <w:r>
              <w:rPr>
                <w:rFonts w:asciiTheme="minorHAnsi" w:eastAsiaTheme="minorEastAsia" w:hAnsiTheme="minorHAnsi" w:cstheme="minorBidi"/>
                <w:noProof/>
                <w:kern w:val="2"/>
                <w:sz w:val="24"/>
                <w:szCs w:val="24"/>
                <w:lang w:val="en-GB"/>
                <w14:ligatures w14:val="standardContextual"/>
              </w:rPr>
              <w:tab/>
            </w:r>
            <w:r w:rsidRPr="00CE17C0">
              <w:rPr>
                <w:rStyle w:val="Hyperlink"/>
                <w:noProof/>
              </w:rPr>
              <w:t>Extended Events</w:t>
            </w:r>
            <w:r>
              <w:rPr>
                <w:noProof/>
                <w:webHidden/>
              </w:rPr>
              <w:tab/>
            </w:r>
            <w:r>
              <w:rPr>
                <w:noProof/>
                <w:webHidden/>
              </w:rPr>
              <w:fldChar w:fldCharType="begin"/>
            </w:r>
            <w:r>
              <w:rPr>
                <w:noProof/>
                <w:webHidden/>
              </w:rPr>
              <w:instrText xml:space="preserve"> PAGEREF _Toc234044953 \h </w:instrText>
            </w:r>
            <w:r>
              <w:rPr>
                <w:noProof/>
                <w:webHidden/>
              </w:rPr>
            </w:r>
            <w:r>
              <w:rPr>
                <w:noProof/>
                <w:webHidden/>
              </w:rPr>
              <w:fldChar w:fldCharType="separate"/>
            </w:r>
            <w:r>
              <w:rPr>
                <w:noProof/>
                <w:webHidden/>
              </w:rPr>
              <w:t>9</w:t>
            </w:r>
            <w:r>
              <w:rPr>
                <w:noProof/>
                <w:webHidden/>
              </w:rPr>
              <w:fldChar w:fldCharType="end"/>
            </w:r>
          </w:hyperlink>
        </w:p>
        <w:p w14:paraId="7FDC49A0" w14:textId="31408D29" w:rsidR="002F3752" w:rsidRDefault="002F3752">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4044954" w:history="1">
            <w:r w:rsidRPr="00CE17C0">
              <w:rPr>
                <w:rStyle w:val="Hyperlink"/>
                <w:noProof/>
              </w:rPr>
              <w:t>5.</w:t>
            </w:r>
            <w:r>
              <w:rPr>
                <w:rFonts w:asciiTheme="minorHAnsi" w:eastAsiaTheme="minorEastAsia" w:hAnsiTheme="minorHAnsi" w:cstheme="minorBidi"/>
                <w:noProof/>
                <w:kern w:val="2"/>
                <w:sz w:val="24"/>
                <w:szCs w:val="24"/>
                <w:lang w:val="en-GB"/>
                <w14:ligatures w14:val="standardContextual"/>
              </w:rPr>
              <w:tab/>
            </w:r>
            <w:r w:rsidRPr="00CE17C0">
              <w:rPr>
                <w:rStyle w:val="Hyperlink"/>
                <w:noProof/>
              </w:rPr>
              <w:t>Query Store</w:t>
            </w:r>
            <w:r>
              <w:rPr>
                <w:noProof/>
                <w:webHidden/>
              </w:rPr>
              <w:tab/>
            </w:r>
            <w:r>
              <w:rPr>
                <w:noProof/>
                <w:webHidden/>
              </w:rPr>
              <w:fldChar w:fldCharType="begin"/>
            </w:r>
            <w:r>
              <w:rPr>
                <w:noProof/>
                <w:webHidden/>
              </w:rPr>
              <w:instrText xml:space="preserve"> PAGEREF _Toc234044954 \h </w:instrText>
            </w:r>
            <w:r>
              <w:rPr>
                <w:noProof/>
                <w:webHidden/>
              </w:rPr>
            </w:r>
            <w:r>
              <w:rPr>
                <w:noProof/>
                <w:webHidden/>
              </w:rPr>
              <w:fldChar w:fldCharType="separate"/>
            </w:r>
            <w:r>
              <w:rPr>
                <w:noProof/>
                <w:webHidden/>
              </w:rPr>
              <w:t>13</w:t>
            </w:r>
            <w:r>
              <w:rPr>
                <w:noProof/>
                <w:webHidden/>
              </w:rPr>
              <w:fldChar w:fldCharType="end"/>
            </w:r>
          </w:hyperlink>
        </w:p>
        <w:p w14:paraId="410168D9" w14:textId="487145A4" w:rsidR="002F3752" w:rsidRDefault="002F3752">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4044955" w:history="1">
            <w:r w:rsidRPr="00CE17C0">
              <w:rPr>
                <w:rStyle w:val="Hyperlink"/>
                <w:noProof/>
              </w:rPr>
              <w:t>6.</w:t>
            </w:r>
            <w:r>
              <w:rPr>
                <w:rFonts w:asciiTheme="minorHAnsi" w:eastAsiaTheme="minorEastAsia" w:hAnsiTheme="minorHAnsi" w:cstheme="minorBidi"/>
                <w:noProof/>
                <w:kern w:val="2"/>
                <w:sz w:val="24"/>
                <w:szCs w:val="24"/>
                <w:lang w:val="en-GB"/>
                <w14:ligatures w14:val="standardContextual"/>
              </w:rPr>
              <w:tab/>
            </w:r>
            <w:r w:rsidRPr="00CE17C0">
              <w:rPr>
                <w:rStyle w:val="Hyperlink"/>
                <w:noProof/>
              </w:rPr>
              <w:t>Proceduralni deo, zašto se monitoring pakuje u proceduru?</w:t>
            </w:r>
            <w:r>
              <w:rPr>
                <w:noProof/>
                <w:webHidden/>
              </w:rPr>
              <w:tab/>
            </w:r>
            <w:r>
              <w:rPr>
                <w:noProof/>
                <w:webHidden/>
              </w:rPr>
              <w:fldChar w:fldCharType="begin"/>
            </w:r>
            <w:r>
              <w:rPr>
                <w:noProof/>
                <w:webHidden/>
              </w:rPr>
              <w:instrText xml:space="preserve"> PAGEREF _Toc234044955 \h </w:instrText>
            </w:r>
            <w:r>
              <w:rPr>
                <w:noProof/>
                <w:webHidden/>
              </w:rPr>
            </w:r>
            <w:r>
              <w:rPr>
                <w:noProof/>
                <w:webHidden/>
              </w:rPr>
              <w:fldChar w:fldCharType="separate"/>
            </w:r>
            <w:r>
              <w:rPr>
                <w:noProof/>
                <w:webHidden/>
              </w:rPr>
              <w:t>16</w:t>
            </w:r>
            <w:r>
              <w:rPr>
                <w:noProof/>
                <w:webHidden/>
              </w:rPr>
              <w:fldChar w:fldCharType="end"/>
            </w:r>
          </w:hyperlink>
        </w:p>
        <w:p w14:paraId="6E20320F" w14:textId="04BA7E68" w:rsidR="002F3752" w:rsidRDefault="002F3752">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4044956" w:history="1">
            <w:r w:rsidRPr="00CE17C0">
              <w:rPr>
                <w:rStyle w:val="Hyperlink"/>
                <w:noProof/>
              </w:rPr>
              <w:t>7.</w:t>
            </w:r>
            <w:r>
              <w:rPr>
                <w:rFonts w:asciiTheme="minorHAnsi" w:eastAsiaTheme="minorEastAsia" w:hAnsiTheme="minorHAnsi" w:cstheme="minorBidi"/>
                <w:noProof/>
                <w:kern w:val="2"/>
                <w:sz w:val="24"/>
                <w:szCs w:val="24"/>
                <w:lang w:val="en-GB"/>
                <w14:ligatures w14:val="standardContextual"/>
              </w:rPr>
              <w:tab/>
            </w:r>
            <w:r w:rsidRPr="00CE17C0">
              <w:rPr>
                <w:rStyle w:val="Hyperlink"/>
                <w:noProof/>
              </w:rPr>
              <w:t>Blocking i deadlock</w:t>
            </w:r>
            <w:r>
              <w:rPr>
                <w:noProof/>
                <w:webHidden/>
              </w:rPr>
              <w:tab/>
            </w:r>
            <w:r>
              <w:rPr>
                <w:noProof/>
                <w:webHidden/>
              </w:rPr>
              <w:fldChar w:fldCharType="begin"/>
            </w:r>
            <w:r>
              <w:rPr>
                <w:noProof/>
                <w:webHidden/>
              </w:rPr>
              <w:instrText xml:space="preserve"> PAGEREF _Toc234044956 \h </w:instrText>
            </w:r>
            <w:r>
              <w:rPr>
                <w:noProof/>
                <w:webHidden/>
              </w:rPr>
            </w:r>
            <w:r>
              <w:rPr>
                <w:noProof/>
                <w:webHidden/>
              </w:rPr>
              <w:fldChar w:fldCharType="separate"/>
            </w:r>
            <w:r>
              <w:rPr>
                <w:noProof/>
                <w:webHidden/>
              </w:rPr>
              <w:t>21</w:t>
            </w:r>
            <w:r>
              <w:rPr>
                <w:noProof/>
                <w:webHidden/>
              </w:rPr>
              <w:fldChar w:fldCharType="end"/>
            </w:r>
          </w:hyperlink>
        </w:p>
        <w:p w14:paraId="642D527F" w14:textId="0C840139" w:rsidR="002F3752" w:rsidRDefault="002F3752">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4044957" w:history="1">
            <w:r w:rsidRPr="00CE17C0">
              <w:rPr>
                <w:rStyle w:val="Hyperlink"/>
                <w:noProof/>
              </w:rPr>
              <w:t>8.</w:t>
            </w:r>
            <w:r>
              <w:rPr>
                <w:rFonts w:asciiTheme="minorHAnsi" w:eastAsiaTheme="minorEastAsia" w:hAnsiTheme="minorHAnsi" w:cstheme="minorBidi"/>
                <w:noProof/>
                <w:kern w:val="2"/>
                <w:sz w:val="24"/>
                <w:szCs w:val="24"/>
                <w:lang w:val="en-GB"/>
                <w14:ligatures w14:val="standardContextual"/>
              </w:rPr>
              <w:tab/>
            </w:r>
            <w:r w:rsidRPr="00CE17C0">
              <w:rPr>
                <w:rStyle w:val="Hyperlink"/>
                <w:noProof/>
              </w:rPr>
              <w:t>Zaključak</w:t>
            </w:r>
            <w:r>
              <w:rPr>
                <w:noProof/>
                <w:webHidden/>
              </w:rPr>
              <w:tab/>
            </w:r>
            <w:r>
              <w:rPr>
                <w:noProof/>
                <w:webHidden/>
              </w:rPr>
              <w:fldChar w:fldCharType="begin"/>
            </w:r>
            <w:r>
              <w:rPr>
                <w:noProof/>
                <w:webHidden/>
              </w:rPr>
              <w:instrText xml:space="preserve"> PAGEREF _Toc234044957 \h </w:instrText>
            </w:r>
            <w:r>
              <w:rPr>
                <w:noProof/>
                <w:webHidden/>
              </w:rPr>
            </w:r>
            <w:r>
              <w:rPr>
                <w:noProof/>
                <w:webHidden/>
              </w:rPr>
              <w:fldChar w:fldCharType="separate"/>
            </w:r>
            <w:r>
              <w:rPr>
                <w:noProof/>
                <w:webHidden/>
              </w:rPr>
              <w:t>26</w:t>
            </w:r>
            <w:r>
              <w:rPr>
                <w:noProof/>
                <w:webHidden/>
              </w:rPr>
              <w:fldChar w:fldCharType="end"/>
            </w:r>
          </w:hyperlink>
        </w:p>
        <w:p w14:paraId="39C2C574" w14:textId="22AB9CDE" w:rsidR="002F3752" w:rsidRDefault="002F3752">
          <w:pPr>
            <w:pStyle w:val="TOC1"/>
            <w:tabs>
              <w:tab w:val="left" w:pos="480"/>
              <w:tab w:val="right" w:leader="dot" w:pos="9350"/>
            </w:tabs>
            <w:rPr>
              <w:rFonts w:asciiTheme="minorHAnsi" w:eastAsiaTheme="minorEastAsia" w:hAnsiTheme="minorHAnsi" w:cstheme="minorBidi"/>
              <w:noProof/>
              <w:kern w:val="2"/>
              <w:sz w:val="24"/>
              <w:szCs w:val="24"/>
              <w:lang w:val="en-GB"/>
              <w14:ligatures w14:val="standardContextual"/>
            </w:rPr>
          </w:pPr>
          <w:hyperlink w:anchor="_Toc234044958" w:history="1">
            <w:r w:rsidRPr="00CE17C0">
              <w:rPr>
                <w:rStyle w:val="Hyperlink"/>
                <w:noProof/>
              </w:rPr>
              <w:t>9.</w:t>
            </w:r>
            <w:r>
              <w:rPr>
                <w:rFonts w:asciiTheme="minorHAnsi" w:eastAsiaTheme="minorEastAsia" w:hAnsiTheme="minorHAnsi" w:cstheme="minorBidi"/>
                <w:noProof/>
                <w:kern w:val="2"/>
                <w:sz w:val="24"/>
                <w:szCs w:val="24"/>
                <w:lang w:val="en-GB"/>
                <w14:ligatures w14:val="standardContextual"/>
              </w:rPr>
              <w:tab/>
            </w:r>
            <w:r w:rsidRPr="00CE17C0">
              <w:rPr>
                <w:rStyle w:val="Hyperlink"/>
                <w:noProof/>
              </w:rPr>
              <w:t>Literatura</w:t>
            </w:r>
            <w:r>
              <w:rPr>
                <w:noProof/>
                <w:webHidden/>
              </w:rPr>
              <w:tab/>
            </w:r>
            <w:r>
              <w:rPr>
                <w:noProof/>
                <w:webHidden/>
              </w:rPr>
              <w:fldChar w:fldCharType="begin"/>
            </w:r>
            <w:r>
              <w:rPr>
                <w:noProof/>
                <w:webHidden/>
              </w:rPr>
              <w:instrText xml:space="preserve"> PAGEREF _Toc234044958 \h </w:instrText>
            </w:r>
            <w:r>
              <w:rPr>
                <w:noProof/>
                <w:webHidden/>
              </w:rPr>
            </w:r>
            <w:r>
              <w:rPr>
                <w:noProof/>
                <w:webHidden/>
              </w:rPr>
              <w:fldChar w:fldCharType="separate"/>
            </w:r>
            <w:r>
              <w:rPr>
                <w:noProof/>
                <w:webHidden/>
              </w:rPr>
              <w:t>27</w:t>
            </w:r>
            <w:r>
              <w:rPr>
                <w:noProof/>
                <w:webHidden/>
              </w:rPr>
              <w:fldChar w:fldCharType="end"/>
            </w:r>
          </w:hyperlink>
        </w:p>
        <w:p w14:paraId="1C3FF198" w14:textId="001DBB87" w:rsidR="00227E62" w:rsidRDefault="00227E62">
          <w:r>
            <w:rPr>
              <w:b/>
              <w:bCs/>
              <w:noProof/>
            </w:rPr>
            <w:fldChar w:fldCharType="end"/>
          </w:r>
        </w:p>
      </w:sdtContent>
    </w:sdt>
    <w:p w14:paraId="6BF9565D" w14:textId="77777777" w:rsidR="00236D9B" w:rsidRDefault="00000000">
      <w:pPr>
        <w:spacing w:before="240" w:after="240"/>
        <w:rPr>
          <w:b/>
          <w:bCs/>
        </w:rPr>
      </w:pPr>
      <w:r>
        <w:br w:type="page"/>
      </w:r>
    </w:p>
    <w:p w14:paraId="57731CD4" w14:textId="77777777" w:rsidR="00236D9B" w:rsidRDefault="00000000">
      <w:pPr>
        <w:pStyle w:val="Heading1"/>
        <w:numPr>
          <w:ilvl w:val="0"/>
          <w:numId w:val="1"/>
        </w:numPr>
      </w:pPr>
      <w:bookmarkStart w:id="12" w:name="_Toc234044948"/>
      <w:r>
        <w:lastRenderedPageBreak/>
        <w:t>Uvod</w:t>
      </w:r>
      <w:bookmarkEnd w:id="12"/>
    </w:p>
    <w:p w14:paraId="7625D258" w14:textId="77777777" w:rsidR="00236D9B" w:rsidRDefault="00000000">
      <w:pPr>
        <w:spacing w:before="240" w:after="240"/>
        <w:jc w:val="both"/>
      </w:pPr>
      <w:r>
        <w:t>Funkcionisanje sistema za upravljanje bazama podataka u produkcionim uslovima retko je statično. Opterećenje varira tokom dana, upiti čije je ponašanje juče bilo predvidivo mogu danas postati spori zbog promene plana izvršavanja, a transakcije koje se preklapaju mogu dovesti do blokada koje korisnici osete kao "sistem je stao". Ako administrator nema uvid u to šta se trenutno događa unutar servera, dijagnostika ovakvih problema svodi se na pogađanje, a rešavanje na pokušaj i grešku u produkciji, što u bankarskim i finansijskim sistemima nije prihvatljivo.</w:t>
      </w:r>
      <w:r>
        <w:br/>
        <w:t xml:space="preserve">Iz ove potrebe proizašla je disciplina monitoringa i observabilnosti baza podataka, skup alata i praksa koji administratoru omogućavaju da u svakom trenutku odgovori na pitanja: koje sesije su trenutno aktivne i na šta čekaju, gde je server ukupno izgubio vreme, koji upiti su se ponašali najgore i da li konkurentne transakcije stvaraju blokade koje ugrožavaju dostupnost sistema. Razlika između monitoringa i observabilnosti, kao i sama terminologija, biće detaljnije objašnjena u narednom poglavlju, ali već na ovom mestu treba istaći da nije reč o jednokratnoj aktivnosti, već o kontinuiranom procesu koji se ugrađuje u svakodnevni rad sa bazom. </w:t>
      </w:r>
      <w:r>
        <w:br/>
        <w:t>Microsoft SQL Server pruža bogat skup mehanizama za ovu svrhu, od Dynamic Management Views koji izlažu trenutno stanje servera, preko Extended Events kao naslednika starijeg SQL Trace mehanizma za snimanje događaja, do Query Store-a koji čuva istoriju izvršavanja upita i omogućava poređenje performansi kroz vreme. Pored ovih ugrađenih alata, u praksi se monitoring logika često automatizuje kroz stored procedure koje se pozivaju periodično, čime se administratoru oslobađa potreba za ručnim pokretanjem upita svaki put kada želi da proveri stanje sistema.</w:t>
      </w:r>
      <w:r>
        <w:br/>
        <w:t>U ovom radu biće prikazane teorijske osnove monitoringa i observabilnosti, a zatim, kroz primer baze podataka BankDB, praktična primena DMV-ova, Extended Events sesija, Query Store-a, kao i implementacija proceduralnog mehanizma za automatizovanu proveru stanja baze. Posebna pažnja posvećena je detekciji blokada i deadlock-ova, situacijama koje u bankarskim sistemima sa čestim konkurentnim transakcijama predstavljaju jedan od najčešćih praktičnih problema.</w:t>
      </w:r>
    </w:p>
    <w:p w14:paraId="2403784D" w14:textId="77777777" w:rsidR="00236D9B" w:rsidRDefault="00000000">
      <w:r>
        <w:br w:type="page"/>
      </w:r>
    </w:p>
    <w:p w14:paraId="342ADF0A" w14:textId="77777777" w:rsidR="00236D9B" w:rsidRDefault="00000000">
      <w:pPr>
        <w:pStyle w:val="Heading1"/>
        <w:numPr>
          <w:ilvl w:val="0"/>
          <w:numId w:val="1"/>
        </w:numPr>
        <w:spacing w:before="240" w:after="240"/>
      </w:pPr>
      <w:bookmarkStart w:id="13" w:name="_Toc234044949"/>
      <w:r>
        <w:lastRenderedPageBreak/>
        <w:t>Teorijske osnove monitoringa i observabilnosti</w:t>
      </w:r>
      <w:bookmarkEnd w:id="13"/>
    </w:p>
    <w:p w14:paraId="6BBB5DE5" w14:textId="77777777" w:rsidR="00236D9B" w:rsidRDefault="00000000">
      <w:pPr>
        <w:spacing w:before="240"/>
        <w:jc w:val="both"/>
      </w:pPr>
      <w:r>
        <w:t>Termini monitoring i observabilnost često se koriste kao sinonimi, ali između njih postoji važna razlika koju je korisno razjasniti na početku. Monitoring predstavlja praćenje predefinisanog skupa metrika i signalizaciju kada neka od njih izađe iz očekivanog opsega, primer je alarm koji se aktivira kada CPU iskorišćenje servera prelazi 90% ili kada disk ostane bez slobodnog prostora. Monitoring odgovara na pitanje da li je nešto u redu, na osnovu unapred poznatih indikatora. Observabilnost ide korak dalje i odgovara na pitanje zašto sistem trenutno radi onako kako radi, čak i u situacijama koje administrator nije unapred predvideo. Dok monitoring zahteva da se unapred definiše šta se prati, observabilnost se zasniva na dovoljno detaljnim podacima da omoguće istraživanje problema koji ranije nije postojao u sistemu alarma.</w:t>
      </w:r>
      <w:r>
        <w:br/>
        <w:t>Ova razlika oslanja se na tri stuba koja se najčešće navode kao temelj observabilnosti. Metrike su numeričke vrednosti agregirane kroz vreme, na primer prosečan broj upita u sekundi ili procenat iskorišćenosti memorije, i pogodne su za praćenje trendova i postavljanje alarma. Logovi predstavljaju vremenski uređene zapise o diskretnim događajima, na primer poruku da je određena transakcija odbijena ili da je restartovan servis, i korisni su za rekonstrukciju tačnog sleda događaja koji je doveo do problema. Tragovi (traces) prate put jednog zahteva kroz sistem, što je u distribuiranim arhitekturama (mikroservisi, više baza) ključno za pronalaženje gde u lancu poziva nastaje kašnjenje, dok u kontekstu jednog SQL Server instance trace najčešće odgovara detaljnom snimku izvršavanja jednog upita, od momenta kada stigne na server do momenta kada se vrati rezultat.</w:t>
      </w:r>
    </w:p>
    <w:p w14:paraId="0E0DFD2D" w14:textId="77777777" w:rsidR="00236D9B" w:rsidRDefault="00000000">
      <w:pPr>
        <w:spacing w:before="240" w:after="240"/>
        <w:jc w:val="both"/>
      </w:pPr>
      <w:r>
        <w:t>U kontekstu sistema za upravljanje bazama podataka, ova tri stuba prevode se u konkretne kategorije praćenja. Administrator u produkcionom okruženju tipično prati resurse servera (CPU, memoriju, disk I/O), aktivne sesije i čekanja koja usporavaju rad, performanse pojedinačnih upita, konkurentne transakcije koje mogu dovesti do blokada, kao i rast baze i njenih indeksa radi planiranja kapaciteta. Svaka od ovih kategorija ima svoj skup ugrađenih mehanizama u SQL Serveru. U ovom radu fokus je na trima od navedenih kategorija: aktivnim sesijama i akumuliranim čekanjima, performansama pojedinačnih upita kroz vreme, i konkurentnim transakcijama sa fokusom na blokade i deadlock-ove. Monitoring resursa servera i praćenje rasta baze zahtevaju sopstvenu, širu obradu i ostavljaju se van obima ovog rada.</w:t>
      </w:r>
    </w:p>
    <w:p w14:paraId="49B658E0" w14:textId="6C0948AE" w:rsidR="00236D9B" w:rsidRDefault="00000000">
      <w:pPr>
        <w:jc w:val="both"/>
      </w:pPr>
      <w:r>
        <w:t>Microsoft SQL Server pokriva navedene kategorije kroz kombinaciju ugrađenih mehanizama, koji će biti detaljno predstavljeni u narednim poglavljima: Dynamic Management Views i wait statistics za aktivne sesije i čekanja, Extended Events za snimanje detaljnih događaja, Query Store za performanse upita kroz vreme, i kombinacija ovih alata, upakovana u proceduralni mehanizam, za kontinuirano i automatizovano praćenje stanja baze u produkcionom okruženju. Kroz rad se kao demonstracioni primer koristi baza BankDB. Baza sadrži tabele Accounts (računi klijenata), Transactions (transakcije nad računima) i Employees (podaci o zaposlenima)...</w:t>
      </w:r>
    </w:p>
    <w:p w14:paraId="737C65AF" w14:textId="77777777" w:rsidR="00236D9B" w:rsidRDefault="00000000">
      <w:pPr>
        <w:pStyle w:val="Heading1"/>
        <w:numPr>
          <w:ilvl w:val="0"/>
          <w:numId w:val="1"/>
        </w:numPr>
      </w:pPr>
      <w:r>
        <w:br w:type="page"/>
      </w:r>
      <w:bookmarkStart w:id="14" w:name="_Toc234044950"/>
      <w:r>
        <w:lastRenderedPageBreak/>
        <w:t>DMV-ovi i wait statistics</w:t>
      </w:r>
      <w:bookmarkEnd w:id="14"/>
    </w:p>
    <w:p w14:paraId="0655E263" w14:textId="77777777" w:rsidR="00236D9B" w:rsidRDefault="00000000">
      <w:pPr>
        <w:pStyle w:val="Heading2"/>
        <w:numPr>
          <w:ilvl w:val="1"/>
          <w:numId w:val="1"/>
        </w:numPr>
        <w:spacing w:before="0" w:after="240"/>
      </w:pPr>
      <w:bookmarkStart w:id="15" w:name="_Toc234044951"/>
      <w:r>
        <w:t>Dynamic Management Views i Dynamic Management Functions</w:t>
      </w:r>
      <w:bookmarkEnd w:id="15"/>
      <w:r>
        <w:t xml:space="preserve"> </w:t>
      </w:r>
    </w:p>
    <w:p w14:paraId="27DAB487" w14:textId="77777777" w:rsidR="00236D9B" w:rsidRDefault="00000000">
      <w:pPr>
        <w:spacing w:before="240" w:after="240"/>
        <w:jc w:val="both"/>
      </w:pPr>
      <w:r>
        <w:t>Dynamic Management Views (DMV) i Dynamic Management Functions (DMF) predstavljaju skup sistemskih pogleda i funkcija koje SQL Server izlaže kako bi administratoru omogućio uvid u trenutno interno stanje servera i baza podataka, bez potrebe za eksternim alatima. Za razliku od običnih tabela koje čuvaju trajne podatke, DMV-ovi predstavljaju momentalni snimak (snapshot) onoga što se događa u trenutku kada se upit izvrši, podaci u njima se kontinuirano ažuriraju dok server radi, i najveći deo njih se resetuje pri restartu servisa.</w:t>
      </w:r>
    </w:p>
    <w:p w14:paraId="0C4C5A3D" w14:textId="77777777" w:rsidR="00236D9B" w:rsidRDefault="00000000">
      <w:pPr>
        <w:spacing w:before="240" w:after="240"/>
        <w:jc w:val="both"/>
      </w:pPr>
      <w:r>
        <w:t>DMV-ovi su organizovani u šemu sys.dm_*, a razlikuju se po prefiksu koji ukazuje na kategoriju informacija koje izlažu. Najčešće korišćene kategorije su:</w:t>
      </w:r>
    </w:p>
    <w:p w14:paraId="682E9CAA" w14:textId="77777777" w:rsidR="00236D9B" w:rsidRDefault="00000000">
      <w:pPr>
        <w:numPr>
          <w:ilvl w:val="0"/>
          <w:numId w:val="2"/>
        </w:numPr>
        <w:spacing w:before="240"/>
      </w:pPr>
      <w:r>
        <w:rPr>
          <w:b/>
          <w:bCs/>
        </w:rPr>
        <w:t>exec</w:t>
      </w:r>
      <w:r>
        <w:t xml:space="preserve"> — informacije o izvršavanju upita i sesija (npr. sys.dm_exec_requests, sys.dm_exec_sessions, sys.dm_exec_query_stats)</w:t>
      </w:r>
    </w:p>
    <w:p w14:paraId="5F3D2309" w14:textId="77777777" w:rsidR="00236D9B" w:rsidRDefault="00000000">
      <w:pPr>
        <w:numPr>
          <w:ilvl w:val="0"/>
          <w:numId w:val="2"/>
        </w:numPr>
      </w:pPr>
      <w:r>
        <w:rPr>
          <w:b/>
          <w:bCs/>
        </w:rPr>
        <w:t>os</w:t>
      </w:r>
      <w:r>
        <w:t xml:space="preserve"> — informacije na nivou operativnog sistema kako ih SQL Server vidi (npr. sys.dm_os_wait_stats, sys.dm_os_sys_memory)</w:t>
      </w:r>
    </w:p>
    <w:p w14:paraId="47760515" w14:textId="77777777" w:rsidR="00236D9B" w:rsidRDefault="00000000">
      <w:pPr>
        <w:numPr>
          <w:ilvl w:val="0"/>
          <w:numId w:val="2"/>
        </w:numPr>
      </w:pPr>
      <w:r>
        <w:rPr>
          <w:b/>
          <w:bCs/>
        </w:rPr>
        <w:t>tran</w:t>
      </w:r>
      <w:r>
        <w:t xml:space="preserve"> — informacije o transakcijama i zaključavanju (npr. sys.dm_tran_locks)</w:t>
      </w:r>
    </w:p>
    <w:p w14:paraId="15ADD74A" w14:textId="77777777" w:rsidR="00236D9B" w:rsidRDefault="00000000">
      <w:pPr>
        <w:numPr>
          <w:ilvl w:val="0"/>
          <w:numId w:val="2"/>
        </w:numPr>
        <w:spacing w:after="240"/>
      </w:pPr>
      <w:r>
        <w:rPr>
          <w:b/>
          <w:bCs/>
        </w:rPr>
        <w:t>db</w:t>
      </w:r>
      <w:r>
        <w:t xml:space="preserve"> — informacije specifične za bazu podataka (npr. sys.dm_db_index_usage_stats)</w:t>
      </w:r>
    </w:p>
    <w:p w14:paraId="4928F17F" w14:textId="77777777" w:rsidR="00236D9B" w:rsidRDefault="00000000">
      <w:pPr>
        <w:spacing w:before="240"/>
        <w:jc w:val="both"/>
      </w:pPr>
      <w:r>
        <w:t>Važna razlika u odnosu na obične upite jeste da DMV-ovi zahtevaju posebnu permisiju, najčešće VIEW SERVER STATE za poglede na nivou servera i VIEW DATABASE STATE za poglede na nivou baze, što znači da pristup ovim podacima sam po sebi predstavlja bezbednosno pitanje. Korisnik koji ima ovu permisiju može da vidi tekst upita drugih korisnika, što u bankarskim sistemima sa osetljivim podacima treba dodeliti isključivo administratorima.</w:t>
      </w:r>
    </w:p>
    <w:p w14:paraId="42C57725" w14:textId="77777777" w:rsidR="00236D9B" w:rsidRDefault="00000000">
      <w:pPr>
        <w:spacing w:after="240"/>
        <w:jc w:val="both"/>
      </w:pPr>
      <w:r>
        <w:t>Da bismo demonstrirali osnovnu upotrebu DMV-ova, posmatramo trenutno aktivne zahteve na serveru kroz pogled sys.dm_exec_requests, povezan sa sys.dm_exec_sessions radi dobijanja informacija o korisniku koji je zahtev pokrenuo. Da bi se uhvatila sesija u aktivnom stanju čekanja, u drugom query tabu pokrenuta je naredba WAITFOR DELAY '00:00:15', dok je u prvom tabu, u tom istom intervalu, izvršen upit nad sys.dm_exec_requests.</w:t>
      </w:r>
    </w:p>
    <w:p w14:paraId="2C789066" w14:textId="77777777" w:rsidR="00236D9B" w:rsidRDefault="00000000">
      <w:pPr>
        <w:spacing w:before="240" w:after="240"/>
        <w:jc w:val="both"/>
      </w:pPr>
      <w:r>
        <w:rPr>
          <w:noProof/>
        </w:rPr>
        <w:lastRenderedPageBreak/>
        <w:drawing>
          <wp:inline distT="114300" distB="114300" distL="114300" distR="114300" wp14:anchorId="0DC53CF8" wp14:editId="62C0ADC4">
            <wp:extent cx="5943600" cy="3771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3771900"/>
                    </a:xfrm>
                    <a:prstGeom prst="rect">
                      <a:avLst/>
                    </a:prstGeom>
                    <a:ln/>
                  </pic:spPr>
                </pic:pic>
              </a:graphicData>
            </a:graphic>
          </wp:inline>
        </w:drawing>
      </w:r>
    </w:p>
    <w:p w14:paraId="2848573F" w14:textId="77777777" w:rsidR="00236D9B" w:rsidRDefault="00000000">
      <w:pPr>
        <w:spacing w:before="240" w:after="240"/>
        <w:jc w:val="both"/>
        <w:rPr>
          <w:i/>
          <w:iCs/>
        </w:rPr>
      </w:pPr>
      <w:r>
        <w:rPr>
          <w:i/>
          <w:iCs/>
        </w:rPr>
        <w:t>Slika 3.1.1. — Među redovima koji prikazuju interne background procese servera (sa wait_type DISPATCHER_QUEUE_SEMAPHORE i XTP_THREAD_POOL, koji su uobičajeni i ne zahtevaju pažnju administratora), izdvaja se sesija sa session_id 122, čiji je status suspended, što znači da sesija aktivno čeka i ne koristi CPU u tom trenutku. Kolona command potvrđuje da se izvršava naredba WAITFOR, a wait_type takođe prikazuje vrednost WAITFOR, čime se potvrđuje direktna veza između naredbe koja se izvršava i razloga čekanja. Kolona total_elapsed_time pokazuje da je sesija u tom trenutku bila aktivna 2543 milisekunde, dok login_name i host_name identifikuju korisnika i radnu stanicu sa koje je upit pokrenut.</w:t>
      </w:r>
    </w:p>
    <w:p w14:paraId="7A47DC95" w14:textId="77777777" w:rsidR="00236D9B" w:rsidRDefault="00000000">
      <w:pPr>
        <w:spacing w:before="240" w:after="240"/>
        <w:jc w:val="both"/>
      </w:pPr>
      <w:r>
        <w:t>Ovaj primer ilustruje osnovnu vrednost sys.dm_exec_requests: administrator u svakom trenutku može da vidi ne samo da je server "spor", već tačno koja sesija, koji korisnik i koja naredba je razlog za to, bez potrebe da čeka da korisnik prijavi problem.</w:t>
      </w:r>
    </w:p>
    <w:p w14:paraId="31E63205" w14:textId="77777777" w:rsidR="00236D9B" w:rsidRDefault="00000000">
      <w:pPr>
        <w:pStyle w:val="Heading2"/>
        <w:numPr>
          <w:ilvl w:val="1"/>
          <w:numId w:val="1"/>
        </w:numPr>
        <w:spacing w:before="240" w:after="240"/>
      </w:pPr>
      <w:bookmarkStart w:id="16" w:name="_Toc234044952"/>
      <w:r>
        <w:t>Wait statistics</w:t>
      </w:r>
      <w:bookmarkEnd w:id="16"/>
    </w:p>
    <w:p w14:paraId="6719C740" w14:textId="0C616BAB" w:rsidR="00236D9B" w:rsidRDefault="00000000">
      <w:pPr>
        <w:spacing w:before="240" w:after="180"/>
        <w:jc w:val="both"/>
      </w:pPr>
      <w:r>
        <w:t>Dok sys.dm_exec_requests (</w:t>
      </w:r>
      <w:r w:rsidR="003A66A8">
        <w:t xml:space="preserve">slika </w:t>
      </w:r>
      <w:r>
        <w:t>3.1</w:t>
      </w:r>
      <w:r w:rsidR="003A66A8">
        <w:t>.1</w:t>
      </w:r>
      <w:r>
        <w:t>) prikazuje trenutni momenat, ko sad nešto radi i na šta sad čeka, wait statistics gledaju dugoročnu sliku, na šta je server ukupno, od poslednjeg restarta ili od poslednjeg resetovanja brojača, najviše trošio vreme čekajući. Kada sesija ne može odmah da nastavi sa radom, jer čeka CPU, disk, lock ili mrežu, taj period se beleži kao wait, uz tip čekanja (wait_type) koji objašnjava zašto se čekalo. SQL Server akumulira ove podatke u sys.dm_os_wait_stats, gde se za svaki tip čekanja čuva ukupan broj puta kada se desilo i ukupno vreme provedeno čekajući.</w:t>
      </w:r>
    </w:p>
    <w:p w14:paraId="62FDCF7E" w14:textId="77777777" w:rsidR="00236D9B" w:rsidRDefault="00000000">
      <w:pPr>
        <w:jc w:val="both"/>
      </w:pPr>
      <w:r>
        <w:lastRenderedPageBreak/>
        <w:t>Praktična vrednost ovoga je da wait statistics ne govore samo da je server spor, već usmeravaju administratora gde da traži uzrok. Dominantan PAGEIOLATCH ukazuje na spor disk ili nedostatak memorije za keširanje, dok dominantan LCK_M_X ukazuje na probleme sa blokadama, što je detaljno obrađeno u poglavlju 7.</w:t>
      </w:r>
    </w:p>
    <w:p w14:paraId="3E0E0E88" w14:textId="77777777" w:rsidR="00236D9B" w:rsidRDefault="00000000">
      <w:pPr>
        <w:jc w:val="both"/>
      </w:pPr>
      <w:r>
        <w:t>Važno je napomenuti da sirova lista wait_type vrednosti sadrži veliki broj sistemskih, internih čekanja koja su uvek prisutna dok server radi i ne nose dijagnostičku vrednost, poput pratećih taskova za raspoređivanje CPU-a ili periodičnog čišćenja keša. Zbog toga se u praksi ova lista filtrira, izbacujući poznate benigne tipove, kako bi preostali rezultat ukazivao isključivo na potencijalno relevantna čekanja.</w:t>
      </w:r>
    </w:p>
    <w:p w14:paraId="3C50579D" w14:textId="77777777" w:rsidR="00236D9B" w:rsidRDefault="00000000">
      <w:pPr>
        <w:spacing w:before="240" w:after="240"/>
        <w:jc w:val="both"/>
      </w:pPr>
      <w:r>
        <w:t>Nakon resetovanja brojača statistike (DBCC SQLPERF), kreiranja simulirane sesije i izvršavanja filtriranog upita nad sys.dm_os_wait_stats, dobijen je rezultat prikazan na slici 3.2.1.</w:t>
      </w:r>
      <w:r>
        <w:br/>
        <w:t>Upit prikazuje i kolone signal_wait_time_ms i resource_wait_time_ms, koje pomažu da se bolje razume zbog čega je došlo do čekanja. Signal wait predstavlja vreme koje je sesija provela čekajući da dobije CPU nakon što je potreban resurs već bio dostupan. Sa druge strane, resource wait označava vreme čekanja na sam resurs, kao što su disk, memorija ili zaključavanje (lock). Ova razlika je značajna prilikom analize performansi, jer veći signal wait obično ukazuje na opterećenje procesora, dok veći resource wait pokazuje da je problem u određenom sistemskom resursu koji predstavlja usko grlo.</w:t>
      </w:r>
    </w:p>
    <w:p w14:paraId="713E0490" w14:textId="77777777" w:rsidR="00236D9B" w:rsidRDefault="00000000">
      <w:pPr>
        <w:spacing w:before="240" w:after="240"/>
        <w:jc w:val="both"/>
      </w:pPr>
      <w:r>
        <w:rPr>
          <w:noProof/>
        </w:rPr>
        <w:drawing>
          <wp:inline distT="114300" distB="114300" distL="114300" distR="114300" wp14:anchorId="14D71079" wp14:editId="199FA463">
            <wp:extent cx="5943600" cy="45085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4508500"/>
                    </a:xfrm>
                    <a:prstGeom prst="rect">
                      <a:avLst/>
                    </a:prstGeom>
                    <a:ln/>
                  </pic:spPr>
                </pic:pic>
              </a:graphicData>
            </a:graphic>
          </wp:inline>
        </w:drawing>
      </w:r>
    </w:p>
    <w:p w14:paraId="7342030B" w14:textId="0CEDAC3B" w:rsidR="00236D9B" w:rsidRDefault="00000000">
      <w:pPr>
        <w:spacing w:before="240" w:after="240"/>
        <w:jc w:val="both"/>
        <w:rPr>
          <w:i/>
          <w:iCs/>
        </w:rPr>
      </w:pPr>
      <w:r>
        <w:rPr>
          <w:i/>
          <w:iCs/>
        </w:rPr>
        <w:lastRenderedPageBreak/>
        <w:t xml:space="preserve">Slika 3.2.1. — Rezultat pokazuje da na lokalnom, neopterećenom serveru ni jedan wait tip ne prelazi vrednosti koje bi ukazivale na stvarni problem. Najveće akumulirano vreme pripada tipu QDS_PERSIST_TASK_MAIN_LOOP_SLEEP, internom background tasku koji periodično upisuje podatke prikupljene kroz Query Store mehanizam (detaljnije obrađen u poglavlju 5), a ne korisničkoj aktivnosti. Preostali tipovi čekanja (PREEMPTIVE_OS_QUERYREGISTRY, WRITELOG, MEMORY_ALLOCATION_EXT) imaju zanemarljive vrednosti, ispod 100 milisekundi, što potvrđuje da server trenutno ne trpi pritisak na disk, CPU niti memoriju. </w:t>
      </w:r>
      <w:r w:rsidR="00904440" w:rsidRPr="00904440">
        <w:rPr>
          <w:i/>
          <w:iCs/>
        </w:rPr>
        <w:t>Ovaj rezultat pokazuje da cilj health check analize nije uvek pronalaženje problema, već i potvrda, na osnovu objektivnih pokazatelja, da sistem radi stabilno i u skladu sa očekivanjima.</w:t>
      </w:r>
    </w:p>
    <w:p w14:paraId="467BAB37" w14:textId="77777777" w:rsidR="00236D9B" w:rsidRDefault="00000000">
      <w:pPr>
        <w:rPr>
          <w:i/>
          <w:iCs/>
        </w:rPr>
      </w:pPr>
      <w:r>
        <w:br w:type="page"/>
      </w:r>
    </w:p>
    <w:p w14:paraId="11643E51" w14:textId="77777777" w:rsidR="00236D9B" w:rsidRDefault="00000000">
      <w:pPr>
        <w:pStyle w:val="Heading1"/>
        <w:numPr>
          <w:ilvl w:val="0"/>
          <w:numId w:val="1"/>
        </w:numPr>
        <w:spacing w:before="240" w:after="240"/>
      </w:pPr>
      <w:bookmarkStart w:id="17" w:name="_Toc234044953"/>
      <w:r>
        <w:lastRenderedPageBreak/>
        <w:t>Extended Events</w:t>
      </w:r>
      <w:bookmarkEnd w:id="17"/>
    </w:p>
    <w:p w14:paraId="4DB75B07" w14:textId="77777777" w:rsidR="00236D9B" w:rsidRDefault="00000000">
      <w:pPr>
        <w:spacing w:before="240"/>
        <w:jc w:val="both"/>
      </w:pPr>
      <w:r>
        <w:t>Extended Events (XE) predstavlja moderniji mehanizam za snimanje detaljnih događaja na SQL Serveru, koji je zamenio stariji SQL Trace/Profiler. Razlog zamene je performans, Profiler je radio kao eksterni "prisluškivač" koji značajno opterećuje server, dok je Extended Events ugrađen direktno u SQL Server engine i ima znatno manji uticaj na performanse, čak i kada se koristi u produkciji.</w:t>
      </w:r>
    </w:p>
    <w:p w14:paraId="0E2BFED4" w14:textId="77777777" w:rsidR="00236D9B" w:rsidRDefault="00000000">
      <w:pPr>
        <w:spacing w:after="240"/>
        <w:jc w:val="both"/>
      </w:pPr>
      <w:r>
        <w:t>Arhitektura Extended Events sastoji se od četiri osnovna pojma. Session je kontejner koji povezuje sve ostale delove, kreira se, konfiguriše i pokreće/zaustavlja kao celina. Event je konkretan događaj koji se prati, na primer "upit je završen izvršavanje" (sql_statement_completed), SQL Server ima stotine ugrađenih event-a, a administrator bira samo one relevantne za konkretan scenario. Action je dodatna informacija koja se priključuje uz event kada se desi, na primer tekst upita (sql_text) ili ime baze (database_name), event sam po sebi nosi osnovne podatke, a action-i ga obogaćuju kontekstom. Target je odredište gde se podaci čuvaju, najčešće ring_buffer (memorija, gubi se pri restartu, pogodno za kratkotrajnu analizu) ili event_file (.xel fajl na disku, trajno).</w:t>
      </w:r>
    </w:p>
    <w:p w14:paraId="48DBB1FA" w14:textId="77777777" w:rsidR="00236D9B" w:rsidRDefault="00000000">
      <w:pPr>
        <w:spacing w:before="240"/>
        <w:jc w:val="both"/>
      </w:pPr>
      <w:r>
        <w:t>Ključna prednost ovog modela je filtriranje na nivou predikata, administrator definiše da se event hvata samo ako ispunjava uslov, na primer samo ako trajanje upita prelazi određeni prag. Time se broj uhvaćenih događaja drastično smanjuje, što čini analizu preglednijom, jer se hvataju samo upiti koji stvarno zaslužuju pažnju.</w:t>
      </w:r>
    </w:p>
    <w:p w14:paraId="323DEA46" w14:textId="0C5152C1" w:rsidR="00DA57B5" w:rsidRDefault="00000000" w:rsidP="00DA57B5">
      <w:pPr>
        <w:spacing w:before="240" w:after="240"/>
        <w:jc w:val="both"/>
      </w:pPr>
      <w:r>
        <w:t xml:space="preserve">Važno je napomenuti da SQL Server po default-u već pokreće jednu ugrađenu Extended Events sesiju pod imenom system_health, koja hvata kritične sistemske događaje bez ikakve intervencije administratora, između ostalog deadlock-ove (kroz event xml_deadlock_report), greške sa severity nivoom većim od 16, i wait-ove koji traju duže od 15 sekundi. U produkcionom okruženju administrator obično prvo konsultuje sadržaj system_health sesije kada se desi problem, a tek zatim kreira sopstvene sesije za scenarije koje ova ugrađena ne pokriva. </w:t>
      </w:r>
    </w:p>
    <w:p w14:paraId="325C1233" w14:textId="77777777" w:rsidR="00236D9B" w:rsidRDefault="00000000">
      <w:pPr>
        <w:spacing w:after="240"/>
        <w:jc w:val="both"/>
      </w:pPr>
      <w:r>
        <w:t>Da bismo demonstrirali ovo u praksi, kreirana je sesija koja hvata isključivo upite čije trajanje prelazi 500 milisekundi, tipičan scenario kada administrator želi obaveštenje o "sporim" upitima bez hvatanja svakog upita na serveru:</w:t>
      </w:r>
    </w:p>
    <w:p w14:paraId="11330705"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USE</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master</w:t>
      </w:r>
      <w:r>
        <w:rPr>
          <w:rFonts w:ascii="Cascadia Mono" w:eastAsia="Cascadia Mono" w:hAnsi="Cascadia Mono" w:cs="Cascadia Mono"/>
          <w:color w:val="808080"/>
          <w:sz w:val="19"/>
          <w:szCs w:val="19"/>
          <w:highlight w:val="white"/>
        </w:rPr>
        <w:t>;</w:t>
      </w:r>
    </w:p>
    <w:p w14:paraId="6DA11225"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GO</w:t>
      </w:r>
    </w:p>
    <w:p w14:paraId="574212A5" w14:textId="77777777" w:rsidR="00236D9B" w:rsidRDefault="00236D9B">
      <w:pPr>
        <w:spacing w:line="240" w:lineRule="auto"/>
        <w:ind w:left="720"/>
        <w:rPr>
          <w:rFonts w:ascii="Cascadia Mono" w:eastAsia="Cascadia Mono" w:hAnsi="Cascadia Mono" w:cs="Cascadia Mono"/>
          <w:color w:val="000000"/>
          <w:sz w:val="19"/>
          <w:szCs w:val="19"/>
          <w:highlight w:val="white"/>
        </w:rPr>
      </w:pPr>
    </w:p>
    <w:p w14:paraId="1CD231DD"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CREATE</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EVENT</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SESSION</w:t>
      </w:r>
      <w:r>
        <w:rPr>
          <w:rFonts w:ascii="Cascadia Mono" w:eastAsia="Cascadia Mono" w:hAnsi="Cascadia Mono" w:cs="Cascadia Mono"/>
          <w:color w:val="000000"/>
          <w:sz w:val="19"/>
          <w:szCs w:val="19"/>
          <w:highlight w:val="white"/>
        </w:rPr>
        <w:t xml:space="preserve"> SporiUpiti</w:t>
      </w:r>
    </w:p>
    <w:p w14:paraId="46CFB0AB"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ON</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SERVER</w:t>
      </w:r>
    </w:p>
    <w:p w14:paraId="28B9719B"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ADD</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EVENT</w:t>
      </w:r>
      <w:r>
        <w:rPr>
          <w:rFonts w:ascii="Cascadia Mono" w:eastAsia="Cascadia Mono" w:hAnsi="Cascadia Mono" w:cs="Cascadia Mono"/>
          <w:color w:val="000000"/>
          <w:sz w:val="19"/>
          <w:szCs w:val="19"/>
          <w:highlight w:val="white"/>
        </w:rPr>
        <w:t xml:space="preserve"> sqlserver</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sql_statement_completed</w:t>
      </w:r>
      <w:r>
        <w:rPr>
          <w:rFonts w:ascii="Cascadia Mono" w:eastAsia="Cascadia Mono" w:hAnsi="Cascadia Mono" w:cs="Cascadia Mono"/>
          <w:color w:val="808080"/>
          <w:sz w:val="19"/>
          <w:szCs w:val="19"/>
          <w:highlight w:val="white"/>
        </w:rPr>
        <w:t>(</w:t>
      </w:r>
    </w:p>
    <w:p w14:paraId="6D4806D8"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 xml:space="preserve">ACTION </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sqlserver</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sql_text</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sqlserver</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FF"/>
          <w:sz w:val="19"/>
          <w:szCs w:val="19"/>
          <w:highlight w:val="white"/>
        </w:rPr>
        <w:t>database_name</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sqlserver</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client_hostname</w:t>
      </w:r>
      <w:r>
        <w:rPr>
          <w:rFonts w:ascii="Cascadia Mono" w:eastAsia="Cascadia Mono" w:hAnsi="Cascadia Mono" w:cs="Cascadia Mono"/>
          <w:color w:val="808080"/>
          <w:sz w:val="19"/>
          <w:szCs w:val="19"/>
          <w:highlight w:val="white"/>
        </w:rPr>
        <w:t>)</w:t>
      </w:r>
    </w:p>
    <w:p w14:paraId="7F3B8DDE"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WHERE</w:t>
      </w:r>
      <w:r>
        <w:rPr>
          <w:rFonts w:ascii="Cascadia Mono" w:eastAsia="Cascadia Mono" w:hAnsi="Cascadia Mono" w:cs="Cascadia Mono"/>
          <w:color w:val="000000"/>
          <w:sz w:val="19"/>
          <w:szCs w:val="19"/>
          <w:highlight w:val="white"/>
        </w:rPr>
        <w:t xml:space="preserve"> duration </w:t>
      </w:r>
      <w:r>
        <w:rPr>
          <w:rFonts w:ascii="Cascadia Mono" w:eastAsia="Cascadia Mono" w:hAnsi="Cascadia Mono" w:cs="Cascadia Mono"/>
          <w:color w:val="808080"/>
          <w:sz w:val="19"/>
          <w:szCs w:val="19"/>
          <w:highlight w:val="white"/>
        </w:rPr>
        <w:t>&gt;</w:t>
      </w:r>
      <w:r>
        <w:rPr>
          <w:rFonts w:ascii="Cascadia Mono" w:eastAsia="Cascadia Mono" w:hAnsi="Cascadia Mono" w:cs="Cascadia Mono"/>
          <w:color w:val="000000"/>
          <w:sz w:val="19"/>
          <w:szCs w:val="19"/>
          <w:highlight w:val="white"/>
        </w:rPr>
        <w:t xml:space="preserve"> 500000  </w:t>
      </w:r>
      <w:r>
        <w:rPr>
          <w:rFonts w:ascii="Cascadia Mono" w:eastAsia="Cascadia Mono" w:hAnsi="Cascadia Mono" w:cs="Cascadia Mono"/>
          <w:color w:val="008000"/>
          <w:sz w:val="19"/>
          <w:szCs w:val="19"/>
          <w:highlight w:val="white"/>
        </w:rPr>
        <w:t>-- mikrosekunde, 500000 = 500ms</w:t>
      </w:r>
    </w:p>
    <w:p w14:paraId="2ABE722A"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808080"/>
          <w:sz w:val="19"/>
          <w:szCs w:val="19"/>
          <w:highlight w:val="white"/>
        </w:rPr>
        <w:t>)</w:t>
      </w:r>
    </w:p>
    <w:p w14:paraId="672E7A1D"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ADD</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TARGET</w:t>
      </w:r>
      <w:r>
        <w:rPr>
          <w:rFonts w:ascii="Cascadia Mono" w:eastAsia="Cascadia Mono" w:hAnsi="Cascadia Mono" w:cs="Cascadia Mono"/>
          <w:color w:val="000000"/>
          <w:sz w:val="19"/>
          <w:szCs w:val="19"/>
          <w:highlight w:val="white"/>
        </w:rPr>
        <w:t xml:space="preserve"> package0</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ring_buffer</w:t>
      </w:r>
    </w:p>
    <w:p w14:paraId="7D0FA7F6"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 xml:space="preserve">WITH </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MAX_MEMORY </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4096 KB</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EVENT_RETENTION_MODE </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ALLOW_SINGLE_EVENT_LOSS</w:t>
      </w:r>
      <w:r>
        <w:rPr>
          <w:rFonts w:ascii="Cascadia Mono" w:eastAsia="Cascadia Mono" w:hAnsi="Cascadia Mono" w:cs="Cascadia Mono"/>
          <w:color w:val="808080"/>
          <w:sz w:val="19"/>
          <w:szCs w:val="19"/>
          <w:highlight w:val="white"/>
        </w:rPr>
        <w:t>);</w:t>
      </w:r>
    </w:p>
    <w:p w14:paraId="5CAB8B1E"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GO</w:t>
      </w:r>
    </w:p>
    <w:p w14:paraId="3C04D664" w14:textId="77777777" w:rsidR="00236D9B" w:rsidRDefault="00236D9B">
      <w:pPr>
        <w:spacing w:line="240" w:lineRule="auto"/>
        <w:ind w:left="720"/>
        <w:rPr>
          <w:rFonts w:ascii="Cascadia Mono" w:eastAsia="Cascadia Mono" w:hAnsi="Cascadia Mono" w:cs="Cascadia Mono"/>
          <w:color w:val="000000"/>
          <w:sz w:val="19"/>
          <w:szCs w:val="19"/>
          <w:highlight w:val="white"/>
        </w:rPr>
      </w:pPr>
    </w:p>
    <w:p w14:paraId="20A181A9"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ALTER</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EVENT</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SESSION</w:t>
      </w:r>
      <w:r>
        <w:rPr>
          <w:rFonts w:ascii="Cascadia Mono" w:eastAsia="Cascadia Mono" w:hAnsi="Cascadia Mono" w:cs="Cascadia Mono"/>
          <w:color w:val="000000"/>
          <w:sz w:val="19"/>
          <w:szCs w:val="19"/>
          <w:highlight w:val="white"/>
        </w:rPr>
        <w:t xml:space="preserve"> SporiUpiti </w:t>
      </w:r>
      <w:r>
        <w:rPr>
          <w:rFonts w:ascii="Cascadia Mono" w:eastAsia="Cascadia Mono" w:hAnsi="Cascadia Mono" w:cs="Cascadia Mono"/>
          <w:color w:val="0000FF"/>
          <w:sz w:val="19"/>
          <w:szCs w:val="19"/>
          <w:highlight w:val="white"/>
        </w:rPr>
        <w:t>ON</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SERVER</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STATE</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START</w:t>
      </w:r>
      <w:r>
        <w:rPr>
          <w:rFonts w:ascii="Cascadia Mono" w:eastAsia="Cascadia Mono" w:hAnsi="Cascadia Mono" w:cs="Cascadia Mono"/>
          <w:color w:val="808080"/>
          <w:sz w:val="19"/>
          <w:szCs w:val="19"/>
          <w:highlight w:val="white"/>
        </w:rPr>
        <w:t>;</w:t>
      </w:r>
    </w:p>
    <w:p w14:paraId="6EF8073C" w14:textId="77777777" w:rsidR="00236D9B" w:rsidRDefault="00000000">
      <w:pPr>
        <w:spacing w:before="240" w:after="240"/>
        <w:ind w:left="720"/>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highlight w:val="white"/>
        </w:rPr>
        <w:lastRenderedPageBreak/>
        <w:t>GO</w:t>
      </w:r>
    </w:p>
    <w:p w14:paraId="3C3A76A4" w14:textId="77777777" w:rsidR="00236D9B" w:rsidRDefault="00000000">
      <w:pPr>
        <w:spacing w:before="240" w:after="240"/>
      </w:pPr>
      <w:r>
        <w:t xml:space="preserve">Nakon pokretanja sesije, poslat je test batch koji sadrži dve naredbe različitog trajanja, kako bi se proverilo da li filter ispravno razdvaja sporo od brzog: </w:t>
      </w:r>
    </w:p>
    <w:p w14:paraId="29E65682"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USE</w:t>
      </w:r>
      <w:r>
        <w:rPr>
          <w:rFonts w:ascii="Cascadia Mono" w:eastAsia="Cascadia Mono" w:hAnsi="Cascadia Mono" w:cs="Cascadia Mono"/>
          <w:color w:val="000000"/>
          <w:sz w:val="19"/>
          <w:szCs w:val="19"/>
          <w:highlight w:val="white"/>
        </w:rPr>
        <w:t xml:space="preserve"> BankDB</w:t>
      </w:r>
      <w:r>
        <w:rPr>
          <w:rFonts w:ascii="Cascadia Mono" w:eastAsia="Cascadia Mono" w:hAnsi="Cascadia Mono" w:cs="Cascadia Mono"/>
          <w:color w:val="808080"/>
          <w:sz w:val="19"/>
          <w:szCs w:val="19"/>
          <w:highlight w:val="white"/>
        </w:rPr>
        <w:t>;</w:t>
      </w:r>
    </w:p>
    <w:p w14:paraId="04918668"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GO</w:t>
      </w:r>
    </w:p>
    <w:p w14:paraId="5DDDFAB4" w14:textId="77777777" w:rsidR="00236D9B" w:rsidRDefault="00236D9B">
      <w:pPr>
        <w:spacing w:line="240" w:lineRule="auto"/>
        <w:ind w:left="720"/>
        <w:rPr>
          <w:rFonts w:ascii="Cascadia Mono" w:eastAsia="Cascadia Mono" w:hAnsi="Cascadia Mono" w:cs="Cascadia Mono"/>
          <w:color w:val="000000"/>
          <w:sz w:val="19"/>
          <w:szCs w:val="19"/>
          <w:highlight w:val="white"/>
        </w:rPr>
      </w:pPr>
    </w:p>
    <w:p w14:paraId="27E7AAB4"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WAITFOR</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DELAY</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FF0000"/>
          <w:sz w:val="19"/>
          <w:szCs w:val="19"/>
          <w:highlight w:val="white"/>
        </w:rPr>
        <w:t>'00:00:01'</w:t>
      </w:r>
      <w:r>
        <w:rPr>
          <w:rFonts w:ascii="Cascadia Mono" w:eastAsia="Cascadia Mono" w:hAnsi="Cascadia Mono" w:cs="Cascadia Mono"/>
          <w:color w:val="808080"/>
          <w:sz w:val="19"/>
          <w:szCs w:val="19"/>
          <w:highlight w:val="white"/>
        </w:rPr>
        <w:t>;</w:t>
      </w:r>
    </w:p>
    <w:p w14:paraId="7D8C70A9"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SELECT</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FROM</w:t>
      </w:r>
      <w:r>
        <w:rPr>
          <w:rFonts w:ascii="Cascadia Mono" w:eastAsia="Cascadia Mono" w:hAnsi="Cascadia Mono" w:cs="Cascadia Mono"/>
          <w:color w:val="000000"/>
          <w:sz w:val="19"/>
          <w:szCs w:val="19"/>
          <w:highlight w:val="white"/>
        </w:rPr>
        <w:t xml:space="preserve"> Accounts</w:t>
      </w:r>
      <w:r>
        <w:rPr>
          <w:rFonts w:ascii="Cascadia Mono" w:eastAsia="Cascadia Mono" w:hAnsi="Cascadia Mono" w:cs="Cascadia Mono"/>
          <w:color w:val="808080"/>
          <w:sz w:val="19"/>
          <w:szCs w:val="19"/>
          <w:highlight w:val="white"/>
        </w:rPr>
        <w:t>;</w:t>
      </w:r>
    </w:p>
    <w:p w14:paraId="0FCB0938"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GO</w:t>
      </w:r>
    </w:p>
    <w:p w14:paraId="7B2D6CB3" w14:textId="77777777" w:rsidR="00236D9B" w:rsidRDefault="00000000">
      <w:pPr>
        <w:spacing w:before="240" w:after="240"/>
      </w:pPr>
      <w:r>
        <w:t xml:space="preserve">Podaci uhvaćeni kroz ring_buffer čuvaju se u XML formatu i čitaju se upitom nad sistemskim DMV-ovima koji izlažu sadržaj target-a: </w:t>
      </w:r>
    </w:p>
    <w:p w14:paraId="18B01A8C"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SELECT</w:t>
      </w:r>
      <w:r>
        <w:rPr>
          <w:rFonts w:ascii="Cascadia Mono" w:eastAsia="Cascadia Mono" w:hAnsi="Cascadia Mono" w:cs="Cascadia Mono"/>
          <w:color w:val="000000"/>
          <w:sz w:val="19"/>
          <w:szCs w:val="19"/>
          <w:highlight w:val="white"/>
        </w:rPr>
        <w:t xml:space="preserve"> </w:t>
      </w:r>
    </w:p>
    <w:p w14:paraId="36F728BA"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00"/>
          <w:sz w:val="19"/>
          <w:szCs w:val="19"/>
          <w:highlight w:val="white"/>
        </w:rPr>
        <w:t xml:space="preserve">    event_data </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FF00FF"/>
          <w:sz w:val="19"/>
          <w:szCs w:val="19"/>
          <w:highlight w:val="white"/>
        </w:rPr>
        <w:t>CAST</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target_data </w:t>
      </w:r>
      <w:r>
        <w:rPr>
          <w:rFonts w:ascii="Cascadia Mono" w:eastAsia="Cascadia Mono" w:hAnsi="Cascadia Mono" w:cs="Cascadia Mono"/>
          <w:color w:val="0000FF"/>
          <w:sz w:val="19"/>
          <w:szCs w:val="19"/>
          <w:highlight w:val="white"/>
        </w:rPr>
        <w:t>AS</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00FF"/>
          <w:sz w:val="19"/>
          <w:szCs w:val="19"/>
          <w:highlight w:val="white"/>
        </w:rPr>
        <w:t>XML</w:t>
      </w:r>
      <w:r>
        <w:rPr>
          <w:rFonts w:ascii="Cascadia Mono" w:eastAsia="Cascadia Mono" w:hAnsi="Cascadia Mono" w:cs="Cascadia Mono"/>
          <w:color w:val="808080"/>
          <w:sz w:val="19"/>
          <w:szCs w:val="19"/>
          <w:highlight w:val="white"/>
        </w:rPr>
        <w:t>)</w:t>
      </w:r>
    </w:p>
    <w:p w14:paraId="42E2466E"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FROM</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FF00"/>
          <w:sz w:val="19"/>
          <w:szCs w:val="19"/>
          <w:highlight w:val="white"/>
        </w:rPr>
        <w:t>sys</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FF00"/>
          <w:sz w:val="19"/>
          <w:szCs w:val="19"/>
          <w:highlight w:val="white"/>
        </w:rPr>
        <w:t>dm_xe_session_targets</w:t>
      </w:r>
      <w:r>
        <w:rPr>
          <w:rFonts w:ascii="Cascadia Mono" w:eastAsia="Cascadia Mono" w:hAnsi="Cascadia Mono" w:cs="Cascadia Mono"/>
          <w:color w:val="000000"/>
          <w:sz w:val="19"/>
          <w:szCs w:val="19"/>
          <w:highlight w:val="white"/>
        </w:rPr>
        <w:t xml:space="preserve"> st</w:t>
      </w:r>
    </w:p>
    <w:p w14:paraId="7DB4C226"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808080"/>
          <w:sz w:val="19"/>
          <w:szCs w:val="19"/>
          <w:highlight w:val="white"/>
        </w:rPr>
        <w:t>JOIN</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00FF00"/>
          <w:sz w:val="19"/>
          <w:szCs w:val="19"/>
          <w:highlight w:val="white"/>
        </w:rPr>
        <w:t>sys</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FF00"/>
          <w:sz w:val="19"/>
          <w:szCs w:val="19"/>
          <w:highlight w:val="white"/>
        </w:rPr>
        <w:t>dm_xe_sessions</w:t>
      </w:r>
      <w:r>
        <w:rPr>
          <w:rFonts w:ascii="Cascadia Mono" w:eastAsia="Cascadia Mono" w:hAnsi="Cascadia Mono" w:cs="Cascadia Mono"/>
          <w:color w:val="000000"/>
          <w:sz w:val="19"/>
          <w:szCs w:val="19"/>
          <w:highlight w:val="white"/>
        </w:rPr>
        <w:t xml:space="preserve"> s </w:t>
      </w:r>
      <w:r>
        <w:rPr>
          <w:rFonts w:ascii="Cascadia Mono" w:eastAsia="Cascadia Mono" w:hAnsi="Cascadia Mono" w:cs="Cascadia Mono"/>
          <w:color w:val="0000FF"/>
          <w:sz w:val="19"/>
          <w:szCs w:val="19"/>
          <w:highlight w:val="white"/>
        </w:rPr>
        <w:t>ON</w:t>
      </w:r>
      <w:r>
        <w:rPr>
          <w:rFonts w:ascii="Cascadia Mono" w:eastAsia="Cascadia Mono" w:hAnsi="Cascadia Mono" w:cs="Cascadia Mono"/>
          <w:color w:val="000000"/>
          <w:sz w:val="19"/>
          <w:szCs w:val="19"/>
          <w:highlight w:val="white"/>
        </w:rPr>
        <w:t xml:space="preserve"> s</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FF"/>
          <w:sz w:val="19"/>
          <w:szCs w:val="19"/>
          <w:highlight w:val="white"/>
        </w:rPr>
        <w:t>address</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st</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event_session_address</w:t>
      </w:r>
    </w:p>
    <w:p w14:paraId="1A8923FE"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19"/>
          <w:szCs w:val="19"/>
          <w:highlight w:val="white"/>
        </w:rPr>
        <w:t>WHERE</w:t>
      </w:r>
      <w:r>
        <w:rPr>
          <w:rFonts w:ascii="Cascadia Mono" w:eastAsia="Cascadia Mono" w:hAnsi="Cascadia Mono" w:cs="Cascadia Mono"/>
          <w:color w:val="000000"/>
          <w:sz w:val="19"/>
          <w:szCs w:val="19"/>
          <w:highlight w:val="white"/>
        </w:rPr>
        <w:t xml:space="preserve"> s</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FF"/>
          <w:sz w:val="19"/>
          <w:szCs w:val="19"/>
          <w:highlight w:val="white"/>
        </w:rPr>
        <w:t>name</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808080"/>
          <w:sz w:val="19"/>
          <w:szCs w:val="19"/>
          <w:highlight w:val="white"/>
        </w:rPr>
        <w:t>=</w:t>
      </w:r>
      <w:r>
        <w:rPr>
          <w:rFonts w:ascii="Cascadia Mono" w:eastAsia="Cascadia Mono" w:hAnsi="Cascadia Mono" w:cs="Cascadia Mono"/>
          <w:color w:val="000000"/>
          <w:sz w:val="19"/>
          <w:szCs w:val="19"/>
          <w:highlight w:val="white"/>
        </w:rPr>
        <w:t xml:space="preserve"> </w:t>
      </w:r>
      <w:r>
        <w:rPr>
          <w:rFonts w:ascii="Cascadia Mono" w:eastAsia="Cascadia Mono" w:hAnsi="Cascadia Mono" w:cs="Cascadia Mono"/>
          <w:color w:val="FF0000"/>
          <w:sz w:val="19"/>
          <w:szCs w:val="19"/>
          <w:highlight w:val="white"/>
        </w:rPr>
        <w:t>'SporiUpiti'</w:t>
      </w:r>
      <w:r>
        <w:rPr>
          <w:rFonts w:ascii="Cascadia Mono" w:eastAsia="Cascadia Mono" w:hAnsi="Cascadia Mono" w:cs="Cascadia Mono"/>
          <w:color w:val="808080"/>
          <w:sz w:val="19"/>
          <w:szCs w:val="19"/>
          <w:highlight w:val="white"/>
        </w:rPr>
        <w:t>;</w:t>
      </w:r>
    </w:p>
    <w:p w14:paraId="1A36883D" w14:textId="77777777" w:rsidR="00236D9B" w:rsidRDefault="00000000">
      <w:pPr>
        <w:spacing w:before="240" w:after="240"/>
        <w:ind w:left="720"/>
        <w:rPr>
          <w:rFonts w:ascii="Cascadia Mono" w:eastAsia="Cascadia Mono" w:hAnsi="Cascadia Mono" w:cs="Cascadia Mono"/>
          <w:color w:val="0000FF"/>
          <w:sz w:val="19"/>
          <w:szCs w:val="19"/>
        </w:rPr>
      </w:pPr>
      <w:r>
        <w:rPr>
          <w:rFonts w:ascii="Cascadia Mono" w:eastAsia="Cascadia Mono" w:hAnsi="Cascadia Mono" w:cs="Cascadia Mono"/>
          <w:color w:val="0000FF"/>
          <w:sz w:val="19"/>
          <w:szCs w:val="19"/>
          <w:highlight w:val="white"/>
        </w:rPr>
        <w:t>GO</w:t>
      </w:r>
    </w:p>
    <w:p w14:paraId="39155225" w14:textId="77777777" w:rsidR="00236D9B" w:rsidRDefault="00000000">
      <w:pPr>
        <w:spacing w:before="240" w:after="240"/>
      </w:pPr>
      <w:r>
        <w:rPr>
          <w:noProof/>
        </w:rPr>
        <w:lastRenderedPageBreak/>
        <w:drawing>
          <wp:inline distT="114300" distB="114300" distL="114300" distR="114300" wp14:anchorId="1C7226CF" wp14:editId="6247998E">
            <wp:extent cx="5943600" cy="61214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6121400"/>
                    </a:xfrm>
                    <a:prstGeom prst="rect">
                      <a:avLst/>
                    </a:prstGeom>
                    <a:ln/>
                  </pic:spPr>
                </pic:pic>
              </a:graphicData>
            </a:graphic>
          </wp:inline>
        </w:drawing>
      </w:r>
    </w:p>
    <w:p w14:paraId="01FD21F3" w14:textId="77777777" w:rsidR="00236D9B" w:rsidRDefault="00000000">
      <w:pPr>
        <w:spacing w:before="240" w:after="240"/>
        <w:jc w:val="both"/>
        <w:rPr>
          <w:i/>
          <w:iCs/>
        </w:rPr>
      </w:pPr>
      <w:r>
        <w:rPr>
          <w:i/>
          <w:iCs/>
        </w:rPr>
        <w:t>Slika 4.1. —</w:t>
      </w:r>
      <w:r>
        <w:rPr>
          <w:b/>
          <w:bCs/>
          <w:i/>
          <w:iCs/>
        </w:rPr>
        <w:t xml:space="preserve"> </w:t>
      </w:r>
      <w:r>
        <w:rPr>
          <w:i/>
          <w:iCs/>
        </w:rPr>
        <w:t>XML prikazan na slici predstavlja sadržaj ring_buffer target-a nakon izvršavanja test upita. Iako je u istom batch-u poslat i WAITFOR DELAY i SELECT * FROM Accounts, sesija je uhvatila samo jedan događaj, onaj koji odgovara naredbi WAITFOR, čije trajanje (data name="duration") iznosi 1013057 mikrosekundi, odnosno približno 1.01 sekundu. Naredba SELECT nad tabelom Accounts nije se pojavila u rezultatu jer je njeno trajanje bilo znatno kraće od postavljenog praga od 500 milisekundi (WHERE duration &gt; 500000), čime se potvrđuje da predikat na nivou event-a ispravno filtrira događaje pre nego što stignu do target-a.</w:t>
      </w:r>
    </w:p>
    <w:p w14:paraId="670C05D9" w14:textId="77777777" w:rsidR="00236D9B" w:rsidRDefault="00000000">
      <w:pPr>
        <w:spacing w:before="240" w:after="240"/>
        <w:jc w:val="both"/>
      </w:pPr>
      <w:r>
        <w:t xml:space="preserve">Pored trajanja, XML sadrži i dodatne action-e definisane prilikom kreiranja sesije, sql_text prikazuje kompletan tekst poslatog batch-a, database_name potvrđuje da je događaj nastao u </w:t>
      </w:r>
      <w:r>
        <w:lastRenderedPageBreak/>
        <w:t>bazi BankDB, a client_hostname identifikuje radnu stanicu sa koje je upit pokrenut. Ovaj nivo detalja ilustruje osnovnu vrednost Extended Events mehanizma u odnosu na DMV-ove iz prethodnog poglavlja, dok DMV-ovi prikazuju trenutno ili akumulirano stanje, Extended Events beleži pojedinačne, konkretne događaje sa potpunim kontekstom u trenutku kada se dese, što ih čini pogodnim za naknadnu, detaljnu analizu jednog specifičnog problema.</w:t>
      </w:r>
    </w:p>
    <w:p w14:paraId="534933DE" w14:textId="77777777" w:rsidR="00236D9B" w:rsidRDefault="00000000">
      <w:r>
        <w:br w:type="page"/>
      </w:r>
    </w:p>
    <w:p w14:paraId="3A57BAEB" w14:textId="77777777" w:rsidR="00236D9B" w:rsidRDefault="00000000">
      <w:pPr>
        <w:pStyle w:val="Heading1"/>
        <w:numPr>
          <w:ilvl w:val="0"/>
          <w:numId w:val="1"/>
        </w:numPr>
        <w:spacing w:before="240" w:after="240"/>
      </w:pPr>
      <w:r>
        <w:lastRenderedPageBreak/>
        <w:t xml:space="preserve"> </w:t>
      </w:r>
      <w:bookmarkStart w:id="18" w:name="_Toc234044954"/>
      <w:r>
        <w:t>Query Store</w:t>
      </w:r>
      <w:bookmarkEnd w:id="18"/>
    </w:p>
    <w:p w14:paraId="52AA9918" w14:textId="77777777" w:rsidR="00236D9B" w:rsidRDefault="00000000">
      <w:pPr>
        <w:spacing w:before="240"/>
        <w:jc w:val="both"/>
      </w:pPr>
      <w:r>
        <w:t>Query Store rešava problem koji DMV-ovi i Extended Events ne pokrivaju elegantno, istoriju performansi upita kroz vreme. DMV-ovi pokazuju trenutno ili akumulirano stanje od poslednjeg restarta, Extended Events hvataju pojedinačne događaje u realnom vremenu, ali nijedan od ova dva mehanizma sam po sebi ne čuva trajnu istoriju kako se konkretan upit ponašao kroz duži period. Tipičan scenario gde ovo postaje problem je upit koji je mesecima radio brzo i odjednom postane spor, iako se njegov tekst nije promenio. Uzrok je najčešće plan regression, optimizator odluči da za isti upit koristi drugačiji plan izvršavanja, na primer zbog promene statistike ili rasta tabele, i taj novi plan je lošiji od prethodnog. Bez istorije planova, administrator nema način da dokaže šta se promenilo, samo vidi da je upit sada sporiji.</w:t>
      </w:r>
    </w:p>
    <w:p w14:paraId="75C011BF" w14:textId="77777777" w:rsidR="00236D9B" w:rsidRDefault="00000000">
      <w:pPr>
        <w:spacing w:after="240"/>
        <w:jc w:val="both"/>
      </w:pPr>
      <w:r>
        <w:t>Query Store rešava ovo tako što automatski, u pozadini, snima svaki plan izvršavanja za svaki upit, zajedno sa statistikom performansi (trajanje, CPU vreme, broj izvršavanja). Ovi podaci se čuvaju direktno u bazi, a ne u memoriji kao ring_buffer iz prethodnog poglavlja, pa prežive restart servera. Administrator tako može da uporedi plan od juče sa planom od danas za isti upit i identifikuje tačno kada je došlo do degradacije performansi.</w:t>
      </w:r>
    </w:p>
    <w:p w14:paraId="6475B908" w14:textId="77777777" w:rsidR="00236D9B" w:rsidRDefault="00000000">
      <w:pPr>
        <w:spacing w:before="240" w:after="240"/>
        <w:jc w:val="both"/>
      </w:pPr>
      <w:r>
        <w:t>Da bismo demonstrirali Query Store, prvo je uključen na bazi BankDB i podešen da hvata sve upite:</w:t>
      </w:r>
    </w:p>
    <w:p w14:paraId="1348506F" w14:textId="77777777" w:rsidR="00236D9B" w:rsidRDefault="00000000">
      <w:pPr>
        <w:spacing w:line="240" w:lineRule="auto"/>
        <w:rPr>
          <w:rFonts w:ascii="Cascadia Mono" w:eastAsia="Cascadia Mono" w:hAnsi="Cascadia Mono" w:cs="Cascadia Mono"/>
          <w:color w:val="000000"/>
          <w:sz w:val="20"/>
          <w:szCs w:val="20"/>
          <w:highlight w:val="white"/>
        </w:rPr>
      </w:pPr>
      <w:r>
        <w:tab/>
      </w:r>
      <w:r>
        <w:rPr>
          <w:rFonts w:ascii="Cascadia Mono" w:eastAsia="Cascadia Mono" w:hAnsi="Cascadia Mono" w:cs="Cascadia Mono"/>
          <w:color w:val="0000FF"/>
          <w:sz w:val="20"/>
          <w:szCs w:val="20"/>
          <w:highlight w:val="white"/>
        </w:rPr>
        <w:t>ALTER</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DATABASE</w:t>
      </w:r>
      <w:r>
        <w:rPr>
          <w:rFonts w:ascii="Cascadia Mono" w:eastAsia="Cascadia Mono" w:hAnsi="Cascadia Mono" w:cs="Cascadia Mono"/>
          <w:color w:val="000000"/>
          <w:sz w:val="20"/>
          <w:szCs w:val="20"/>
          <w:highlight w:val="white"/>
        </w:rPr>
        <w:t xml:space="preserve"> BankDB </w:t>
      </w:r>
      <w:r>
        <w:rPr>
          <w:rFonts w:ascii="Cascadia Mono" w:eastAsia="Cascadia Mono" w:hAnsi="Cascadia Mono" w:cs="Cascadia Mono"/>
          <w:color w:val="0000FF"/>
          <w:sz w:val="20"/>
          <w:szCs w:val="20"/>
          <w:highlight w:val="white"/>
        </w:rPr>
        <w:t>SET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QUERY_STORE</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ON</w:t>
      </w:r>
      <w:r>
        <w:rPr>
          <w:rFonts w:ascii="Cascadia Mono" w:eastAsia="Cascadia Mono" w:hAnsi="Cascadia Mono" w:cs="Cascadia Mono"/>
          <w:color w:val="808080"/>
          <w:sz w:val="20"/>
          <w:szCs w:val="20"/>
          <w:highlight w:val="white"/>
        </w:rPr>
        <w:t>;</w:t>
      </w:r>
    </w:p>
    <w:p w14:paraId="584274B6"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GO</w:t>
      </w:r>
    </w:p>
    <w:p w14:paraId="0884416A"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ALTER</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DATABASE</w:t>
      </w:r>
      <w:r>
        <w:rPr>
          <w:rFonts w:ascii="Cascadia Mono" w:eastAsia="Cascadia Mono" w:hAnsi="Cascadia Mono" w:cs="Cascadia Mono"/>
          <w:color w:val="000000"/>
          <w:sz w:val="20"/>
          <w:szCs w:val="20"/>
          <w:highlight w:val="white"/>
        </w:rPr>
        <w:t xml:space="preserve"> BankDB </w:t>
      </w:r>
      <w:r>
        <w:rPr>
          <w:rFonts w:ascii="Cascadia Mono" w:eastAsia="Cascadia Mono" w:hAnsi="Cascadia Mono" w:cs="Cascadia Mono"/>
          <w:color w:val="0000FF"/>
          <w:sz w:val="20"/>
          <w:szCs w:val="20"/>
          <w:highlight w:val="white"/>
        </w:rPr>
        <w:t>SET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 xml:space="preserve">QUERY_STORE </w:t>
      </w:r>
      <w:r>
        <w:rPr>
          <w:rFonts w:ascii="Cascadia Mono" w:eastAsia="Cascadia Mono" w:hAnsi="Cascadia Mono" w:cs="Cascadia Mono"/>
          <w:color w:val="808080"/>
          <w:sz w:val="20"/>
          <w:szCs w:val="20"/>
          <w:highlight w:val="white"/>
        </w:rPr>
        <w:t>(</w:t>
      </w:r>
    </w:p>
    <w:p w14:paraId="54CE2412"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OPERATION_MODE</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READ_WRITE</w:t>
      </w:r>
      <w:r>
        <w:rPr>
          <w:rFonts w:ascii="Cascadia Mono" w:eastAsia="Cascadia Mono" w:hAnsi="Cascadia Mono" w:cs="Cascadia Mono"/>
          <w:color w:val="808080"/>
          <w:sz w:val="20"/>
          <w:szCs w:val="20"/>
          <w:highlight w:val="white"/>
        </w:rPr>
        <w:t>,</w:t>
      </w:r>
    </w:p>
    <w:p w14:paraId="034AB8F5"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QUERY_CAPTURE_MODE</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808080"/>
          <w:sz w:val="20"/>
          <w:szCs w:val="20"/>
          <w:highlight w:val="white"/>
        </w:rPr>
        <w:t>ALL</w:t>
      </w:r>
    </w:p>
    <w:p w14:paraId="64A6507D"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808080"/>
          <w:sz w:val="20"/>
          <w:szCs w:val="20"/>
          <w:highlight w:val="white"/>
        </w:rPr>
        <w:t>);</w:t>
      </w:r>
    </w:p>
    <w:p w14:paraId="5B6AC22C" w14:textId="77777777" w:rsidR="00236D9B" w:rsidRDefault="00000000">
      <w:pPr>
        <w:spacing w:before="240" w:after="240"/>
        <w:ind w:left="720"/>
        <w:jc w:val="both"/>
        <w:rPr>
          <w:rFonts w:ascii="Cascadia Mono" w:eastAsia="Cascadia Mono" w:hAnsi="Cascadia Mono" w:cs="Cascadia Mono"/>
          <w:color w:val="0000FF"/>
          <w:sz w:val="20"/>
          <w:szCs w:val="20"/>
        </w:rPr>
      </w:pPr>
      <w:r>
        <w:rPr>
          <w:rFonts w:ascii="Cascadia Mono" w:eastAsia="Cascadia Mono" w:hAnsi="Cascadia Mono" w:cs="Cascadia Mono"/>
          <w:color w:val="0000FF"/>
          <w:sz w:val="20"/>
          <w:szCs w:val="20"/>
          <w:highlight w:val="white"/>
        </w:rPr>
        <w:t>GO</w:t>
      </w:r>
    </w:p>
    <w:p w14:paraId="29A7FF02" w14:textId="77777777" w:rsidR="00236D9B" w:rsidRDefault="00000000">
      <w:pPr>
        <w:spacing w:before="240" w:after="240"/>
        <w:jc w:val="both"/>
      </w:pPr>
      <w:r>
        <w:t>Nakon toga, izvršeno je nekoliko različitih upita nad tabelama Accounts i Transactions, ponovljenih nekoliko puta, kako bi Query Store imao dovoljno podataka za statistiku:</w:t>
      </w:r>
    </w:p>
    <w:p w14:paraId="2CEEAE38"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USE</w:t>
      </w:r>
      <w:r>
        <w:rPr>
          <w:rFonts w:ascii="Cascadia Mono" w:eastAsia="Cascadia Mono" w:hAnsi="Cascadia Mono" w:cs="Cascadia Mono"/>
          <w:color w:val="000000"/>
          <w:sz w:val="20"/>
          <w:szCs w:val="20"/>
          <w:highlight w:val="white"/>
        </w:rPr>
        <w:t xml:space="preserve"> BankDB</w:t>
      </w:r>
      <w:r>
        <w:rPr>
          <w:rFonts w:ascii="Cascadia Mono" w:eastAsia="Cascadia Mono" w:hAnsi="Cascadia Mono" w:cs="Cascadia Mono"/>
          <w:color w:val="808080"/>
          <w:sz w:val="20"/>
          <w:szCs w:val="20"/>
          <w:highlight w:val="white"/>
        </w:rPr>
        <w:t>;</w:t>
      </w:r>
    </w:p>
    <w:p w14:paraId="5B9E608D"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GO</w:t>
      </w:r>
    </w:p>
    <w:p w14:paraId="65EAE2A1" w14:textId="77777777" w:rsidR="00236D9B" w:rsidRDefault="00236D9B">
      <w:pPr>
        <w:spacing w:line="240" w:lineRule="auto"/>
        <w:ind w:left="720"/>
        <w:rPr>
          <w:rFonts w:ascii="Cascadia Mono" w:eastAsia="Cascadia Mono" w:hAnsi="Cascadia Mono" w:cs="Cascadia Mono"/>
          <w:color w:val="000000"/>
          <w:sz w:val="20"/>
          <w:szCs w:val="20"/>
          <w:highlight w:val="white"/>
        </w:rPr>
      </w:pPr>
    </w:p>
    <w:p w14:paraId="7F05196B"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SELECT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FROM</w:t>
      </w:r>
      <w:r>
        <w:rPr>
          <w:rFonts w:ascii="Cascadia Mono" w:eastAsia="Cascadia Mono" w:hAnsi="Cascadia Mono" w:cs="Cascadia Mono"/>
          <w:color w:val="000000"/>
          <w:sz w:val="20"/>
          <w:szCs w:val="20"/>
          <w:highlight w:val="white"/>
        </w:rPr>
        <w:t xml:space="preserve"> Accounts</w:t>
      </w:r>
      <w:r>
        <w:rPr>
          <w:rFonts w:ascii="Cascadia Mono" w:eastAsia="Cascadia Mono" w:hAnsi="Cascadia Mono" w:cs="Cascadia Mono"/>
          <w:color w:val="808080"/>
          <w:sz w:val="20"/>
          <w:szCs w:val="20"/>
          <w:highlight w:val="white"/>
        </w:rPr>
        <w:t>;</w:t>
      </w:r>
    </w:p>
    <w:p w14:paraId="01AD2366"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SELECT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FROM</w:t>
      </w:r>
      <w:r>
        <w:rPr>
          <w:rFonts w:ascii="Cascadia Mono" w:eastAsia="Cascadia Mono" w:hAnsi="Cascadia Mono" w:cs="Cascadia Mono"/>
          <w:color w:val="000000"/>
          <w:sz w:val="20"/>
          <w:szCs w:val="20"/>
          <w:highlight w:val="white"/>
        </w:rPr>
        <w:t xml:space="preserve"> Transactions </w:t>
      </w:r>
      <w:r>
        <w:rPr>
          <w:rFonts w:ascii="Cascadia Mono" w:eastAsia="Cascadia Mono" w:hAnsi="Cascadia Mono" w:cs="Cascadia Mono"/>
          <w:color w:val="0000FF"/>
          <w:sz w:val="20"/>
          <w:szCs w:val="20"/>
          <w:highlight w:val="white"/>
        </w:rPr>
        <w:t>WHERE</w:t>
      </w:r>
      <w:r>
        <w:rPr>
          <w:rFonts w:ascii="Cascadia Mono" w:eastAsia="Cascadia Mono" w:hAnsi="Cascadia Mono" w:cs="Cascadia Mono"/>
          <w:color w:val="000000"/>
          <w:sz w:val="20"/>
          <w:szCs w:val="20"/>
          <w:highlight w:val="white"/>
        </w:rPr>
        <w:t xml:space="preserve"> AccountID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1</w:t>
      </w:r>
      <w:r>
        <w:rPr>
          <w:rFonts w:ascii="Cascadia Mono" w:eastAsia="Cascadia Mono" w:hAnsi="Cascadia Mono" w:cs="Cascadia Mono"/>
          <w:color w:val="808080"/>
          <w:sz w:val="20"/>
          <w:szCs w:val="20"/>
          <w:highlight w:val="white"/>
        </w:rPr>
        <w:t>;</w:t>
      </w:r>
    </w:p>
    <w:p w14:paraId="6A33A78A"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SELECT</w:t>
      </w:r>
      <w:r>
        <w:rPr>
          <w:rFonts w:ascii="Cascadia Mono" w:eastAsia="Cascadia Mono" w:hAnsi="Cascadia Mono" w:cs="Cascadia Mono"/>
          <w:color w:val="000000"/>
          <w:sz w:val="20"/>
          <w:szCs w:val="20"/>
          <w:highlight w:val="white"/>
        </w:rPr>
        <w:t xml:space="preserve"> a</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CustomerName</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t</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Amount </w:t>
      </w:r>
    </w:p>
    <w:p w14:paraId="5AAF4EC5"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FROM</w:t>
      </w:r>
      <w:r>
        <w:rPr>
          <w:rFonts w:ascii="Cascadia Mono" w:eastAsia="Cascadia Mono" w:hAnsi="Cascadia Mono" w:cs="Cascadia Mono"/>
          <w:color w:val="000000"/>
          <w:sz w:val="20"/>
          <w:szCs w:val="20"/>
          <w:highlight w:val="white"/>
        </w:rPr>
        <w:t xml:space="preserve"> Accounts a </w:t>
      </w:r>
    </w:p>
    <w:p w14:paraId="126DD328"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808080"/>
          <w:sz w:val="20"/>
          <w:szCs w:val="20"/>
          <w:highlight w:val="white"/>
        </w:rPr>
        <w:t>JOIN</w:t>
      </w:r>
      <w:r>
        <w:rPr>
          <w:rFonts w:ascii="Cascadia Mono" w:eastAsia="Cascadia Mono" w:hAnsi="Cascadia Mono" w:cs="Cascadia Mono"/>
          <w:color w:val="000000"/>
          <w:sz w:val="20"/>
          <w:szCs w:val="20"/>
          <w:highlight w:val="white"/>
        </w:rPr>
        <w:t xml:space="preserve"> Transactions t </w:t>
      </w:r>
      <w:r>
        <w:rPr>
          <w:rFonts w:ascii="Cascadia Mono" w:eastAsia="Cascadia Mono" w:hAnsi="Cascadia Mono" w:cs="Cascadia Mono"/>
          <w:color w:val="0000FF"/>
          <w:sz w:val="20"/>
          <w:szCs w:val="20"/>
          <w:highlight w:val="white"/>
        </w:rPr>
        <w:t>ON</w:t>
      </w:r>
      <w:r>
        <w:rPr>
          <w:rFonts w:ascii="Cascadia Mono" w:eastAsia="Cascadia Mono" w:hAnsi="Cascadia Mono" w:cs="Cascadia Mono"/>
          <w:color w:val="000000"/>
          <w:sz w:val="20"/>
          <w:szCs w:val="20"/>
          <w:highlight w:val="white"/>
        </w:rPr>
        <w:t xml:space="preserve"> a</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AccountID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t</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AccountID</w:t>
      </w:r>
      <w:r>
        <w:rPr>
          <w:rFonts w:ascii="Cascadia Mono" w:eastAsia="Cascadia Mono" w:hAnsi="Cascadia Mono" w:cs="Cascadia Mono"/>
          <w:color w:val="808080"/>
          <w:sz w:val="20"/>
          <w:szCs w:val="20"/>
          <w:highlight w:val="white"/>
        </w:rPr>
        <w:t>;</w:t>
      </w:r>
    </w:p>
    <w:p w14:paraId="1A4A551D" w14:textId="77777777" w:rsidR="00236D9B" w:rsidRDefault="00000000">
      <w:pPr>
        <w:spacing w:line="240" w:lineRule="auto"/>
        <w:ind w:left="720"/>
        <w:rPr>
          <w:rFonts w:ascii="Cascadia Mono" w:eastAsia="Cascadia Mono" w:hAnsi="Cascadia Mono" w:cs="Cascadia Mono"/>
          <w:color w:val="000000"/>
          <w:sz w:val="19"/>
          <w:szCs w:val="19"/>
          <w:highlight w:val="white"/>
        </w:rPr>
      </w:pPr>
      <w:r>
        <w:rPr>
          <w:rFonts w:ascii="Cascadia Mono" w:eastAsia="Cascadia Mono" w:hAnsi="Cascadia Mono" w:cs="Cascadia Mono"/>
          <w:color w:val="0000FF"/>
          <w:sz w:val="20"/>
          <w:szCs w:val="20"/>
          <w:highlight w:val="white"/>
        </w:rPr>
        <w:t>GO</w:t>
      </w:r>
    </w:p>
    <w:p w14:paraId="30AFFA20" w14:textId="77777777" w:rsidR="00236D9B" w:rsidRDefault="00236D9B"/>
    <w:p w14:paraId="6A1B6721" w14:textId="77777777" w:rsidR="00236D9B" w:rsidRDefault="00000000">
      <w:pPr>
        <w:jc w:val="both"/>
      </w:pPr>
      <w:r>
        <w:t>Podaci prikupljeni kroz Query Store dostupni su preko sistemskih pogleda sys.query_store_query, sys.query_store_query_text, sys.query_store_plan i sys.query_store_runtime_stats, koji povezani zajedno daju tekst upita, plan izvršavanja i statistiku performansi za svaki snimljeni upit.</w:t>
      </w:r>
    </w:p>
    <w:p w14:paraId="38503E19" w14:textId="77777777" w:rsidR="00236D9B" w:rsidRDefault="00000000">
      <w:pPr>
        <w:jc w:val="both"/>
      </w:pPr>
      <w:r>
        <w:lastRenderedPageBreak/>
        <w:t xml:space="preserve">Pri prvom upitu nad ovim pogledima u rezultatu su se pojavili i upiti koje SSMS interno šalje radi IntelliSense funkcionalnosti (auto-complete, popunjavanje liste tabela i kolona), pa je upit dodatno filtriran kako bi prikazao isključivo upite relevantne za demonstraciju: </w:t>
      </w:r>
    </w:p>
    <w:p w14:paraId="796B0824" w14:textId="77777777" w:rsidR="00236D9B" w:rsidRDefault="00236D9B">
      <w:pPr>
        <w:ind w:left="720"/>
      </w:pPr>
    </w:p>
    <w:p w14:paraId="1A243CB9" w14:textId="77777777" w:rsidR="00236D9B" w:rsidRDefault="00000000">
      <w:r>
        <w:rPr>
          <w:noProof/>
        </w:rPr>
        <w:drawing>
          <wp:inline distT="114300" distB="114300" distL="114300" distR="114300" wp14:anchorId="6FDACBED" wp14:editId="37CE4027">
            <wp:extent cx="5943600" cy="35052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3505200"/>
                    </a:xfrm>
                    <a:prstGeom prst="rect">
                      <a:avLst/>
                    </a:prstGeom>
                    <a:ln/>
                  </pic:spPr>
                </pic:pic>
              </a:graphicData>
            </a:graphic>
          </wp:inline>
        </w:drawing>
      </w:r>
    </w:p>
    <w:p w14:paraId="7B3A518E" w14:textId="77777777" w:rsidR="00236D9B" w:rsidRDefault="00000000">
      <w:pPr>
        <w:spacing w:before="240" w:after="240"/>
        <w:jc w:val="both"/>
        <w:rPr>
          <w:i/>
          <w:iCs/>
        </w:rPr>
      </w:pPr>
      <w:r>
        <w:rPr>
          <w:i/>
          <w:iCs/>
        </w:rPr>
        <w:t>Slika 5.1. —</w:t>
      </w:r>
      <w:r>
        <w:rPr>
          <w:b/>
          <w:bCs/>
          <w:i/>
          <w:iCs/>
        </w:rPr>
        <w:t xml:space="preserve"> </w:t>
      </w:r>
      <w:r>
        <w:rPr>
          <w:i/>
          <w:iCs/>
        </w:rPr>
        <w:t>rezultat prikazan potvrđuje da je Query Store ispravno prepoznao i razdvojio tri različita upita izvršena nad bazom, SELECT * FROM Accounts, JOIN upit nad Accounts i Transactions, i parametrizovani SELECT nad tabelom Transactions. Kolona count_executions pokazuje vrednost 6 za sva tri upita, što potvrđuje da je Query Store akumulirao statistiku kroz više ponovljenih izvršavanja, a ne samo poslednje. Kolona avg_duration pokazuje da je SELECT * FROM Accounts u proseku trajao 46.5 mikrosekundi, dok je upit nad Transactions sa WHERE klauzulom bio najbrži (15.5 mikrosekundi), što je očekivano s obzirom na manju količinu podataka koju filtrirani upit obrađuje u odnosu na nefiltrirani SELECT.</w:t>
      </w:r>
    </w:p>
    <w:p w14:paraId="0757B850" w14:textId="77777777" w:rsidR="00236D9B" w:rsidRDefault="00000000">
      <w:pPr>
        <w:spacing w:before="240" w:after="240"/>
        <w:jc w:val="both"/>
      </w:pPr>
      <w:r>
        <w:t xml:space="preserve">Ono što u ovoj demonstraciji nije prikazano, ali predstavlja ključnu vrednost Query Store-a u produkcionom okruženju, jeste istorija različitih planova izvršavanja za isti upit. Pogled sys.query_store_plan može za jedan query_id sadržati više različitih plan_id vrednosti, svaki sa sopstvenom statistikom trajanja i CPU vremena. Kada administrator utvrdi da je noviji plan lošiji od prethodnog, može eksplicitno naložiti optimizatoru da koristi stariji, dokazano bolji plan, naredbom: </w:t>
      </w:r>
    </w:p>
    <w:p w14:paraId="23FEDA17" w14:textId="7C2F14E3" w:rsidR="00227E62" w:rsidRPr="00227E62" w:rsidRDefault="00227E62" w:rsidP="00227E62">
      <w:pPr>
        <w:spacing w:before="240" w:after="240"/>
        <w:ind w:firstLine="720"/>
        <w:jc w:val="both"/>
        <w:rPr>
          <w:noProof/>
          <w:color w:val="CC7BF4"/>
          <w:sz w:val="20"/>
          <w:szCs w:val="20"/>
        </w:rPr>
      </w:pPr>
      <w:r w:rsidRPr="00227E62">
        <w:rPr>
          <w:rFonts w:ascii="Cascadia Mono" w:hAnsi="Cascadia Mono" w:cs="Cascadia Mono"/>
          <w:noProof/>
          <w:color w:val="0000FF"/>
          <w:sz w:val="20"/>
          <w:szCs w:val="20"/>
          <w:highlight w:val="white"/>
        </w:rPr>
        <w:t>EXEC</w:t>
      </w:r>
      <w:r w:rsidRPr="00227E62">
        <w:rPr>
          <w:rFonts w:ascii="Cascadia Mono" w:hAnsi="Cascadia Mono" w:cs="Cascadia Mono"/>
          <w:noProof/>
          <w:color w:val="000000"/>
          <w:sz w:val="20"/>
          <w:szCs w:val="20"/>
          <w:highlight w:val="white"/>
        </w:rPr>
        <w:t xml:space="preserve"> sp_query_store_force_plan</w:t>
      </w:r>
      <w:r w:rsidRPr="00227E62">
        <w:rPr>
          <w:rFonts w:ascii="Cascadia Mono" w:hAnsi="Cascadia Mono" w:cs="Cascadia Mono"/>
          <w:noProof/>
          <w:color w:val="0000FF"/>
          <w:sz w:val="20"/>
          <w:szCs w:val="20"/>
          <w:highlight w:val="white"/>
        </w:rPr>
        <w:t xml:space="preserve"> </w:t>
      </w:r>
      <w:r w:rsidRPr="00227E62">
        <w:rPr>
          <w:rFonts w:ascii="Cascadia Mono" w:hAnsi="Cascadia Mono" w:cs="Cascadia Mono"/>
          <w:noProof/>
          <w:color w:val="000000"/>
          <w:sz w:val="20"/>
          <w:szCs w:val="20"/>
          <w:highlight w:val="white"/>
        </w:rPr>
        <w:t xml:space="preserve">@query_id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@plan_id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808080"/>
          <w:sz w:val="20"/>
          <w:szCs w:val="20"/>
          <w:highlight w:val="white"/>
        </w:rPr>
        <w:t>...;</w:t>
      </w:r>
    </w:p>
    <w:p w14:paraId="6DD3D213" w14:textId="5327413E" w:rsidR="00236D9B" w:rsidRDefault="00000000">
      <w:pPr>
        <w:spacing w:before="240" w:after="240"/>
        <w:jc w:val="both"/>
      </w:pPr>
      <w:r>
        <w:t xml:space="preserve">Time se degradacija performansi može ispraviti bez izmene samog SQL koda aplikacije, što je posebno korisno u sistemima gde promena aplikativnog sloja zahteva ceo release ciklus, dok se plan forsira trenutno. </w:t>
      </w:r>
    </w:p>
    <w:p w14:paraId="722F20DB" w14:textId="77777777" w:rsidR="00236D9B" w:rsidRDefault="00000000">
      <w:pPr>
        <w:spacing w:before="240" w:after="240"/>
        <w:jc w:val="both"/>
      </w:pPr>
      <w:r>
        <w:lastRenderedPageBreak/>
        <w:t xml:space="preserve">Ovaj primer ilustruje osnovnu razliku Query Store-a u odnosu na prethodna dva mehanizma, dok DMV-ovi i Extended Events prikazuju pojedinačne snimke ili događaje, Query Store agregira performanse istog upita kroz vreme, omogućavajući administratoru da prati trend, a ne samo jedno izvršavanje. </w:t>
      </w:r>
    </w:p>
    <w:p w14:paraId="150C5870" w14:textId="77777777" w:rsidR="00236D9B" w:rsidRDefault="00000000">
      <w:r>
        <w:br w:type="page"/>
      </w:r>
    </w:p>
    <w:p w14:paraId="15A9834D" w14:textId="77777777" w:rsidR="00236D9B" w:rsidRDefault="00000000">
      <w:pPr>
        <w:pStyle w:val="Heading1"/>
        <w:numPr>
          <w:ilvl w:val="0"/>
          <w:numId w:val="1"/>
        </w:numPr>
      </w:pPr>
      <w:bookmarkStart w:id="19" w:name="_Toc234044955"/>
      <w:r>
        <w:lastRenderedPageBreak/>
        <w:t>Proceduralni deo, zašto se monitoring pakuje u proceduru?</w:t>
      </w:r>
      <w:bookmarkEnd w:id="19"/>
    </w:p>
    <w:p w14:paraId="231EE6CF" w14:textId="77777777" w:rsidR="00236D9B" w:rsidRDefault="00000000">
      <w:pPr>
        <w:spacing w:before="240"/>
        <w:jc w:val="both"/>
      </w:pPr>
      <w:r>
        <w:t>Mehanizmi predstavljeni u prethodnim poglavljima, DMV-ovi, Extended Events i Query Store, daju administratoru sve potrebne podatke, ali zahtevaju da se upiti ručno pišu i pokreću svaki put kada administrator želi da proveri stanje servera. U produkcionim okruženjima ovo nije održivo, administrator ne može da bude prisutan u svakom trenutku i ručno pokreće desetine upita kad god posumnja na problem, a baš ti problemi (blokade, rast baze, neuobičajeni wait-ovi) često nastaju van radnog vremena, kada niko ne gleda ekran.</w:t>
      </w:r>
    </w:p>
    <w:p w14:paraId="738951C3" w14:textId="77777777" w:rsidR="00236D9B" w:rsidRDefault="00000000">
      <w:pPr>
        <w:jc w:val="both"/>
      </w:pPr>
      <w:r>
        <w:t>Standardna praksa u radu sa SQL Serverom je da se najvažniji dijagnostički upiti objedine u jednu stored proceduru, koja se zatim može pozvati ručno, u bilo kom trenutku, ili automatski, kroz SQL Server Agent job koji se izvršava po rasporedu (na primer na svakih 15 minuta). Procedura tipično vraća sažet pregled stanja sistema, najznačajnija čekanja, broj trenutno aktivnih i blokiranih sesija, veličinu baze, i slično, čime se administratoru daje "brz pregled na prvi pogled", bez potrebe da pamti i ručno kuca svaki put isti niz upita.</w:t>
      </w:r>
    </w:p>
    <w:p w14:paraId="76129960" w14:textId="77777777" w:rsidR="00236D9B" w:rsidRDefault="00000000">
      <w:pPr>
        <w:jc w:val="both"/>
      </w:pPr>
      <w:r>
        <w:t>Pored praktičnosti, ovaj pristup ima i prednost konzistentnosti, svaki put kada se procedura pozove, izvršava se identičan skup provera, na isti način, što olakšava poređenje stanja sistema kroz vreme i smanjuje rizik da administrator u žurbi zaboravi da proveri neki važan pokazatelj. Kada se procedura dodatno poveže sa tabelom za logovanje i SQL Server Agent jobom, dobija se kontinuirano, automatizovano praćenje stanja baze, bez potrebe za ručnom intervencijom, što predstavlja prirodan sledeći korak nakon pojedinačnih dijagnostičkih upita predstavljenih u prethodnim poglavljima.</w:t>
      </w:r>
    </w:p>
    <w:p w14:paraId="4292FBAD" w14:textId="77777777" w:rsidR="00236D9B" w:rsidRDefault="00000000">
      <w:pPr>
        <w:spacing w:before="240" w:line="240" w:lineRule="auto"/>
        <w:jc w:val="both"/>
      </w:pPr>
      <w:r>
        <w:t>Procedura je kreirana naredbom CREATE OR ALTER, što omogućava da se bez greške ponovo izvrši i ažurira ukoliko se logika kasnije proširi, bez potrebe da se prvo eksplicitno briše.</w:t>
      </w:r>
    </w:p>
    <w:p w14:paraId="1BCDE2CF" w14:textId="77777777" w:rsidR="00236D9B" w:rsidRDefault="00000000">
      <w:pPr>
        <w:spacing w:line="240" w:lineRule="auto"/>
        <w:ind w:left="720"/>
        <w:rPr>
          <w:rFonts w:ascii="Cascadia Mono" w:eastAsia="Cascadia Mono" w:hAnsi="Cascadia Mono" w:cs="Cascadia Mono"/>
          <w:color w:val="000000"/>
          <w:sz w:val="20"/>
          <w:szCs w:val="20"/>
          <w:highlight w:val="white"/>
        </w:rPr>
      </w:pPr>
      <w:r>
        <w:br/>
      </w:r>
      <w:r>
        <w:rPr>
          <w:rFonts w:ascii="Cascadia Mono" w:eastAsia="Cascadia Mono" w:hAnsi="Cascadia Mono" w:cs="Cascadia Mono"/>
          <w:color w:val="0000FF"/>
          <w:sz w:val="20"/>
          <w:szCs w:val="20"/>
          <w:highlight w:val="white"/>
        </w:rPr>
        <w:t>USE</w:t>
      </w:r>
      <w:r>
        <w:rPr>
          <w:rFonts w:ascii="Cascadia Mono" w:eastAsia="Cascadia Mono" w:hAnsi="Cascadia Mono" w:cs="Cascadia Mono"/>
          <w:color w:val="000000"/>
          <w:sz w:val="20"/>
          <w:szCs w:val="20"/>
          <w:highlight w:val="white"/>
        </w:rPr>
        <w:t xml:space="preserve"> BankDB</w:t>
      </w:r>
      <w:r>
        <w:rPr>
          <w:rFonts w:ascii="Cascadia Mono" w:eastAsia="Cascadia Mono" w:hAnsi="Cascadia Mono" w:cs="Cascadia Mono"/>
          <w:color w:val="808080"/>
          <w:sz w:val="20"/>
          <w:szCs w:val="20"/>
          <w:highlight w:val="white"/>
        </w:rPr>
        <w:t>;</w:t>
      </w:r>
    </w:p>
    <w:p w14:paraId="4482D333"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GO</w:t>
      </w:r>
    </w:p>
    <w:p w14:paraId="69ED279D" w14:textId="77777777" w:rsidR="00236D9B" w:rsidRDefault="00236D9B">
      <w:pPr>
        <w:spacing w:line="240" w:lineRule="auto"/>
        <w:ind w:left="720"/>
        <w:rPr>
          <w:rFonts w:ascii="Cascadia Mono" w:eastAsia="Cascadia Mono" w:hAnsi="Cascadia Mono" w:cs="Cascadia Mono"/>
          <w:color w:val="000000"/>
          <w:sz w:val="20"/>
          <w:szCs w:val="20"/>
          <w:highlight w:val="white"/>
        </w:rPr>
      </w:pPr>
    </w:p>
    <w:p w14:paraId="4A1594F1"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CREATE</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808080"/>
          <w:sz w:val="20"/>
          <w:szCs w:val="20"/>
          <w:highlight w:val="white"/>
        </w:rPr>
        <w:t>OR</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ALTER</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PROCEDURE</w:t>
      </w:r>
      <w:r>
        <w:rPr>
          <w:rFonts w:ascii="Cascadia Mono" w:eastAsia="Cascadia Mono" w:hAnsi="Cascadia Mono" w:cs="Cascadia Mono"/>
          <w:color w:val="000000"/>
          <w:sz w:val="20"/>
          <w:szCs w:val="20"/>
          <w:highlight w:val="white"/>
        </w:rPr>
        <w:t xml:space="preserve"> sp_BankDB_HealthCheck</w:t>
      </w:r>
    </w:p>
    <w:p w14:paraId="38FFB266"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AS</w:t>
      </w:r>
    </w:p>
    <w:p w14:paraId="446BCC85"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BEGIN</w:t>
      </w:r>
    </w:p>
    <w:p w14:paraId="7691DF82"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SET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NOCOUNT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ON</w:t>
      </w:r>
      <w:r>
        <w:rPr>
          <w:rFonts w:ascii="Cascadia Mono" w:eastAsia="Cascadia Mono" w:hAnsi="Cascadia Mono" w:cs="Cascadia Mono"/>
          <w:color w:val="808080"/>
          <w:sz w:val="20"/>
          <w:szCs w:val="20"/>
          <w:highlight w:val="white"/>
        </w:rPr>
        <w:t>;</w:t>
      </w:r>
    </w:p>
    <w:p w14:paraId="55386C38" w14:textId="77777777" w:rsidR="00236D9B" w:rsidRDefault="00236D9B">
      <w:pPr>
        <w:spacing w:line="240" w:lineRule="auto"/>
        <w:ind w:left="720"/>
        <w:rPr>
          <w:rFonts w:ascii="Cascadia Mono" w:eastAsia="Cascadia Mono" w:hAnsi="Cascadia Mono" w:cs="Cascadia Mono"/>
          <w:color w:val="000000"/>
          <w:sz w:val="20"/>
          <w:szCs w:val="20"/>
          <w:highlight w:val="white"/>
        </w:rPr>
      </w:pPr>
    </w:p>
    <w:p w14:paraId="709C930E"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8000"/>
          <w:sz w:val="20"/>
          <w:szCs w:val="20"/>
          <w:highlight w:val="white"/>
        </w:rPr>
        <w:t>-- 1. Top 5 wait tipova (filtrirano)</w:t>
      </w:r>
    </w:p>
    <w:p w14:paraId="41C283CF"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SELECT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TOP</w:t>
      </w:r>
      <w:r>
        <w:rPr>
          <w:rFonts w:ascii="Cascadia Mono" w:eastAsia="Cascadia Mono" w:hAnsi="Cascadia Mono" w:cs="Cascadia Mono"/>
          <w:color w:val="000000"/>
          <w:sz w:val="20"/>
          <w:szCs w:val="20"/>
          <w:highlight w:val="white"/>
        </w:rPr>
        <w:t xml:space="preserve"> 5</w:t>
      </w:r>
    </w:p>
    <w:p w14:paraId="5E4782A0"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wait_type</w:t>
      </w:r>
      <w:r>
        <w:rPr>
          <w:rFonts w:ascii="Cascadia Mono" w:eastAsia="Cascadia Mono" w:hAnsi="Cascadia Mono" w:cs="Cascadia Mono"/>
          <w:color w:val="808080"/>
          <w:sz w:val="20"/>
          <w:szCs w:val="20"/>
          <w:highlight w:val="white"/>
        </w:rPr>
        <w:t>,</w:t>
      </w:r>
    </w:p>
    <w:p w14:paraId="786B1993"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wait_time_ms</w:t>
      </w:r>
      <w:r>
        <w:rPr>
          <w:rFonts w:ascii="Cascadia Mono" w:eastAsia="Cascadia Mono" w:hAnsi="Cascadia Mono" w:cs="Cascadia Mono"/>
          <w:color w:val="808080"/>
          <w:sz w:val="20"/>
          <w:szCs w:val="20"/>
          <w:highlight w:val="white"/>
        </w:rPr>
        <w:t>,</w:t>
      </w:r>
    </w:p>
    <w:p w14:paraId="3FC11A5B"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waiting_tasks_count</w:t>
      </w:r>
    </w:p>
    <w:p w14:paraId="6E1CFBEF"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FROM</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FF00"/>
          <w:sz w:val="20"/>
          <w:szCs w:val="20"/>
          <w:highlight w:val="white"/>
        </w:rPr>
        <w:t>sys</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FF00"/>
          <w:sz w:val="20"/>
          <w:szCs w:val="20"/>
          <w:highlight w:val="white"/>
        </w:rPr>
        <w:t>dm_os_wait_stats</w:t>
      </w:r>
    </w:p>
    <w:p w14:paraId="68F9E8B9"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WHERE</w:t>
      </w:r>
      <w:r>
        <w:rPr>
          <w:rFonts w:ascii="Cascadia Mono" w:eastAsia="Cascadia Mono" w:hAnsi="Cascadia Mono" w:cs="Cascadia Mono"/>
          <w:color w:val="000000"/>
          <w:sz w:val="20"/>
          <w:szCs w:val="20"/>
          <w:highlight w:val="white"/>
        </w:rPr>
        <w:t xml:space="preserve"> wait_type </w:t>
      </w:r>
      <w:r>
        <w:rPr>
          <w:rFonts w:ascii="Cascadia Mono" w:eastAsia="Cascadia Mono" w:hAnsi="Cascadia Mono" w:cs="Cascadia Mono"/>
          <w:color w:val="808080"/>
          <w:sz w:val="20"/>
          <w:szCs w:val="20"/>
          <w:highlight w:val="white"/>
        </w:rPr>
        <w:t>NOT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808080"/>
          <w:sz w:val="20"/>
          <w:szCs w:val="20"/>
          <w:highlight w:val="white"/>
        </w:rPr>
        <w:t>IN</w:t>
      </w:r>
      <w:r>
        <w:rPr>
          <w:rFonts w:ascii="Cascadia Mono" w:eastAsia="Cascadia Mono" w:hAnsi="Cascadia Mono" w:cs="Cascadia Mono"/>
          <w:color w:val="0000FF"/>
          <w:sz w:val="20"/>
          <w:szCs w:val="20"/>
          <w:highlight w:val="white"/>
        </w:rPr>
        <w:t xml:space="preserve"> </w:t>
      </w:r>
      <w:r>
        <w:rPr>
          <w:rFonts w:ascii="Cascadia Mono" w:eastAsia="Cascadia Mono" w:hAnsi="Cascadia Mono" w:cs="Cascadia Mono"/>
          <w:color w:val="808080"/>
          <w:sz w:val="20"/>
          <w:szCs w:val="20"/>
          <w:highlight w:val="white"/>
        </w:rPr>
        <w:t>(</w:t>
      </w:r>
    </w:p>
    <w:p w14:paraId="5661E66F"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FF0000"/>
          <w:sz w:val="20"/>
          <w:szCs w:val="20"/>
          <w:highlight w:val="white"/>
        </w:rPr>
        <w:t>'SOS_WORK_DISPATCHER'</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FF0000"/>
          <w:sz w:val="20"/>
          <w:szCs w:val="20"/>
          <w:highlight w:val="white"/>
        </w:rPr>
        <w:t>'DISPATCHER_QUEUE_SEMAPHORE'</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FF0000"/>
          <w:sz w:val="20"/>
          <w:szCs w:val="20"/>
          <w:highlight w:val="white"/>
        </w:rPr>
        <w:t>'SLEEP_TASK'</w:t>
      </w:r>
      <w:r>
        <w:rPr>
          <w:rFonts w:ascii="Cascadia Mono" w:eastAsia="Cascadia Mono" w:hAnsi="Cascadia Mono" w:cs="Cascadia Mono"/>
          <w:color w:val="808080"/>
          <w:sz w:val="20"/>
          <w:szCs w:val="20"/>
          <w:highlight w:val="white"/>
        </w:rPr>
        <w:t>,</w:t>
      </w:r>
    </w:p>
    <w:p w14:paraId="04D21961"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FF0000"/>
          <w:sz w:val="20"/>
          <w:szCs w:val="20"/>
          <w:highlight w:val="white"/>
        </w:rPr>
        <w:t>'LOGMGR_QUEUE'</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FF0000"/>
          <w:sz w:val="20"/>
          <w:szCs w:val="20"/>
          <w:highlight w:val="white"/>
        </w:rPr>
        <w:t>'LAZYWRITER_SLEEP'</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FF0000"/>
          <w:sz w:val="20"/>
          <w:szCs w:val="20"/>
          <w:highlight w:val="white"/>
        </w:rPr>
        <w:t>'DIRTY_PAGE_POLL'</w:t>
      </w:r>
      <w:r>
        <w:rPr>
          <w:rFonts w:ascii="Cascadia Mono" w:eastAsia="Cascadia Mono" w:hAnsi="Cascadia Mono" w:cs="Cascadia Mono"/>
          <w:color w:val="808080"/>
          <w:sz w:val="20"/>
          <w:szCs w:val="20"/>
          <w:highlight w:val="white"/>
        </w:rPr>
        <w:t>,</w:t>
      </w:r>
    </w:p>
    <w:p w14:paraId="0B2444AE"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FF0000"/>
          <w:sz w:val="20"/>
          <w:szCs w:val="20"/>
          <w:highlight w:val="white"/>
        </w:rPr>
        <w:t>'PWAIT_DIRECTLOGCONSUMER_GETNEXT'</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FF0000"/>
          <w:sz w:val="20"/>
          <w:szCs w:val="20"/>
          <w:highlight w:val="white"/>
        </w:rPr>
        <w:t>'HADR_FILESTREAM_IOMGR_IOCOMPLETION'</w:t>
      </w:r>
      <w:r>
        <w:rPr>
          <w:rFonts w:ascii="Cascadia Mono" w:eastAsia="Cascadia Mono" w:hAnsi="Cascadia Mono" w:cs="Cascadia Mono"/>
          <w:color w:val="808080"/>
          <w:sz w:val="20"/>
          <w:szCs w:val="20"/>
          <w:highlight w:val="white"/>
        </w:rPr>
        <w:t>,</w:t>
      </w:r>
    </w:p>
    <w:p w14:paraId="096B81A9"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FF0000"/>
          <w:sz w:val="20"/>
          <w:szCs w:val="20"/>
          <w:highlight w:val="white"/>
        </w:rPr>
        <w:t>'QDS_PERSIST_TASK_MAIN_LOOP_SLEEP'</w:t>
      </w:r>
    </w:p>
    <w:p w14:paraId="7C59D794"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808080"/>
          <w:sz w:val="20"/>
          <w:szCs w:val="20"/>
          <w:highlight w:val="white"/>
        </w:rPr>
        <w:t>)</w:t>
      </w:r>
    </w:p>
    <w:p w14:paraId="1DB048E5"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ORDER</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BY</w:t>
      </w:r>
      <w:r>
        <w:rPr>
          <w:rFonts w:ascii="Cascadia Mono" w:eastAsia="Cascadia Mono" w:hAnsi="Cascadia Mono" w:cs="Cascadia Mono"/>
          <w:color w:val="000000"/>
          <w:sz w:val="20"/>
          <w:szCs w:val="20"/>
          <w:highlight w:val="white"/>
        </w:rPr>
        <w:t xml:space="preserve"> wait_time_ms </w:t>
      </w:r>
      <w:r>
        <w:rPr>
          <w:rFonts w:ascii="Cascadia Mono" w:eastAsia="Cascadia Mono" w:hAnsi="Cascadia Mono" w:cs="Cascadia Mono"/>
          <w:color w:val="0000FF"/>
          <w:sz w:val="20"/>
          <w:szCs w:val="20"/>
          <w:highlight w:val="white"/>
        </w:rPr>
        <w:t>DESC</w:t>
      </w:r>
      <w:r>
        <w:rPr>
          <w:rFonts w:ascii="Cascadia Mono" w:eastAsia="Cascadia Mono" w:hAnsi="Cascadia Mono" w:cs="Cascadia Mono"/>
          <w:color w:val="808080"/>
          <w:sz w:val="20"/>
          <w:szCs w:val="20"/>
          <w:highlight w:val="white"/>
        </w:rPr>
        <w:t>;</w:t>
      </w:r>
    </w:p>
    <w:p w14:paraId="0EE9440C" w14:textId="77777777" w:rsidR="00236D9B" w:rsidRDefault="00236D9B">
      <w:pPr>
        <w:spacing w:line="240" w:lineRule="auto"/>
        <w:ind w:left="720"/>
        <w:rPr>
          <w:rFonts w:ascii="Cascadia Mono" w:eastAsia="Cascadia Mono" w:hAnsi="Cascadia Mono" w:cs="Cascadia Mono"/>
          <w:color w:val="000000"/>
          <w:sz w:val="20"/>
          <w:szCs w:val="20"/>
          <w:highlight w:val="white"/>
        </w:rPr>
      </w:pPr>
    </w:p>
    <w:p w14:paraId="25E44572"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8000"/>
          <w:sz w:val="20"/>
          <w:szCs w:val="20"/>
          <w:highlight w:val="white"/>
        </w:rPr>
        <w:t>-- 2. Trenutno aktivne i blokirane sesije</w:t>
      </w:r>
    </w:p>
    <w:p w14:paraId="4148EC06"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SELECT</w:t>
      </w:r>
      <w:r>
        <w:rPr>
          <w:rFonts w:ascii="Cascadia Mono" w:eastAsia="Cascadia Mono" w:hAnsi="Cascadia Mono" w:cs="Cascadia Mono"/>
          <w:color w:val="000000"/>
          <w:sz w:val="20"/>
          <w:szCs w:val="20"/>
          <w:highlight w:val="white"/>
        </w:rPr>
        <w:t xml:space="preserve"> </w:t>
      </w:r>
    </w:p>
    <w:p w14:paraId="25937234"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FF00FF"/>
          <w:sz w:val="20"/>
          <w:szCs w:val="20"/>
          <w:highlight w:val="white"/>
        </w:rPr>
        <w:t>session_id</w:t>
      </w:r>
      <w:r>
        <w:rPr>
          <w:rFonts w:ascii="Cascadia Mono" w:eastAsia="Cascadia Mono" w:hAnsi="Cascadia Mono" w:cs="Cascadia Mono"/>
          <w:color w:val="808080"/>
          <w:sz w:val="20"/>
          <w:szCs w:val="20"/>
          <w:highlight w:val="white"/>
        </w:rPr>
        <w:t>,</w:t>
      </w:r>
    </w:p>
    <w:p w14:paraId="24910E6F"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status</w:t>
      </w:r>
      <w:r>
        <w:rPr>
          <w:rFonts w:ascii="Cascadia Mono" w:eastAsia="Cascadia Mono" w:hAnsi="Cascadia Mono" w:cs="Cascadia Mono"/>
          <w:color w:val="808080"/>
          <w:sz w:val="20"/>
          <w:szCs w:val="20"/>
          <w:highlight w:val="white"/>
        </w:rPr>
        <w:t>,</w:t>
      </w:r>
    </w:p>
    <w:p w14:paraId="6BE36E1F"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blocking_session_id</w:t>
      </w:r>
      <w:r>
        <w:rPr>
          <w:rFonts w:ascii="Cascadia Mono" w:eastAsia="Cascadia Mono" w:hAnsi="Cascadia Mono" w:cs="Cascadia Mono"/>
          <w:color w:val="808080"/>
          <w:sz w:val="20"/>
          <w:szCs w:val="20"/>
          <w:highlight w:val="white"/>
        </w:rPr>
        <w:t>,</w:t>
      </w:r>
    </w:p>
    <w:p w14:paraId="0F048524"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wait_type</w:t>
      </w:r>
      <w:r>
        <w:rPr>
          <w:rFonts w:ascii="Cascadia Mono" w:eastAsia="Cascadia Mono" w:hAnsi="Cascadia Mono" w:cs="Cascadia Mono"/>
          <w:color w:val="808080"/>
          <w:sz w:val="20"/>
          <w:szCs w:val="20"/>
          <w:highlight w:val="white"/>
        </w:rPr>
        <w:t>,</w:t>
      </w:r>
    </w:p>
    <w:p w14:paraId="3B745C84"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command</w:t>
      </w:r>
    </w:p>
    <w:p w14:paraId="7A0E14C2"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FROM</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FF00"/>
          <w:sz w:val="20"/>
          <w:szCs w:val="20"/>
          <w:highlight w:val="white"/>
        </w:rPr>
        <w:t>sys</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FF00"/>
          <w:sz w:val="20"/>
          <w:szCs w:val="20"/>
          <w:highlight w:val="white"/>
        </w:rPr>
        <w:t>dm_exec_requests</w:t>
      </w:r>
    </w:p>
    <w:p w14:paraId="093F4A65"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WHERE</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FF00FF"/>
          <w:sz w:val="20"/>
          <w:szCs w:val="20"/>
          <w:highlight w:val="white"/>
        </w:rPr>
        <w:t>session_id</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FF00FF"/>
          <w:sz w:val="20"/>
          <w:szCs w:val="20"/>
          <w:highlight w:val="white"/>
        </w:rPr>
        <w:t>@@SPID</w:t>
      </w:r>
      <w:r>
        <w:rPr>
          <w:rFonts w:ascii="Cascadia Mono" w:eastAsia="Cascadia Mono" w:hAnsi="Cascadia Mono" w:cs="Cascadia Mono"/>
          <w:color w:val="808080"/>
          <w:sz w:val="20"/>
          <w:szCs w:val="20"/>
          <w:highlight w:val="white"/>
        </w:rPr>
        <w:t>;</w:t>
      </w:r>
    </w:p>
    <w:p w14:paraId="5C15B82A" w14:textId="77777777" w:rsidR="00236D9B" w:rsidRDefault="00236D9B">
      <w:pPr>
        <w:spacing w:line="240" w:lineRule="auto"/>
        <w:ind w:left="720"/>
        <w:rPr>
          <w:rFonts w:ascii="Cascadia Mono" w:eastAsia="Cascadia Mono" w:hAnsi="Cascadia Mono" w:cs="Cascadia Mono"/>
          <w:color w:val="000000"/>
          <w:sz w:val="20"/>
          <w:szCs w:val="20"/>
          <w:highlight w:val="white"/>
        </w:rPr>
      </w:pPr>
    </w:p>
    <w:p w14:paraId="48471B4B"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8000"/>
          <w:sz w:val="20"/>
          <w:szCs w:val="20"/>
          <w:highlight w:val="white"/>
        </w:rPr>
        <w:t>-- 3. Velicina baze</w:t>
      </w:r>
    </w:p>
    <w:p w14:paraId="6AEEE5A2"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SELECT</w:t>
      </w:r>
      <w:r>
        <w:rPr>
          <w:rFonts w:ascii="Cascadia Mono" w:eastAsia="Cascadia Mono" w:hAnsi="Cascadia Mono" w:cs="Cascadia Mono"/>
          <w:color w:val="000000"/>
          <w:sz w:val="20"/>
          <w:szCs w:val="20"/>
          <w:highlight w:val="white"/>
        </w:rPr>
        <w:t xml:space="preserve"> </w:t>
      </w:r>
    </w:p>
    <w:p w14:paraId="69EC6C70"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FF00FF"/>
          <w:sz w:val="20"/>
          <w:szCs w:val="20"/>
          <w:highlight w:val="white"/>
        </w:rPr>
        <w:t>DB_NAME</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AS</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database_name</w:t>
      </w:r>
      <w:r>
        <w:rPr>
          <w:rFonts w:ascii="Cascadia Mono" w:eastAsia="Cascadia Mono" w:hAnsi="Cascadia Mono" w:cs="Cascadia Mono"/>
          <w:color w:val="808080"/>
          <w:sz w:val="20"/>
          <w:szCs w:val="20"/>
          <w:highlight w:val="white"/>
        </w:rPr>
        <w:t>,</w:t>
      </w:r>
    </w:p>
    <w:p w14:paraId="2E08F6CE"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FF00FF"/>
          <w:sz w:val="20"/>
          <w:szCs w:val="20"/>
          <w:highlight w:val="white"/>
        </w:rPr>
        <w:t>SUM</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size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8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1024</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AS</w:t>
      </w:r>
      <w:r>
        <w:rPr>
          <w:rFonts w:ascii="Cascadia Mono" w:eastAsia="Cascadia Mono" w:hAnsi="Cascadia Mono" w:cs="Cascadia Mono"/>
          <w:color w:val="000000"/>
          <w:sz w:val="20"/>
          <w:szCs w:val="20"/>
          <w:highlight w:val="white"/>
        </w:rPr>
        <w:t xml:space="preserve"> size_mb</w:t>
      </w:r>
    </w:p>
    <w:p w14:paraId="28F108D1"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FROM</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FF00"/>
          <w:sz w:val="20"/>
          <w:szCs w:val="20"/>
          <w:highlight w:val="white"/>
        </w:rPr>
        <w:t>sys</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FF00"/>
          <w:sz w:val="20"/>
          <w:szCs w:val="20"/>
          <w:highlight w:val="white"/>
        </w:rPr>
        <w:t>database_files</w:t>
      </w:r>
      <w:r>
        <w:rPr>
          <w:rFonts w:ascii="Cascadia Mono" w:eastAsia="Cascadia Mono" w:hAnsi="Cascadia Mono" w:cs="Cascadia Mono"/>
          <w:color w:val="808080"/>
          <w:sz w:val="20"/>
          <w:szCs w:val="20"/>
          <w:highlight w:val="white"/>
        </w:rPr>
        <w:t>;</w:t>
      </w:r>
    </w:p>
    <w:p w14:paraId="41EBF472"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END</w:t>
      </w:r>
      <w:r>
        <w:rPr>
          <w:rFonts w:ascii="Cascadia Mono" w:eastAsia="Cascadia Mono" w:hAnsi="Cascadia Mono" w:cs="Cascadia Mono"/>
          <w:color w:val="808080"/>
          <w:sz w:val="20"/>
          <w:szCs w:val="20"/>
          <w:highlight w:val="white"/>
        </w:rPr>
        <w:t>;</w:t>
      </w:r>
    </w:p>
    <w:p w14:paraId="140D8DF0" w14:textId="77777777" w:rsidR="00236D9B" w:rsidRDefault="00000000">
      <w:pPr>
        <w:ind w:left="720"/>
        <w:jc w:val="both"/>
        <w:rPr>
          <w:rFonts w:ascii="Cascadia Mono" w:eastAsia="Cascadia Mono" w:hAnsi="Cascadia Mono" w:cs="Cascadia Mono"/>
          <w:color w:val="0000FF"/>
          <w:sz w:val="20"/>
          <w:szCs w:val="20"/>
        </w:rPr>
      </w:pPr>
      <w:r>
        <w:rPr>
          <w:rFonts w:ascii="Cascadia Mono" w:eastAsia="Cascadia Mono" w:hAnsi="Cascadia Mono" w:cs="Cascadia Mono"/>
          <w:color w:val="0000FF"/>
          <w:sz w:val="20"/>
          <w:szCs w:val="20"/>
          <w:highlight w:val="white"/>
        </w:rPr>
        <w:t>GO</w:t>
      </w:r>
    </w:p>
    <w:p w14:paraId="670ADF77" w14:textId="77777777" w:rsidR="00236D9B" w:rsidRDefault="00236D9B">
      <w:pPr>
        <w:jc w:val="both"/>
      </w:pPr>
    </w:p>
    <w:p w14:paraId="272BC9AC" w14:textId="77777777" w:rsidR="00236D9B" w:rsidRDefault="00000000">
      <w:pPr>
        <w:jc w:val="both"/>
      </w:pPr>
      <w:r>
        <w:t xml:space="preserve">Implementirana procedura sp_BankDB_HealthCheck objedinjuje tri dijagnostička upita u jedan poziv, top wait statistike (princip identičan onom iz poglavlja 3.2), pregled trenutno aktivnih i potencijalno blokiranih sesija (princip iz poglavlja 3.1, proširen kolonom blocking_session_id), i trenutnu veličinu baze podataka. </w:t>
      </w:r>
    </w:p>
    <w:p w14:paraId="55E4A579" w14:textId="77777777" w:rsidR="00236D9B" w:rsidRDefault="00000000">
      <w:r>
        <w:rPr>
          <w:noProof/>
        </w:rPr>
        <w:lastRenderedPageBreak/>
        <w:drawing>
          <wp:inline distT="114300" distB="114300" distL="114300" distR="114300" wp14:anchorId="7E7FF826" wp14:editId="0E5FBDCC">
            <wp:extent cx="5943600" cy="61722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6172200"/>
                    </a:xfrm>
                    <a:prstGeom prst="rect">
                      <a:avLst/>
                    </a:prstGeom>
                    <a:ln/>
                  </pic:spPr>
                </pic:pic>
              </a:graphicData>
            </a:graphic>
          </wp:inline>
        </w:drawing>
      </w:r>
    </w:p>
    <w:p w14:paraId="3FACF291" w14:textId="77777777" w:rsidR="00236D9B" w:rsidRDefault="00000000">
      <w:pPr>
        <w:spacing w:before="240" w:after="240"/>
        <w:jc w:val="both"/>
        <w:rPr>
          <w:i/>
          <w:iCs/>
        </w:rPr>
      </w:pPr>
      <w:r>
        <w:rPr>
          <w:i/>
          <w:iCs/>
        </w:rPr>
        <w:t>Slika 6.1. — rezultat poziva sastoji se iz tri odvojena seta podataka, u skladu sa tri SELECT naredbe unutar procedure. Prvi set prikazuje top 5 wait tipova, gde se, slično kao u poglavlju 3.2, ponovo izdvajaju isključivo sistemski, benigni tipovi čekanja (QDS_ASYNC_QUEUE vezan za Query Store, CHECKPOINT_QUEUE i XE_DISPATCHER_WAIT vezani za Extended Events), što potvrđuje da server u trenutku poziva nije bio pod pritiskom. Treba napomenuti da filter lista unutar procedure namerno nije identična onoj iz poglavlja 3.2, već je svedena na najčešće tipove radi preglednosti koda, što znači da se povremeno mogu pojaviti dodatni benigni tipovi koji nisu eksplicitno isključeni, administrator ih i dalje prepoznaje na osnovu imena kao sistemske, a ne kao signal problema.</w:t>
      </w:r>
    </w:p>
    <w:p w14:paraId="68E275D2" w14:textId="77777777" w:rsidR="00236D9B" w:rsidRDefault="00000000">
      <w:pPr>
        <w:spacing w:before="240" w:after="240"/>
        <w:jc w:val="both"/>
      </w:pPr>
      <w:r>
        <w:lastRenderedPageBreak/>
        <w:t>Drugi set prikazuje listu trenutno aktivnih sesija, gde kolona blocking_session_id za sve redove ima vrednost 0, što znači da u trenutku poziva nije postojala nijedna blokirana sesija. Ovaj rezultat predstavlja "čisto" stanje sistema, koje će biti namerno narušeno u poglavlju 7, kako bi se demonstrovalo ponašanje iste procedure u prisustvu stvarne blokade. Treći set potvrđuje da baza BankDB trenutno zauzima 16 MB. Ovaj primer ilustruje praktičnu vrednost objedinjavanja dijagnostičkih upita u proceduru, umesto tri odvojena upita koja bi administrator morao ručno da pokrene i poveže u celovitu sliku, jedan poziv EXEC sp_BankDB_HealthCheck daje kompletan presek stanja sistema.</w:t>
      </w:r>
    </w:p>
    <w:p w14:paraId="52CEEEA0" w14:textId="77777777" w:rsidR="00236D9B" w:rsidRDefault="00000000">
      <w:pPr>
        <w:jc w:val="both"/>
      </w:pPr>
      <w:r>
        <w:t xml:space="preserve">Prethodna verzija procedure vraća rezultate kao tri odvojena result set-a, što je pogodno za ručno pokretanje iz SSMS-a. Za automatizovano izvršavanje kroz SQL Server Agent, prirodniji pristup je da procedura zapisuje agregate u namensku tabelu za istoriju, čime se dobija vremenska serija koja se kasnije može analizirati. Za tu svrhu kreirana je tabela HealthCheckLog i modifikovana verzija procedure koja ne vraća rezultate klijentu, već ih upisuje u tabelu: </w:t>
      </w:r>
    </w:p>
    <w:p w14:paraId="19DCA859" w14:textId="77777777" w:rsidR="00227E62" w:rsidRDefault="00227E62">
      <w:pPr>
        <w:jc w:val="both"/>
      </w:pPr>
    </w:p>
    <w:p w14:paraId="550B85D2"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FF"/>
          <w:sz w:val="20"/>
          <w:szCs w:val="20"/>
          <w:highlight w:val="white"/>
        </w:rPr>
        <w:t>CREATE</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TABLE</w:t>
      </w:r>
      <w:r w:rsidRPr="00227E62">
        <w:rPr>
          <w:rFonts w:ascii="Cascadia Mono" w:hAnsi="Cascadia Mono" w:cs="Cascadia Mono"/>
          <w:noProof/>
          <w:color w:val="000000"/>
          <w:sz w:val="20"/>
          <w:szCs w:val="20"/>
          <w:highlight w:val="white"/>
        </w:rPr>
        <w:t xml:space="preserve"> HealthCheckLog</w:t>
      </w:r>
      <w:r w:rsidRPr="00227E62">
        <w:rPr>
          <w:rFonts w:ascii="Cascadia Mono" w:hAnsi="Cascadia Mono" w:cs="Cascadia Mono"/>
          <w:noProof/>
          <w:color w:val="0000FF"/>
          <w:sz w:val="20"/>
          <w:szCs w:val="20"/>
          <w:highlight w:val="white"/>
        </w:rPr>
        <w:t xml:space="preserve"> </w:t>
      </w:r>
      <w:r w:rsidRPr="00227E62">
        <w:rPr>
          <w:rFonts w:ascii="Cascadia Mono" w:hAnsi="Cascadia Mono" w:cs="Cascadia Mono"/>
          <w:noProof/>
          <w:color w:val="808080"/>
          <w:sz w:val="20"/>
          <w:szCs w:val="20"/>
          <w:highlight w:val="white"/>
        </w:rPr>
        <w:t>(</w:t>
      </w:r>
    </w:p>
    <w:p w14:paraId="3619A1C8"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LogID </w:t>
      </w:r>
      <w:r w:rsidRPr="00227E62">
        <w:rPr>
          <w:rFonts w:ascii="Cascadia Mono" w:hAnsi="Cascadia Mono" w:cs="Cascadia Mono"/>
          <w:noProof/>
          <w:color w:val="0000FF"/>
          <w:sz w:val="20"/>
          <w:szCs w:val="20"/>
          <w:highlight w:val="white"/>
        </w:rPr>
        <w:t>INT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IDENTITY</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PRIMARY</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KEY</w:t>
      </w:r>
      <w:r w:rsidRPr="00227E62">
        <w:rPr>
          <w:rFonts w:ascii="Cascadia Mono" w:hAnsi="Cascadia Mono" w:cs="Cascadia Mono"/>
          <w:noProof/>
          <w:color w:val="808080"/>
          <w:sz w:val="20"/>
          <w:szCs w:val="20"/>
          <w:highlight w:val="white"/>
        </w:rPr>
        <w:t>,</w:t>
      </w:r>
    </w:p>
    <w:p w14:paraId="10603CFE"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RunTime </w:t>
      </w:r>
      <w:r w:rsidRPr="00227E62">
        <w:rPr>
          <w:rFonts w:ascii="Cascadia Mono" w:hAnsi="Cascadia Mono" w:cs="Cascadia Mono"/>
          <w:noProof/>
          <w:color w:val="0000FF"/>
          <w:sz w:val="20"/>
          <w:szCs w:val="20"/>
          <w:highlight w:val="white"/>
        </w:rPr>
        <w:t>DATETIME2</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DEFAULT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FF00FF"/>
          <w:sz w:val="20"/>
          <w:szCs w:val="20"/>
          <w:highlight w:val="white"/>
        </w:rPr>
        <w:t>SYSUTCDATETIME</w:t>
      </w:r>
      <w:r w:rsidRPr="00227E62">
        <w:rPr>
          <w:rFonts w:ascii="Cascadia Mono" w:hAnsi="Cascadia Mono" w:cs="Cascadia Mono"/>
          <w:noProof/>
          <w:color w:val="808080"/>
          <w:sz w:val="20"/>
          <w:szCs w:val="20"/>
          <w:highlight w:val="white"/>
        </w:rPr>
        <w:t>(),</w:t>
      </w:r>
    </w:p>
    <w:p w14:paraId="57108CC0"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TopWaitType </w:t>
      </w:r>
      <w:r w:rsidRPr="00227E62">
        <w:rPr>
          <w:rFonts w:ascii="Cascadia Mono" w:hAnsi="Cascadia Mono" w:cs="Cascadia Mono"/>
          <w:noProof/>
          <w:color w:val="0000FF"/>
          <w:sz w:val="20"/>
          <w:szCs w:val="20"/>
          <w:highlight w:val="white"/>
        </w:rPr>
        <w:t>NVARCHAR</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60</w:t>
      </w:r>
      <w:r w:rsidRPr="00227E62">
        <w:rPr>
          <w:rFonts w:ascii="Cascadia Mono" w:hAnsi="Cascadia Mono" w:cs="Cascadia Mono"/>
          <w:noProof/>
          <w:color w:val="808080"/>
          <w:sz w:val="20"/>
          <w:szCs w:val="20"/>
          <w:highlight w:val="white"/>
        </w:rPr>
        <w:t>),</w:t>
      </w:r>
    </w:p>
    <w:p w14:paraId="30F48F99"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TopWaitTimeMs </w:t>
      </w:r>
      <w:r w:rsidRPr="00227E62">
        <w:rPr>
          <w:rFonts w:ascii="Cascadia Mono" w:hAnsi="Cascadia Mono" w:cs="Cascadia Mono"/>
          <w:noProof/>
          <w:color w:val="0000FF"/>
          <w:sz w:val="20"/>
          <w:szCs w:val="20"/>
          <w:highlight w:val="white"/>
        </w:rPr>
        <w:t>BIGINT</w:t>
      </w:r>
      <w:r w:rsidRPr="00227E62">
        <w:rPr>
          <w:rFonts w:ascii="Cascadia Mono" w:hAnsi="Cascadia Mono" w:cs="Cascadia Mono"/>
          <w:noProof/>
          <w:color w:val="808080"/>
          <w:sz w:val="20"/>
          <w:szCs w:val="20"/>
          <w:highlight w:val="white"/>
        </w:rPr>
        <w:t>,</w:t>
      </w:r>
    </w:p>
    <w:p w14:paraId="31359F00"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ActiveSessions </w:t>
      </w:r>
      <w:r w:rsidRPr="00227E62">
        <w:rPr>
          <w:rFonts w:ascii="Cascadia Mono" w:hAnsi="Cascadia Mono" w:cs="Cascadia Mono"/>
          <w:noProof/>
          <w:color w:val="0000FF"/>
          <w:sz w:val="20"/>
          <w:szCs w:val="20"/>
          <w:highlight w:val="white"/>
        </w:rPr>
        <w:t>INT</w:t>
      </w:r>
      <w:r w:rsidRPr="00227E62">
        <w:rPr>
          <w:rFonts w:ascii="Cascadia Mono" w:hAnsi="Cascadia Mono" w:cs="Cascadia Mono"/>
          <w:noProof/>
          <w:color w:val="808080"/>
          <w:sz w:val="20"/>
          <w:szCs w:val="20"/>
          <w:highlight w:val="white"/>
        </w:rPr>
        <w:t>,</w:t>
      </w:r>
    </w:p>
    <w:p w14:paraId="7121823D"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BlockedSessions </w:t>
      </w:r>
      <w:r w:rsidRPr="00227E62">
        <w:rPr>
          <w:rFonts w:ascii="Cascadia Mono" w:hAnsi="Cascadia Mono" w:cs="Cascadia Mono"/>
          <w:noProof/>
          <w:color w:val="0000FF"/>
          <w:sz w:val="20"/>
          <w:szCs w:val="20"/>
          <w:highlight w:val="white"/>
        </w:rPr>
        <w:t>INT</w:t>
      </w:r>
      <w:r w:rsidRPr="00227E62">
        <w:rPr>
          <w:rFonts w:ascii="Cascadia Mono" w:hAnsi="Cascadia Mono" w:cs="Cascadia Mono"/>
          <w:noProof/>
          <w:color w:val="808080"/>
          <w:sz w:val="20"/>
          <w:szCs w:val="20"/>
          <w:highlight w:val="white"/>
        </w:rPr>
        <w:t>,</w:t>
      </w:r>
    </w:p>
    <w:p w14:paraId="2D8E43B0"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DatabaseSizeMB </w:t>
      </w:r>
      <w:r w:rsidRPr="00227E62">
        <w:rPr>
          <w:rFonts w:ascii="Cascadia Mono" w:hAnsi="Cascadia Mono" w:cs="Cascadia Mono"/>
          <w:noProof/>
          <w:color w:val="0000FF"/>
          <w:sz w:val="20"/>
          <w:szCs w:val="20"/>
          <w:highlight w:val="white"/>
        </w:rPr>
        <w:t>INT</w:t>
      </w:r>
    </w:p>
    <w:p w14:paraId="45C79592"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808080"/>
          <w:sz w:val="20"/>
          <w:szCs w:val="20"/>
          <w:highlight w:val="white"/>
        </w:rPr>
        <w:t>);</w:t>
      </w:r>
    </w:p>
    <w:p w14:paraId="14C1EBB1"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FF"/>
          <w:sz w:val="20"/>
          <w:szCs w:val="20"/>
          <w:highlight w:val="white"/>
        </w:rPr>
        <w:t>GO</w:t>
      </w:r>
    </w:p>
    <w:p w14:paraId="6E7B9D1F"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p>
    <w:p w14:paraId="17479477"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FF"/>
          <w:sz w:val="20"/>
          <w:szCs w:val="20"/>
          <w:highlight w:val="white"/>
        </w:rPr>
        <w:t>CREATE</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808080"/>
          <w:sz w:val="20"/>
          <w:szCs w:val="20"/>
          <w:highlight w:val="white"/>
        </w:rPr>
        <w:t>OR</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ALTER</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PROCEDURE</w:t>
      </w:r>
      <w:r w:rsidRPr="00227E62">
        <w:rPr>
          <w:rFonts w:ascii="Cascadia Mono" w:hAnsi="Cascadia Mono" w:cs="Cascadia Mono"/>
          <w:noProof/>
          <w:color w:val="000000"/>
          <w:sz w:val="20"/>
          <w:szCs w:val="20"/>
          <w:highlight w:val="white"/>
        </w:rPr>
        <w:t xml:space="preserve"> sp_BankDB_HealthCheckLog</w:t>
      </w:r>
    </w:p>
    <w:p w14:paraId="301769C8"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FF"/>
          <w:sz w:val="20"/>
          <w:szCs w:val="20"/>
          <w:highlight w:val="white"/>
        </w:rPr>
        <w:t>AS</w:t>
      </w:r>
    </w:p>
    <w:p w14:paraId="0D41DB40"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FF"/>
          <w:sz w:val="20"/>
          <w:szCs w:val="20"/>
          <w:highlight w:val="white"/>
        </w:rPr>
        <w:t>BEGIN</w:t>
      </w:r>
    </w:p>
    <w:p w14:paraId="3284E591"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SET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NOCOUNT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ON</w:t>
      </w:r>
      <w:r w:rsidRPr="00227E62">
        <w:rPr>
          <w:rFonts w:ascii="Cascadia Mono" w:hAnsi="Cascadia Mono" w:cs="Cascadia Mono"/>
          <w:noProof/>
          <w:color w:val="808080"/>
          <w:sz w:val="20"/>
          <w:szCs w:val="20"/>
          <w:highlight w:val="white"/>
        </w:rPr>
        <w:t>;</w:t>
      </w:r>
    </w:p>
    <w:p w14:paraId="2F67B1CF"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p>
    <w:p w14:paraId="381D2CA3"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DECLARE</w:t>
      </w:r>
      <w:r w:rsidRPr="00227E62">
        <w:rPr>
          <w:rFonts w:ascii="Cascadia Mono" w:hAnsi="Cascadia Mono" w:cs="Cascadia Mono"/>
          <w:noProof/>
          <w:color w:val="000000"/>
          <w:sz w:val="20"/>
          <w:szCs w:val="20"/>
          <w:highlight w:val="white"/>
        </w:rPr>
        <w:t xml:space="preserve"> @topWaitType </w:t>
      </w:r>
      <w:r w:rsidRPr="00227E62">
        <w:rPr>
          <w:rFonts w:ascii="Cascadia Mono" w:hAnsi="Cascadia Mono" w:cs="Cascadia Mono"/>
          <w:noProof/>
          <w:color w:val="0000FF"/>
          <w:sz w:val="20"/>
          <w:szCs w:val="20"/>
          <w:highlight w:val="white"/>
        </w:rPr>
        <w:t>NVARCHAR</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60</w:t>
      </w:r>
      <w:r w:rsidRPr="00227E62">
        <w:rPr>
          <w:rFonts w:ascii="Cascadia Mono" w:hAnsi="Cascadia Mono" w:cs="Cascadia Mono"/>
          <w:noProof/>
          <w:color w:val="808080"/>
          <w:sz w:val="20"/>
          <w:szCs w:val="20"/>
          <w:highlight w:val="white"/>
        </w:rPr>
        <w:t>),</w:t>
      </w:r>
    </w:p>
    <w:p w14:paraId="52464C45"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@topWaitTimeMs </w:t>
      </w:r>
      <w:r w:rsidRPr="00227E62">
        <w:rPr>
          <w:rFonts w:ascii="Cascadia Mono" w:hAnsi="Cascadia Mono" w:cs="Cascadia Mono"/>
          <w:noProof/>
          <w:color w:val="0000FF"/>
          <w:sz w:val="20"/>
          <w:szCs w:val="20"/>
          <w:highlight w:val="white"/>
        </w:rPr>
        <w:t>BIGINT</w:t>
      </w:r>
      <w:r w:rsidRPr="00227E62">
        <w:rPr>
          <w:rFonts w:ascii="Cascadia Mono" w:hAnsi="Cascadia Mono" w:cs="Cascadia Mono"/>
          <w:noProof/>
          <w:color w:val="808080"/>
          <w:sz w:val="20"/>
          <w:szCs w:val="20"/>
          <w:highlight w:val="white"/>
        </w:rPr>
        <w:t>,</w:t>
      </w:r>
    </w:p>
    <w:p w14:paraId="6DE8D1D9"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@activeSessions </w:t>
      </w:r>
      <w:r w:rsidRPr="00227E62">
        <w:rPr>
          <w:rFonts w:ascii="Cascadia Mono" w:hAnsi="Cascadia Mono" w:cs="Cascadia Mono"/>
          <w:noProof/>
          <w:color w:val="0000FF"/>
          <w:sz w:val="20"/>
          <w:szCs w:val="20"/>
          <w:highlight w:val="white"/>
        </w:rPr>
        <w:t>INT</w:t>
      </w:r>
      <w:r w:rsidRPr="00227E62">
        <w:rPr>
          <w:rFonts w:ascii="Cascadia Mono" w:hAnsi="Cascadia Mono" w:cs="Cascadia Mono"/>
          <w:noProof/>
          <w:color w:val="808080"/>
          <w:sz w:val="20"/>
          <w:szCs w:val="20"/>
          <w:highlight w:val="white"/>
        </w:rPr>
        <w:t>,</w:t>
      </w:r>
    </w:p>
    <w:p w14:paraId="17C7696C"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@blockedSessions </w:t>
      </w:r>
      <w:r w:rsidRPr="00227E62">
        <w:rPr>
          <w:rFonts w:ascii="Cascadia Mono" w:hAnsi="Cascadia Mono" w:cs="Cascadia Mono"/>
          <w:noProof/>
          <w:color w:val="0000FF"/>
          <w:sz w:val="20"/>
          <w:szCs w:val="20"/>
          <w:highlight w:val="white"/>
        </w:rPr>
        <w:t>INT</w:t>
      </w:r>
      <w:r w:rsidRPr="00227E62">
        <w:rPr>
          <w:rFonts w:ascii="Cascadia Mono" w:hAnsi="Cascadia Mono" w:cs="Cascadia Mono"/>
          <w:noProof/>
          <w:color w:val="808080"/>
          <w:sz w:val="20"/>
          <w:szCs w:val="20"/>
          <w:highlight w:val="white"/>
        </w:rPr>
        <w:t>,</w:t>
      </w:r>
    </w:p>
    <w:p w14:paraId="582403D0"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@databaseSizeMB </w:t>
      </w:r>
      <w:r w:rsidRPr="00227E62">
        <w:rPr>
          <w:rFonts w:ascii="Cascadia Mono" w:hAnsi="Cascadia Mono" w:cs="Cascadia Mono"/>
          <w:noProof/>
          <w:color w:val="0000FF"/>
          <w:sz w:val="20"/>
          <w:szCs w:val="20"/>
          <w:highlight w:val="white"/>
        </w:rPr>
        <w:t>INT</w:t>
      </w:r>
      <w:r w:rsidRPr="00227E62">
        <w:rPr>
          <w:rFonts w:ascii="Cascadia Mono" w:hAnsi="Cascadia Mono" w:cs="Cascadia Mono"/>
          <w:noProof/>
          <w:color w:val="808080"/>
          <w:sz w:val="20"/>
          <w:szCs w:val="20"/>
          <w:highlight w:val="white"/>
        </w:rPr>
        <w:t>;</w:t>
      </w:r>
    </w:p>
    <w:p w14:paraId="78B32983"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p>
    <w:p w14:paraId="0C4C7676"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SELECT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TOP</w:t>
      </w:r>
      <w:r w:rsidRPr="00227E62">
        <w:rPr>
          <w:rFonts w:ascii="Cascadia Mono" w:hAnsi="Cascadia Mono" w:cs="Cascadia Mono"/>
          <w:noProof/>
          <w:color w:val="000000"/>
          <w:sz w:val="20"/>
          <w:szCs w:val="20"/>
          <w:highlight w:val="white"/>
        </w:rPr>
        <w:t xml:space="preserve"> 1</w:t>
      </w:r>
    </w:p>
    <w:p w14:paraId="6C6947AF"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@topWaitType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wait_type</w:t>
      </w:r>
      <w:r w:rsidRPr="00227E62">
        <w:rPr>
          <w:rFonts w:ascii="Cascadia Mono" w:hAnsi="Cascadia Mono" w:cs="Cascadia Mono"/>
          <w:noProof/>
          <w:color w:val="808080"/>
          <w:sz w:val="20"/>
          <w:szCs w:val="20"/>
          <w:highlight w:val="white"/>
        </w:rPr>
        <w:t>,</w:t>
      </w:r>
    </w:p>
    <w:p w14:paraId="1DEFF4F8"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@topWaitTimeMs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wait_time_ms</w:t>
      </w:r>
    </w:p>
    <w:p w14:paraId="19959341"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FROM</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FF00"/>
          <w:sz w:val="20"/>
          <w:szCs w:val="20"/>
          <w:highlight w:val="white"/>
        </w:rPr>
        <w:t>sys</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FF00"/>
          <w:sz w:val="20"/>
          <w:szCs w:val="20"/>
          <w:highlight w:val="white"/>
        </w:rPr>
        <w:t>dm_os_wait_stats</w:t>
      </w:r>
    </w:p>
    <w:p w14:paraId="1A3EF131"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WHERE</w:t>
      </w:r>
      <w:r w:rsidRPr="00227E62">
        <w:rPr>
          <w:rFonts w:ascii="Cascadia Mono" w:hAnsi="Cascadia Mono" w:cs="Cascadia Mono"/>
          <w:noProof/>
          <w:color w:val="000000"/>
          <w:sz w:val="20"/>
          <w:szCs w:val="20"/>
          <w:highlight w:val="white"/>
        </w:rPr>
        <w:t xml:space="preserve"> wait_type </w:t>
      </w:r>
      <w:r w:rsidRPr="00227E62">
        <w:rPr>
          <w:rFonts w:ascii="Cascadia Mono" w:hAnsi="Cascadia Mono" w:cs="Cascadia Mono"/>
          <w:noProof/>
          <w:color w:val="808080"/>
          <w:sz w:val="20"/>
          <w:szCs w:val="20"/>
          <w:highlight w:val="white"/>
        </w:rPr>
        <w:t>NOT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808080"/>
          <w:sz w:val="20"/>
          <w:szCs w:val="20"/>
          <w:highlight w:val="white"/>
        </w:rPr>
        <w:t>IN</w:t>
      </w:r>
      <w:r w:rsidRPr="00227E62">
        <w:rPr>
          <w:rFonts w:ascii="Cascadia Mono" w:hAnsi="Cascadia Mono" w:cs="Cascadia Mono"/>
          <w:noProof/>
          <w:color w:val="0000FF"/>
          <w:sz w:val="20"/>
          <w:szCs w:val="20"/>
          <w:highlight w:val="white"/>
        </w:rPr>
        <w:t xml:space="preserve"> </w:t>
      </w:r>
      <w:r w:rsidRPr="00227E62">
        <w:rPr>
          <w:rFonts w:ascii="Cascadia Mono" w:hAnsi="Cascadia Mono" w:cs="Cascadia Mono"/>
          <w:noProof/>
          <w:color w:val="808080"/>
          <w:sz w:val="20"/>
          <w:szCs w:val="20"/>
          <w:highlight w:val="white"/>
        </w:rPr>
        <w:t>(</w:t>
      </w:r>
    </w:p>
    <w:p w14:paraId="7BB7B0B3"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FF0000"/>
          <w:sz w:val="20"/>
          <w:szCs w:val="20"/>
          <w:highlight w:val="white"/>
        </w:rPr>
        <w:t>'SOS_WORK_DISPATCHER'</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FF0000"/>
          <w:sz w:val="20"/>
          <w:szCs w:val="20"/>
          <w:highlight w:val="white"/>
        </w:rPr>
        <w:t>'DISPATCHER_QUEUE_SEMAPHORE'</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FF0000"/>
          <w:sz w:val="20"/>
          <w:szCs w:val="20"/>
          <w:highlight w:val="white"/>
        </w:rPr>
        <w:t>'SLEEP_TASK'</w:t>
      </w:r>
      <w:r w:rsidRPr="00227E62">
        <w:rPr>
          <w:rFonts w:ascii="Cascadia Mono" w:hAnsi="Cascadia Mono" w:cs="Cascadia Mono"/>
          <w:noProof/>
          <w:color w:val="808080"/>
          <w:sz w:val="20"/>
          <w:szCs w:val="20"/>
          <w:highlight w:val="white"/>
        </w:rPr>
        <w:t>,</w:t>
      </w:r>
    </w:p>
    <w:p w14:paraId="5102C34E"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FF0000"/>
          <w:sz w:val="20"/>
          <w:szCs w:val="20"/>
          <w:highlight w:val="white"/>
        </w:rPr>
        <w:t>'LOGMGR_QUEUE'</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FF0000"/>
          <w:sz w:val="20"/>
          <w:szCs w:val="20"/>
          <w:highlight w:val="white"/>
        </w:rPr>
        <w:t>'LAZYWRITER_SLEEP'</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FF0000"/>
          <w:sz w:val="20"/>
          <w:szCs w:val="20"/>
          <w:highlight w:val="white"/>
        </w:rPr>
        <w:t>'DIRTY_PAGE_POLL'</w:t>
      </w:r>
      <w:r w:rsidRPr="00227E62">
        <w:rPr>
          <w:rFonts w:ascii="Cascadia Mono" w:hAnsi="Cascadia Mono" w:cs="Cascadia Mono"/>
          <w:noProof/>
          <w:color w:val="808080"/>
          <w:sz w:val="20"/>
          <w:szCs w:val="20"/>
          <w:highlight w:val="white"/>
        </w:rPr>
        <w:t>,</w:t>
      </w:r>
    </w:p>
    <w:p w14:paraId="720B5FF9"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FF0000"/>
          <w:sz w:val="20"/>
          <w:szCs w:val="20"/>
          <w:highlight w:val="white"/>
        </w:rPr>
        <w:t>'PWAIT_DIRECTLOGCONSUMER_GETNEXT'</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FF0000"/>
          <w:sz w:val="20"/>
          <w:szCs w:val="20"/>
          <w:highlight w:val="white"/>
        </w:rPr>
        <w:t>'HADR_FILESTREAM_IOMGR_IOCOMPLETION'</w:t>
      </w:r>
      <w:r w:rsidRPr="00227E62">
        <w:rPr>
          <w:rFonts w:ascii="Cascadia Mono" w:hAnsi="Cascadia Mono" w:cs="Cascadia Mono"/>
          <w:noProof/>
          <w:color w:val="808080"/>
          <w:sz w:val="20"/>
          <w:szCs w:val="20"/>
          <w:highlight w:val="white"/>
        </w:rPr>
        <w:t>,</w:t>
      </w:r>
    </w:p>
    <w:p w14:paraId="396DCF17"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FF0000"/>
          <w:sz w:val="20"/>
          <w:szCs w:val="20"/>
          <w:highlight w:val="white"/>
        </w:rPr>
        <w:t>'QDS_PERSIST_TASK_MAIN_LOOP_SLEEP'</w:t>
      </w:r>
    </w:p>
    <w:p w14:paraId="44AE741B"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808080"/>
          <w:sz w:val="20"/>
          <w:szCs w:val="20"/>
          <w:highlight w:val="white"/>
        </w:rPr>
        <w:t>)</w:t>
      </w:r>
    </w:p>
    <w:p w14:paraId="73A905F9"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ORDER</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BY</w:t>
      </w:r>
      <w:r w:rsidRPr="00227E62">
        <w:rPr>
          <w:rFonts w:ascii="Cascadia Mono" w:hAnsi="Cascadia Mono" w:cs="Cascadia Mono"/>
          <w:noProof/>
          <w:color w:val="000000"/>
          <w:sz w:val="20"/>
          <w:szCs w:val="20"/>
          <w:highlight w:val="white"/>
        </w:rPr>
        <w:t xml:space="preserve"> wait_time_ms </w:t>
      </w:r>
      <w:r w:rsidRPr="00227E62">
        <w:rPr>
          <w:rFonts w:ascii="Cascadia Mono" w:hAnsi="Cascadia Mono" w:cs="Cascadia Mono"/>
          <w:noProof/>
          <w:color w:val="0000FF"/>
          <w:sz w:val="20"/>
          <w:szCs w:val="20"/>
          <w:highlight w:val="white"/>
        </w:rPr>
        <w:t>DESC</w:t>
      </w:r>
      <w:r w:rsidRPr="00227E62">
        <w:rPr>
          <w:rFonts w:ascii="Cascadia Mono" w:hAnsi="Cascadia Mono" w:cs="Cascadia Mono"/>
          <w:noProof/>
          <w:color w:val="808080"/>
          <w:sz w:val="20"/>
          <w:szCs w:val="20"/>
          <w:highlight w:val="white"/>
        </w:rPr>
        <w:t>;</w:t>
      </w:r>
    </w:p>
    <w:p w14:paraId="36571D50"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p>
    <w:p w14:paraId="470C69A4"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SELECT</w:t>
      </w:r>
    </w:p>
    <w:p w14:paraId="423DA1C7"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@activeSessions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FF00FF"/>
          <w:sz w:val="20"/>
          <w:szCs w:val="20"/>
          <w:highlight w:val="white"/>
        </w:rPr>
        <w:t>COUNT</w:t>
      </w:r>
      <w:r w:rsidRPr="00227E62">
        <w:rPr>
          <w:rFonts w:ascii="Cascadia Mono" w:hAnsi="Cascadia Mono" w:cs="Cascadia Mono"/>
          <w:noProof/>
          <w:color w:val="808080"/>
          <w:sz w:val="20"/>
          <w:szCs w:val="20"/>
          <w:highlight w:val="white"/>
        </w:rPr>
        <w:t>(*),</w:t>
      </w:r>
    </w:p>
    <w:p w14:paraId="51742A08"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lastRenderedPageBreak/>
        <w:t xml:space="preserve">        @blockedSessions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FF00FF"/>
          <w:sz w:val="20"/>
          <w:szCs w:val="20"/>
          <w:highlight w:val="white"/>
        </w:rPr>
        <w:t>SUM</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FF"/>
          <w:sz w:val="20"/>
          <w:szCs w:val="20"/>
          <w:highlight w:val="white"/>
        </w:rPr>
        <w:t>CASE</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WHEN</w:t>
      </w:r>
      <w:r w:rsidRPr="00227E62">
        <w:rPr>
          <w:rFonts w:ascii="Cascadia Mono" w:hAnsi="Cascadia Mono" w:cs="Cascadia Mono"/>
          <w:noProof/>
          <w:color w:val="000000"/>
          <w:sz w:val="20"/>
          <w:szCs w:val="20"/>
          <w:highlight w:val="white"/>
        </w:rPr>
        <w:t xml:space="preserve"> blocking_session_id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0 </w:t>
      </w:r>
      <w:r w:rsidRPr="00227E62">
        <w:rPr>
          <w:rFonts w:ascii="Cascadia Mono" w:hAnsi="Cascadia Mono" w:cs="Cascadia Mono"/>
          <w:noProof/>
          <w:color w:val="0000FF"/>
          <w:sz w:val="20"/>
          <w:szCs w:val="20"/>
          <w:highlight w:val="white"/>
        </w:rPr>
        <w:t>THEN</w:t>
      </w:r>
      <w:r w:rsidRPr="00227E62">
        <w:rPr>
          <w:rFonts w:ascii="Cascadia Mono" w:hAnsi="Cascadia Mono" w:cs="Cascadia Mono"/>
          <w:noProof/>
          <w:color w:val="000000"/>
          <w:sz w:val="20"/>
          <w:szCs w:val="20"/>
          <w:highlight w:val="white"/>
        </w:rPr>
        <w:t xml:space="preserve"> 1 </w:t>
      </w:r>
      <w:r w:rsidRPr="00227E62">
        <w:rPr>
          <w:rFonts w:ascii="Cascadia Mono" w:hAnsi="Cascadia Mono" w:cs="Cascadia Mono"/>
          <w:noProof/>
          <w:color w:val="0000FF"/>
          <w:sz w:val="20"/>
          <w:szCs w:val="20"/>
          <w:highlight w:val="white"/>
        </w:rPr>
        <w:t>ELSE</w:t>
      </w:r>
      <w:r w:rsidRPr="00227E62">
        <w:rPr>
          <w:rFonts w:ascii="Cascadia Mono" w:hAnsi="Cascadia Mono" w:cs="Cascadia Mono"/>
          <w:noProof/>
          <w:color w:val="000000"/>
          <w:sz w:val="20"/>
          <w:szCs w:val="20"/>
          <w:highlight w:val="white"/>
        </w:rPr>
        <w:t xml:space="preserve"> 0 </w:t>
      </w:r>
      <w:r w:rsidRPr="00227E62">
        <w:rPr>
          <w:rFonts w:ascii="Cascadia Mono" w:hAnsi="Cascadia Mono" w:cs="Cascadia Mono"/>
          <w:noProof/>
          <w:color w:val="0000FF"/>
          <w:sz w:val="20"/>
          <w:szCs w:val="20"/>
          <w:highlight w:val="white"/>
        </w:rPr>
        <w:t>END</w:t>
      </w:r>
      <w:r w:rsidRPr="00227E62">
        <w:rPr>
          <w:rFonts w:ascii="Cascadia Mono" w:hAnsi="Cascadia Mono" w:cs="Cascadia Mono"/>
          <w:noProof/>
          <w:color w:val="808080"/>
          <w:sz w:val="20"/>
          <w:szCs w:val="20"/>
          <w:highlight w:val="white"/>
        </w:rPr>
        <w:t>)</w:t>
      </w:r>
    </w:p>
    <w:p w14:paraId="707D4D78"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FROM</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FF00"/>
          <w:sz w:val="20"/>
          <w:szCs w:val="20"/>
          <w:highlight w:val="white"/>
        </w:rPr>
        <w:t>sys</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FF00"/>
          <w:sz w:val="20"/>
          <w:szCs w:val="20"/>
          <w:highlight w:val="white"/>
        </w:rPr>
        <w:t>dm_exec_requests</w:t>
      </w:r>
    </w:p>
    <w:p w14:paraId="1211E943"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WHERE</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FF00FF"/>
          <w:sz w:val="20"/>
          <w:szCs w:val="20"/>
          <w:highlight w:val="white"/>
        </w:rPr>
        <w:t>session_id</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FF00FF"/>
          <w:sz w:val="20"/>
          <w:szCs w:val="20"/>
          <w:highlight w:val="white"/>
        </w:rPr>
        <w:t>@@SPID</w:t>
      </w:r>
      <w:r w:rsidRPr="00227E62">
        <w:rPr>
          <w:rFonts w:ascii="Cascadia Mono" w:hAnsi="Cascadia Mono" w:cs="Cascadia Mono"/>
          <w:noProof/>
          <w:color w:val="808080"/>
          <w:sz w:val="20"/>
          <w:szCs w:val="20"/>
          <w:highlight w:val="white"/>
        </w:rPr>
        <w:t>;</w:t>
      </w:r>
    </w:p>
    <w:p w14:paraId="542E5BC5"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p>
    <w:p w14:paraId="118389C2"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SELECT</w:t>
      </w:r>
      <w:r w:rsidRPr="00227E62">
        <w:rPr>
          <w:rFonts w:ascii="Cascadia Mono" w:hAnsi="Cascadia Mono" w:cs="Cascadia Mono"/>
          <w:noProof/>
          <w:color w:val="000000"/>
          <w:sz w:val="20"/>
          <w:szCs w:val="20"/>
          <w:highlight w:val="white"/>
        </w:rPr>
        <w:t xml:space="preserve"> @databaseSizeMB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FF00FF"/>
          <w:sz w:val="20"/>
          <w:szCs w:val="20"/>
          <w:highlight w:val="white"/>
        </w:rPr>
        <w:t>SUM</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size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8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1024</w:t>
      </w:r>
      <w:r w:rsidRPr="00227E62">
        <w:rPr>
          <w:rFonts w:ascii="Cascadia Mono" w:hAnsi="Cascadia Mono" w:cs="Cascadia Mono"/>
          <w:noProof/>
          <w:color w:val="808080"/>
          <w:sz w:val="20"/>
          <w:szCs w:val="20"/>
          <w:highlight w:val="white"/>
        </w:rPr>
        <w:t>)</w:t>
      </w:r>
    </w:p>
    <w:p w14:paraId="7E488E3F"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FROM</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FF00"/>
          <w:sz w:val="20"/>
          <w:szCs w:val="20"/>
          <w:highlight w:val="white"/>
        </w:rPr>
        <w:t>sys</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FF00"/>
          <w:sz w:val="20"/>
          <w:szCs w:val="20"/>
          <w:highlight w:val="white"/>
        </w:rPr>
        <w:t>database_files</w:t>
      </w:r>
      <w:r w:rsidRPr="00227E62">
        <w:rPr>
          <w:rFonts w:ascii="Cascadia Mono" w:hAnsi="Cascadia Mono" w:cs="Cascadia Mono"/>
          <w:noProof/>
          <w:color w:val="808080"/>
          <w:sz w:val="20"/>
          <w:szCs w:val="20"/>
          <w:highlight w:val="white"/>
        </w:rPr>
        <w:t>;</w:t>
      </w:r>
    </w:p>
    <w:p w14:paraId="4085FE9F"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p>
    <w:p w14:paraId="6F85FDCA"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INSERT</w:t>
      </w: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INTO</w:t>
      </w:r>
      <w:r w:rsidRPr="00227E62">
        <w:rPr>
          <w:rFonts w:ascii="Cascadia Mono" w:hAnsi="Cascadia Mono" w:cs="Cascadia Mono"/>
          <w:noProof/>
          <w:color w:val="000000"/>
          <w:sz w:val="20"/>
          <w:szCs w:val="20"/>
          <w:highlight w:val="white"/>
        </w:rPr>
        <w:t xml:space="preserve"> HealthCheckLog</w:t>
      </w:r>
    </w:p>
    <w:p w14:paraId="02661B08"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FF"/>
          <w:sz w:val="20"/>
          <w:szCs w:val="20"/>
          <w:highlight w:val="white"/>
        </w:rPr>
        <w:t xml:space="preserve">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TopWaitType</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TopWaitTimeMs</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ActiveSessions</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BlockedSessions</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DatabaseSizeMB</w:t>
      </w:r>
      <w:r w:rsidRPr="00227E62">
        <w:rPr>
          <w:rFonts w:ascii="Cascadia Mono" w:hAnsi="Cascadia Mono" w:cs="Cascadia Mono"/>
          <w:noProof/>
          <w:color w:val="808080"/>
          <w:sz w:val="20"/>
          <w:szCs w:val="20"/>
          <w:highlight w:val="white"/>
        </w:rPr>
        <w:t>)</w:t>
      </w:r>
    </w:p>
    <w:p w14:paraId="2227C412"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00"/>
          <w:sz w:val="20"/>
          <w:szCs w:val="20"/>
          <w:highlight w:val="white"/>
        </w:rPr>
        <w:t xml:space="preserve">    </w:t>
      </w:r>
      <w:r w:rsidRPr="00227E62">
        <w:rPr>
          <w:rFonts w:ascii="Cascadia Mono" w:hAnsi="Cascadia Mono" w:cs="Cascadia Mono"/>
          <w:noProof/>
          <w:color w:val="0000FF"/>
          <w:sz w:val="20"/>
          <w:szCs w:val="20"/>
          <w:highlight w:val="white"/>
        </w:rPr>
        <w:t>VALUES</w:t>
      </w:r>
    </w:p>
    <w:p w14:paraId="6A99A8ED"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FF"/>
          <w:sz w:val="20"/>
          <w:szCs w:val="20"/>
          <w:highlight w:val="white"/>
        </w:rPr>
        <w:t xml:space="preserve">        </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@topWaitType</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@topWaitTimeMs</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@activeSessions</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@blockedSessions</w:t>
      </w:r>
      <w:r w:rsidRPr="00227E62">
        <w:rPr>
          <w:rFonts w:ascii="Cascadia Mono" w:hAnsi="Cascadia Mono" w:cs="Cascadia Mono"/>
          <w:noProof/>
          <w:color w:val="808080"/>
          <w:sz w:val="20"/>
          <w:szCs w:val="20"/>
          <w:highlight w:val="white"/>
        </w:rPr>
        <w:t>,</w:t>
      </w:r>
      <w:r w:rsidRPr="00227E62">
        <w:rPr>
          <w:rFonts w:ascii="Cascadia Mono" w:hAnsi="Cascadia Mono" w:cs="Cascadia Mono"/>
          <w:noProof/>
          <w:color w:val="000000"/>
          <w:sz w:val="20"/>
          <w:szCs w:val="20"/>
          <w:highlight w:val="white"/>
        </w:rPr>
        <w:t xml:space="preserve"> @databaseSizeMB</w:t>
      </w:r>
      <w:r w:rsidRPr="00227E62">
        <w:rPr>
          <w:rFonts w:ascii="Cascadia Mono" w:hAnsi="Cascadia Mono" w:cs="Cascadia Mono"/>
          <w:noProof/>
          <w:color w:val="808080"/>
          <w:sz w:val="20"/>
          <w:szCs w:val="20"/>
          <w:highlight w:val="white"/>
        </w:rPr>
        <w:t>);</w:t>
      </w:r>
    </w:p>
    <w:p w14:paraId="23F27A65" w14:textId="77777777" w:rsidR="00227E62" w:rsidRPr="00227E62" w:rsidRDefault="00227E62" w:rsidP="00227E62">
      <w:pPr>
        <w:autoSpaceDE w:val="0"/>
        <w:autoSpaceDN w:val="0"/>
        <w:adjustRightInd w:val="0"/>
        <w:spacing w:line="240" w:lineRule="auto"/>
        <w:ind w:left="720"/>
        <w:rPr>
          <w:rFonts w:ascii="Cascadia Mono" w:hAnsi="Cascadia Mono" w:cs="Cascadia Mono"/>
          <w:noProof/>
          <w:color w:val="000000"/>
          <w:sz w:val="20"/>
          <w:szCs w:val="20"/>
          <w:highlight w:val="white"/>
        </w:rPr>
      </w:pPr>
      <w:r w:rsidRPr="00227E62">
        <w:rPr>
          <w:rFonts w:ascii="Cascadia Mono" w:hAnsi="Cascadia Mono" w:cs="Cascadia Mono"/>
          <w:noProof/>
          <w:color w:val="0000FF"/>
          <w:sz w:val="20"/>
          <w:szCs w:val="20"/>
          <w:highlight w:val="white"/>
        </w:rPr>
        <w:t>END</w:t>
      </w:r>
      <w:r w:rsidRPr="00227E62">
        <w:rPr>
          <w:rFonts w:ascii="Cascadia Mono" w:hAnsi="Cascadia Mono" w:cs="Cascadia Mono"/>
          <w:noProof/>
          <w:color w:val="808080"/>
          <w:sz w:val="20"/>
          <w:szCs w:val="20"/>
          <w:highlight w:val="white"/>
        </w:rPr>
        <w:t>;</w:t>
      </w:r>
    </w:p>
    <w:p w14:paraId="284E368E" w14:textId="77777777" w:rsidR="00227E62" w:rsidRPr="00227E62" w:rsidRDefault="00227E62" w:rsidP="00227E62">
      <w:pPr>
        <w:autoSpaceDE w:val="0"/>
        <w:autoSpaceDN w:val="0"/>
        <w:adjustRightInd w:val="0"/>
        <w:spacing w:line="240" w:lineRule="auto"/>
        <w:ind w:left="720"/>
        <w:rPr>
          <w:rFonts w:ascii="Cascadia Mono" w:hAnsi="Cascadia Mono" w:cs="Cascadia Mono"/>
          <w:color w:val="000000"/>
          <w:sz w:val="20"/>
          <w:szCs w:val="20"/>
          <w:highlight w:val="white"/>
          <w:lang w:val="en-GB"/>
        </w:rPr>
      </w:pPr>
      <w:r w:rsidRPr="00227E62">
        <w:rPr>
          <w:rFonts w:ascii="Cascadia Mono" w:hAnsi="Cascadia Mono" w:cs="Cascadia Mono"/>
          <w:noProof/>
          <w:color w:val="0000FF"/>
          <w:sz w:val="20"/>
          <w:szCs w:val="20"/>
          <w:highlight w:val="white"/>
        </w:rPr>
        <w:t>GO</w:t>
      </w:r>
    </w:p>
    <w:p w14:paraId="4D17B807" w14:textId="77777777" w:rsidR="00236D9B" w:rsidRDefault="00236D9B"/>
    <w:p w14:paraId="21FBC6A0" w14:textId="77777777" w:rsidR="00236D9B" w:rsidRDefault="00000000">
      <w:pPr>
        <w:jc w:val="both"/>
      </w:pPr>
      <w:r>
        <w:t>Kada se ovako definisana procedura poveže sa SQL Server Agent job-om koji je izvršava u pravilnim intervalima (na primer svakih 15 minuta), dobija se vremenska serija u tabeli HealthCheckLog na osnovu koje administrator može da uporedi opterećenje sistema tokom radnog vremena i noću, ili da detektuje periode kada broj blokada raste iznad normalnog. Time se od jednokratne dijagnostičke provere prelazi na kontinuirani, automatizovani monitoring.</w:t>
      </w:r>
    </w:p>
    <w:p w14:paraId="52FFB90C" w14:textId="77777777" w:rsidR="00236D9B" w:rsidRDefault="00000000">
      <w:r>
        <w:rPr>
          <w:noProof/>
        </w:rPr>
        <w:drawing>
          <wp:inline distT="114300" distB="114300" distL="114300" distR="114300" wp14:anchorId="0A00F57B" wp14:editId="61D63644">
            <wp:extent cx="5943600" cy="26162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943600" cy="2616200"/>
                    </a:xfrm>
                    <a:prstGeom prst="rect">
                      <a:avLst/>
                    </a:prstGeom>
                    <a:ln/>
                  </pic:spPr>
                </pic:pic>
              </a:graphicData>
            </a:graphic>
          </wp:inline>
        </w:drawing>
      </w:r>
    </w:p>
    <w:p w14:paraId="2ED0B54C" w14:textId="41332032" w:rsidR="00236D9B" w:rsidRDefault="00000000" w:rsidP="00227E62">
      <w:pPr>
        <w:jc w:val="both"/>
      </w:pPr>
      <w:r>
        <w:rPr>
          <w:i/>
          <w:iCs/>
        </w:rPr>
        <w:t xml:space="preserve">Slika 6.2. — Nakon šest uzastopnih poziva procedure sp_BankDB_HealthCheckLog, tabela HealthCheckLog sadrži šest redova, svaki sa jedinstvenom RunTime vrednošću, a preostale kolone (TopWaitType, ActiveSessions, BlockedSessions, DatabaseSizeMB) pokazuju stanje sistema u trenutku svakog snimanja. Kolona BlockedSessions ima vrednost 0 u svim redovima, što potvrđuje da tokom snimanja nije bilo aktivnih blokada, dok se u koloni ActiveSessions vidi blaga promena vrednosti sa 99 na 103 između četvrtog i petog poziva, što ilustruje kako ovakva vremenska serija hvata i manje varijacije opterećenja koje jedan snimak stanja ne bi otkrio. Ovakva istorija predstavlja osnovu za analizu trendova opterećenja sistema kroz vreme, i direktan je preduslov za povezivanje procedure sa SQL Server Agent job-om, koji bi je izvršavao u pravilnim intervalima bez potrebe za ručnom intervencijom administratora. </w:t>
      </w:r>
      <w:r>
        <w:br w:type="page"/>
      </w:r>
    </w:p>
    <w:p w14:paraId="17C7ED71" w14:textId="77777777" w:rsidR="00236D9B" w:rsidRDefault="00000000">
      <w:pPr>
        <w:pStyle w:val="Heading1"/>
        <w:numPr>
          <w:ilvl w:val="0"/>
          <w:numId w:val="1"/>
        </w:numPr>
        <w:spacing w:before="240" w:after="240"/>
      </w:pPr>
      <w:bookmarkStart w:id="20" w:name="_Toc234044956"/>
      <w:r>
        <w:lastRenderedPageBreak/>
        <w:t>Blocking i deadlock</w:t>
      </w:r>
      <w:bookmarkEnd w:id="20"/>
    </w:p>
    <w:p w14:paraId="6BECD0CE" w14:textId="77777777" w:rsidR="00236D9B" w:rsidRDefault="00000000">
      <w:pPr>
        <w:spacing w:before="240"/>
        <w:jc w:val="both"/>
      </w:pPr>
      <w:r>
        <w:t>Blocking i deadlock su dva međusobno povezana, ali suštinski različita fenomena koja nastaju kada se konkurentne transakcije nadmeću za isti resurs, najčešće red ili stranicu podataka u tabeli.</w:t>
      </w:r>
    </w:p>
    <w:p w14:paraId="771356FC" w14:textId="77777777" w:rsidR="00236D9B" w:rsidRDefault="00000000">
      <w:pPr>
        <w:jc w:val="both"/>
      </w:pPr>
      <w:r>
        <w:t>Blocking nastaje kada jedna transakcija drži lock nad resursom, na primer zbog UPDATE-a koji još nije commit-ovan, a druga transakcija pokuša da pristupi istom resursu i mora da sačeka dok prva ne završi i otpusti lock. Blocking sam po sebi nije greška, već je normalan i očekivan deo rada SQL Servera, mehanizam zaključavanja postoji upravo da garantuje da se transakcije ne mešaju i ne narušavaju konzistentnost podataka. Problem nastaje kada blocking traje predugo, jer to korisnici percipiraju kao da je sistem zapeo, iako server tehnički normalno radi, samo čeka.</w:t>
      </w:r>
    </w:p>
    <w:p w14:paraId="3BFCEDF8" w14:textId="77777777" w:rsidR="00236D9B" w:rsidRDefault="00000000">
      <w:pPr>
        <w:jc w:val="both"/>
      </w:pPr>
      <w:r>
        <w:t>Deadlock je poseban, ozbiljniji slučaj blockinga, do njega dolazi kada dve ili više transakcija čekaju jedna na drugu u krugu, transakcija A drži resurs koji čeka transakcija B, dok istovremeno transakcija B drži resurs koji čeka transakcija A. SQL Server u ovoj situaciji koristi ugrađen mehanizam, deadlock monitor, koji periodično proverava da li postoji ovakav ciklus čekanja i, kada ga pronađe, bira jednu od transakcija kao žrtvu, prekida je i vraća joj grešku, čime se ciklus razbija. Ključna razlika za administratora je u tome što se blocking rešava sam, čim transakcija koja drži resurs završi, dok deadlock SQL Server mora aktivno da razreši žrtvovanjem jedne strane, jer bi inače sistem ostao zaglavljen zauvek.</w:t>
      </w:r>
    </w:p>
    <w:p w14:paraId="714216A3" w14:textId="77777777" w:rsidR="00236D9B" w:rsidRDefault="00000000">
      <w:pPr>
        <w:spacing w:before="240" w:after="240"/>
        <w:jc w:val="both"/>
      </w:pPr>
      <w:r>
        <w:t>Da bismo demonstrirali blocking u praksi, simulirana je situacija sa dve konkurentne transakcije nad istim redom tabele Accounts. U prvoj sesiji pokrenuta je eksplicitna transakcija koja menja stanje računa sa AccountID = 1, ali namerno ne izvršava COMMIT odmah, već zadržava transakciju otvorenu jedan minut:</w:t>
      </w:r>
    </w:p>
    <w:p w14:paraId="0F6B595D"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USE</w:t>
      </w:r>
      <w:r>
        <w:rPr>
          <w:rFonts w:ascii="Cascadia Mono" w:eastAsia="Cascadia Mono" w:hAnsi="Cascadia Mono" w:cs="Cascadia Mono"/>
          <w:color w:val="000000"/>
          <w:sz w:val="20"/>
          <w:szCs w:val="20"/>
          <w:highlight w:val="white"/>
        </w:rPr>
        <w:t xml:space="preserve"> BankDB</w:t>
      </w:r>
      <w:r>
        <w:rPr>
          <w:rFonts w:ascii="Cascadia Mono" w:eastAsia="Cascadia Mono" w:hAnsi="Cascadia Mono" w:cs="Cascadia Mono"/>
          <w:color w:val="808080"/>
          <w:sz w:val="20"/>
          <w:szCs w:val="20"/>
          <w:highlight w:val="white"/>
        </w:rPr>
        <w:t>;</w:t>
      </w:r>
    </w:p>
    <w:p w14:paraId="244FF8DD"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GO</w:t>
      </w:r>
    </w:p>
    <w:p w14:paraId="2B0AF2FB"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BEGIN</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TRANSACTION</w:t>
      </w:r>
      <w:r>
        <w:rPr>
          <w:rFonts w:ascii="Cascadia Mono" w:eastAsia="Cascadia Mono" w:hAnsi="Cascadia Mono" w:cs="Cascadia Mono"/>
          <w:color w:val="808080"/>
          <w:sz w:val="20"/>
          <w:szCs w:val="20"/>
          <w:highlight w:val="white"/>
        </w:rPr>
        <w:t>;</w:t>
      </w:r>
    </w:p>
    <w:p w14:paraId="5E183F9A"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FF00FF"/>
          <w:sz w:val="20"/>
          <w:szCs w:val="20"/>
          <w:highlight w:val="white"/>
        </w:rPr>
        <w:t>UPDATE</w:t>
      </w:r>
      <w:r>
        <w:rPr>
          <w:rFonts w:ascii="Cascadia Mono" w:eastAsia="Cascadia Mono" w:hAnsi="Cascadia Mono" w:cs="Cascadia Mono"/>
          <w:color w:val="000000"/>
          <w:sz w:val="20"/>
          <w:szCs w:val="20"/>
          <w:highlight w:val="white"/>
        </w:rPr>
        <w:t xml:space="preserve"> Accounts</w:t>
      </w:r>
    </w:p>
    <w:p w14:paraId="634CEE87"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SET</w:t>
      </w:r>
      <w:r>
        <w:rPr>
          <w:rFonts w:ascii="Cascadia Mono" w:eastAsia="Cascadia Mono" w:hAnsi="Cascadia Mono" w:cs="Cascadia Mono"/>
          <w:color w:val="000000"/>
          <w:sz w:val="20"/>
          <w:szCs w:val="20"/>
          <w:highlight w:val="white"/>
        </w:rPr>
        <w:t xml:space="preserve"> Balance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Balance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100</w:t>
      </w:r>
    </w:p>
    <w:p w14:paraId="1967AD5A"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WHERE</w:t>
      </w:r>
      <w:r>
        <w:rPr>
          <w:rFonts w:ascii="Cascadia Mono" w:eastAsia="Cascadia Mono" w:hAnsi="Cascadia Mono" w:cs="Cascadia Mono"/>
          <w:color w:val="000000"/>
          <w:sz w:val="20"/>
          <w:szCs w:val="20"/>
          <w:highlight w:val="white"/>
        </w:rPr>
        <w:t xml:space="preserve"> AccountID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1</w:t>
      </w:r>
      <w:r>
        <w:rPr>
          <w:rFonts w:ascii="Cascadia Mono" w:eastAsia="Cascadia Mono" w:hAnsi="Cascadia Mono" w:cs="Cascadia Mono"/>
          <w:color w:val="808080"/>
          <w:sz w:val="20"/>
          <w:szCs w:val="20"/>
          <w:highlight w:val="white"/>
        </w:rPr>
        <w:t>;</w:t>
      </w:r>
    </w:p>
    <w:p w14:paraId="39721649"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WAITFOR</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DELAY</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FF0000"/>
          <w:sz w:val="20"/>
          <w:szCs w:val="20"/>
          <w:highlight w:val="white"/>
        </w:rPr>
        <w:t>'00:01:00'</w:t>
      </w:r>
      <w:r>
        <w:rPr>
          <w:rFonts w:ascii="Cascadia Mono" w:eastAsia="Cascadia Mono" w:hAnsi="Cascadia Mono" w:cs="Cascadia Mono"/>
          <w:color w:val="808080"/>
          <w:sz w:val="20"/>
          <w:szCs w:val="20"/>
          <w:highlight w:val="white"/>
        </w:rPr>
        <w:t>;</w:t>
      </w:r>
    </w:p>
    <w:p w14:paraId="68CDB806"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COMMIT</w:t>
      </w:r>
      <w:r>
        <w:rPr>
          <w:rFonts w:ascii="Cascadia Mono" w:eastAsia="Cascadia Mono" w:hAnsi="Cascadia Mono" w:cs="Cascadia Mono"/>
          <w:color w:val="000000"/>
          <w:sz w:val="20"/>
          <w:szCs w:val="20"/>
          <w:highlight w:val="white"/>
        </w:rPr>
        <w:t xml:space="preserve"> </w:t>
      </w:r>
      <w:r>
        <w:rPr>
          <w:rFonts w:ascii="Cascadia Mono" w:eastAsia="Cascadia Mono" w:hAnsi="Cascadia Mono" w:cs="Cascadia Mono"/>
          <w:color w:val="0000FF"/>
          <w:sz w:val="20"/>
          <w:szCs w:val="20"/>
          <w:highlight w:val="white"/>
        </w:rPr>
        <w:t>TRANSACTION</w:t>
      </w:r>
      <w:r>
        <w:rPr>
          <w:rFonts w:ascii="Cascadia Mono" w:eastAsia="Cascadia Mono" w:hAnsi="Cascadia Mono" w:cs="Cascadia Mono"/>
          <w:color w:val="808080"/>
          <w:sz w:val="20"/>
          <w:szCs w:val="20"/>
          <w:highlight w:val="white"/>
        </w:rPr>
        <w:t>;</w:t>
      </w:r>
    </w:p>
    <w:p w14:paraId="37199F4A" w14:textId="77777777" w:rsidR="00236D9B" w:rsidRDefault="00000000">
      <w:pPr>
        <w:spacing w:before="240" w:after="240"/>
        <w:jc w:val="both"/>
      </w:pPr>
      <w:r>
        <w:t xml:space="preserve">Dok je prva transakcija aktivna i drži lock nad redom, u drugoj sesiji pokrenuta je naredba koja pokušava da izmeni isti red: </w:t>
      </w:r>
    </w:p>
    <w:p w14:paraId="6D009CF1" w14:textId="77777777" w:rsidR="00236D9B" w:rsidRDefault="00000000">
      <w:pPr>
        <w:spacing w:line="240" w:lineRule="auto"/>
        <w:rPr>
          <w:rFonts w:ascii="Cascadia Mono" w:eastAsia="Cascadia Mono" w:hAnsi="Cascadia Mono" w:cs="Cascadia Mono"/>
          <w:color w:val="000000"/>
          <w:sz w:val="20"/>
          <w:szCs w:val="20"/>
          <w:highlight w:val="white"/>
        </w:rPr>
      </w:pPr>
      <w:r>
        <w:tab/>
      </w:r>
      <w:r>
        <w:rPr>
          <w:rFonts w:ascii="Cascadia Mono" w:eastAsia="Cascadia Mono" w:hAnsi="Cascadia Mono" w:cs="Cascadia Mono"/>
          <w:color w:val="0000FF"/>
          <w:sz w:val="20"/>
          <w:szCs w:val="20"/>
          <w:highlight w:val="white"/>
        </w:rPr>
        <w:t>USE</w:t>
      </w:r>
      <w:r>
        <w:rPr>
          <w:rFonts w:ascii="Cascadia Mono" w:eastAsia="Cascadia Mono" w:hAnsi="Cascadia Mono" w:cs="Cascadia Mono"/>
          <w:color w:val="000000"/>
          <w:sz w:val="20"/>
          <w:szCs w:val="20"/>
          <w:highlight w:val="white"/>
        </w:rPr>
        <w:t xml:space="preserve"> BankDB</w:t>
      </w:r>
      <w:r>
        <w:rPr>
          <w:rFonts w:ascii="Cascadia Mono" w:eastAsia="Cascadia Mono" w:hAnsi="Cascadia Mono" w:cs="Cascadia Mono"/>
          <w:color w:val="808080"/>
          <w:sz w:val="20"/>
          <w:szCs w:val="20"/>
          <w:highlight w:val="white"/>
        </w:rPr>
        <w:t>;</w:t>
      </w:r>
    </w:p>
    <w:p w14:paraId="4B91B932"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GO</w:t>
      </w:r>
    </w:p>
    <w:p w14:paraId="307A7F84"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FF00FF"/>
          <w:sz w:val="20"/>
          <w:szCs w:val="20"/>
          <w:highlight w:val="white"/>
        </w:rPr>
        <w:t>UPDATE</w:t>
      </w:r>
      <w:r>
        <w:rPr>
          <w:rFonts w:ascii="Cascadia Mono" w:eastAsia="Cascadia Mono" w:hAnsi="Cascadia Mono" w:cs="Cascadia Mono"/>
          <w:color w:val="000000"/>
          <w:sz w:val="20"/>
          <w:szCs w:val="20"/>
          <w:highlight w:val="white"/>
        </w:rPr>
        <w:t xml:space="preserve"> Accounts</w:t>
      </w:r>
    </w:p>
    <w:p w14:paraId="667AC850" w14:textId="77777777" w:rsidR="00236D9B" w:rsidRDefault="00000000">
      <w:pPr>
        <w:spacing w:line="240" w:lineRule="auto"/>
        <w:ind w:left="720"/>
        <w:rPr>
          <w:rFonts w:ascii="Cascadia Mono" w:eastAsia="Cascadia Mono" w:hAnsi="Cascadia Mono" w:cs="Cascadia Mono"/>
          <w:color w:val="000000"/>
          <w:sz w:val="20"/>
          <w:szCs w:val="20"/>
          <w:highlight w:val="white"/>
        </w:rPr>
      </w:pPr>
      <w:r>
        <w:rPr>
          <w:rFonts w:ascii="Cascadia Mono" w:eastAsia="Cascadia Mono" w:hAnsi="Cascadia Mono" w:cs="Cascadia Mono"/>
          <w:color w:val="0000FF"/>
          <w:sz w:val="20"/>
          <w:szCs w:val="20"/>
          <w:highlight w:val="white"/>
        </w:rPr>
        <w:t>SET</w:t>
      </w:r>
      <w:r>
        <w:rPr>
          <w:rFonts w:ascii="Cascadia Mono" w:eastAsia="Cascadia Mono" w:hAnsi="Cascadia Mono" w:cs="Cascadia Mono"/>
          <w:color w:val="000000"/>
          <w:sz w:val="20"/>
          <w:szCs w:val="20"/>
          <w:highlight w:val="white"/>
        </w:rPr>
        <w:t xml:space="preserve"> Balance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Balance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50</w:t>
      </w:r>
    </w:p>
    <w:p w14:paraId="0F638B58" w14:textId="77777777" w:rsidR="00236D9B" w:rsidRDefault="00000000">
      <w:pPr>
        <w:spacing w:before="240" w:after="240"/>
        <w:ind w:left="720"/>
        <w:jc w:val="both"/>
        <w:rPr>
          <w:rFonts w:ascii="Cascadia Mono" w:eastAsia="Cascadia Mono" w:hAnsi="Cascadia Mono" w:cs="Cascadia Mono"/>
          <w:color w:val="808080"/>
          <w:sz w:val="20"/>
          <w:szCs w:val="20"/>
        </w:rPr>
      </w:pPr>
      <w:r>
        <w:rPr>
          <w:rFonts w:ascii="Cascadia Mono" w:eastAsia="Cascadia Mono" w:hAnsi="Cascadia Mono" w:cs="Cascadia Mono"/>
          <w:color w:val="0000FF"/>
          <w:sz w:val="20"/>
          <w:szCs w:val="20"/>
          <w:highlight w:val="white"/>
        </w:rPr>
        <w:t>WHERE</w:t>
      </w:r>
      <w:r>
        <w:rPr>
          <w:rFonts w:ascii="Cascadia Mono" w:eastAsia="Cascadia Mono" w:hAnsi="Cascadia Mono" w:cs="Cascadia Mono"/>
          <w:color w:val="000000"/>
          <w:sz w:val="20"/>
          <w:szCs w:val="20"/>
          <w:highlight w:val="white"/>
        </w:rPr>
        <w:t xml:space="preserve"> AccountID </w:t>
      </w:r>
      <w:r>
        <w:rPr>
          <w:rFonts w:ascii="Cascadia Mono" w:eastAsia="Cascadia Mono" w:hAnsi="Cascadia Mono" w:cs="Cascadia Mono"/>
          <w:color w:val="808080"/>
          <w:sz w:val="20"/>
          <w:szCs w:val="20"/>
          <w:highlight w:val="white"/>
        </w:rPr>
        <w:t>=</w:t>
      </w:r>
      <w:r>
        <w:rPr>
          <w:rFonts w:ascii="Cascadia Mono" w:eastAsia="Cascadia Mono" w:hAnsi="Cascadia Mono" w:cs="Cascadia Mono"/>
          <w:color w:val="000000"/>
          <w:sz w:val="20"/>
          <w:szCs w:val="20"/>
          <w:highlight w:val="white"/>
        </w:rPr>
        <w:t xml:space="preserve"> 1</w:t>
      </w:r>
      <w:r>
        <w:rPr>
          <w:rFonts w:ascii="Cascadia Mono" w:eastAsia="Cascadia Mono" w:hAnsi="Cascadia Mono" w:cs="Cascadia Mono"/>
          <w:color w:val="808080"/>
          <w:sz w:val="20"/>
          <w:szCs w:val="20"/>
          <w:highlight w:val="white"/>
        </w:rPr>
        <w:t>;</w:t>
      </w:r>
    </w:p>
    <w:p w14:paraId="78E5601E" w14:textId="77777777" w:rsidR="00236D9B" w:rsidRDefault="00000000">
      <w:pPr>
        <w:spacing w:before="240" w:after="240"/>
        <w:jc w:val="both"/>
      </w:pPr>
      <w:r>
        <w:t xml:space="preserve">Ova naredba ostaje u stanju izvršavanja i ne vraća rezultat, jer čeka da prva transakcija otpusti lock. U trećoj sesiji, dok je druga sesija u ovom stanju čekanja, izvršen je upit koji eksplicitno filtrira isključivo sesije koje su trenutno blokirane: </w:t>
      </w:r>
    </w:p>
    <w:p w14:paraId="12A56519" w14:textId="77777777" w:rsidR="00236D9B" w:rsidRDefault="00000000">
      <w:pPr>
        <w:spacing w:before="240" w:after="240"/>
        <w:jc w:val="both"/>
      </w:pPr>
      <w:r>
        <w:rPr>
          <w:noProof/>
        </w:rPr>
        <w:lastRenderedPageBreak/>
        <w:drawing>
          <wp:inline distT="114300" distB="114300" distL="114300" distR="114300" wp14:anchorId="71ECAC96" wp14:editId="1FA5E730">
            <wp:extent cx="5600700" cy="513397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600700" cy="5133975"/>
                    </a:xfrm>
                    <a:prstGeom prst="rect">
                      <a:avLst/>
                    </a:prstGeom>
                    <a:ln/>
                  </pic:spPr>
                </pic:pic>
              </a:graphicData>
            </a:graphic>
          </wp:inline>
        </w:drawing>
      </w:r>
    </w:p>
    <w:p w14:paraId="6E242FD8" w14:textId="77777777" w:rsidR="00236D9B" w:rsidRDefault="00000000">
      <w:pPr>
        <w:spacing w:before="240" w:after="240"/>
        <w:jc w:val="both"/>
        <w:rPr>
          <w:i/>
          <w:iCs/>
        </w:rPr>
      </w:pPr>
      <w:r>
        <w:rPr>
          <w:i/>
          <w:iCs/>
        </w:rPr>
        <w:t xml:space="preserve">Slika 7.1. — rezultat potvrđuje blocking u realnom vremenu. Sesija 74, koja odgovara drugoj UPDATE naredbi, ima status suspended, što znači da aktivno čeka i ne koristi CPU. Kolona blocking_session_id pokazuje vrednost 132, što je tačno session_id prve sesije koja drži otvorenu transakciju, čime se eksplicitno potvrđuje koja sesija blokira koju. Kolona wait_type prikazuje vrednost LCK_M_X, što označava čekanje na exclusive lock, tip zaključavanja koji UPDATE naredba zahteva nad redom koji menja, a koji ostaje aktivan sve dok transakcija koja ga drži ne izvrši COMMIT ili ROLLBACK. Nakon isteka minuta i izvršavanja COMMIT TRANSACTION u prvoj sesiji, lock se automatski oslobađa i druga UPDATE naredba odmah nastavlja izvršavanje, čime se potvrđuje da je blocking, za razliku od deadlocka, situacija koja se sama razrešava čim resurs postane slobodan, bez potrebe za intervencijom SQL Servera ili administratora. </w:t>
      </w:r>
    </w:p>
    <w:p w14:paraId="7D4C6169" w14:textId="77777777" w:rsidR="00236D9B" w:rsidRDefault="00000000">
      <w:pPr>
        <w:spacing w:before="240" w:after="240"/>
        <w:jc w:val="both"/>
      </w:pPr>
      <w:r>
        <w:t xml:space="preserve">Za još detaljniju sliku toga šta je tačno zaključano, može se konsultovati pogled sys.dm_tran_locks pomenut u poglavlju 3.1, koji izlaže svaki pojedinačni lock na serveru: </w:t>
      </w:r>
    </w:p>
    <w:p w14:paraId="7641E15E" w14:textId="77777777" w:rsidR="00236D9B" w:rsidRDefault="00000000">
      <w:pPr>
        <w:spacing w:before="240" w:after="240"/>
        <w:jc w:val="both"/>
        <w:rPr>
          <w:i/>
          <w:iCs/>
        </w:rPr>
      </w:pPr>
      <w:r>
        <w:rPr>
          <w:noProof/>
        </w:rPr>
        <w:lastRenderedPageBreak/>
        <w:drawing>
          <wp:inline distT="114300" distB="114300" distL="114300" distR="114300" wp14:anchorId="3AA2D71B" wp14:editId="14230944">
            <wp:extent cx="5943600" cy="4064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4064000"/>
                    </a:xfrm>
                    <a:prstGeom prst="rect">
                      <a:avLst/>
                    </a:prstGeom>
                    <a:ln/>
                  </pic:spPr>
                </pic:pic>
              </a:graphicData>
            </a:graphic>
          </wp:inline>
        </w:drawing>
      </w:r>
      <w:r>
        <w:rPr>
          <w:i/>
          <w:iCs/>
        </w:rPr>
        <w:t xml:space="preserve">Slika 7.2. — rezultat prikazuje istovremeni presek zaključavanja u toku blokade iz Slike 7.1. Sesija 121 drži exclusive lock (request_mode = X) nad ključem tabele Accounts sa statusom GRANT, dok sesija 122 čeka exclusive lock nad istim resursom (identičan resource_description) sa statusom WAIT, u ovoj vezi jasno je vidljivo koja sesija blokira koju i oko koje se tačke sistema nadmeću. Pored ključa, sesija 121 drži i intent exclusive (IX) lock-ove na višem nivou hijerarhije, na stranici (PAGE) i objektu (OBJECT), što je standardan mehanizam SQL Servera kojim se signalizira da unutar tog većeg resursa postoji finije zaključavanje na nivou pojedinačnog reda. Sesija 124, vidljiva u ostatku rezultata, predstavlja nezavisnu aktivnost druge sesije na serveru i ne učestvuje u prikazanoj blokadi. Ova granularnost, koju sys.dm_exec_requests iz Slike 7.1 ne izlaže, dozvoljava administratoru da tačno identifikuje resurs oko kojeg se sesije nadmeću. </w:t>
      </w:r>
    </w:p>
    <w:p w14:paraId="586FC676" w14:textId="77777777" w:rsidR="00236D9B" w:rsidRDefault="00000000">
      <w:pPr>
        <w:spacing w:before="240" w:after="240"/>
        <w:jc w:val="both"/>
      </w:pPr>
      <w:r>
        <w:t xml:space="preserve">Za razliku od blockinga, deadlock zahteva specifičan raspored operacija između najmanje dve sesije koje pristupaju istim resursima obrnutim redosledom. Pre nego što se demonstrira deadlock, korisno je pomenuti kako SQL Server perzistira informacije o njemu. Po default-u, svaki deadlock se automatski upisuje u ugrađenu Extended Events sesiju system_health (predstavljenu u poglavlju 4), gde je dostupan u obliku xml_deadlock_report event-a, koji sadrži kompletan deadlock graph — obe strane, resurse i redosled operacija koje su dovele do ciklusa. Alternativno, administrator može uključiti trace flag 1222 naredbom DBCC TRACEON (1222, -1), čime se ista informacija dodatno upisuje u error log servera u čitljivom tekstualnom obliku. U ovoj demonstraciji fokus je na neposrednoj klijentskoj perspektivi, tj. na poruci Msg 1205 koju SQL Server šalje aplikaciji, dok se detaljna analiza deadlock graph-a iz system_health sesije ostavlja kao prirodan naredni korak u istraživanju konkretnih deadlock-ova u produkciji: </w:t>
      </w:r>
    </w:p>
    <w:p w14:paraId="0D1CE4A7" w14:textId="287C90C5" w:rsidR="00227E62" w:rsidRPr="00227E62" w:rsidRDefault="00227E62" w:rsidP="00227E62">
      <w:pPr>
        <w:autoSpaceDE w:val="0"/>
        <w:autoSpaceDN w:val="0"/>
        <w:adjustRightInd w:val="0"/>
        <w:spacing w:line="240" w:lineRule="auto"/>
        <w:ind w:left="720"/>
        <w:rPr>
          <w:rFonts w:ascii="Cascadia Mono" w:hAnsi="Cascadia Mono" w:cs="Cascadia Mono"/>
          <w:color w:val="0000FF"/>
          <w:sz w:val="19"/>
          <w:szCs w:val="19"/>
          <w:highlight w:val="white"/>
          <w:lang w:val="en-GB"/>
        </w:rPr>
      </w:pPr>
      <w:r>
        <w:rPr>
          <w:rFonts w:ascii="Cascadia Mono" w:hAnsi="Cascadia Mono" w:cs="Cascadia Mono"/>
          <w:color w:val="0000FF"/>
          <w:sz w:val="19"/>
          <w:szCs w:val="19"/>
          <w:highlight w:val="white"/>
          <w:lang w:val="en-GB"/>
        </w:rPr>
        <w:lastRenderedPageBreak/>
        <w:t>DBCC</w:t>
      </w:r>
      <w:r>
        <w:rPr>
          <w:rFonts w:ascii="Cascadia Mono" w:hAnsi="Cascadia Mono" w:cs="Cascadia Mono"/>
          <w:color w:val="000000"/>
          <w:sz w:val="19"/>
          <w:szCs w:val="19"/>
          <w:highlight w:val="white"/>
          <w:lang w:val="en-GB"/>
        </w:rPr>
        <w:t xml:space="preserve"> TRACEON</w:t>
      </w:r>
      <w:r>
        <w:rPr>
          <w:rFonts w:ascii="Cascadia Mono" w:hAnsi="Cascadia Mono" w:cs="Cascadia Mono"/>
          <w:color w:val="0000FF"/>
          <w:sz w:val="19"/>
          <w:szCs w:val="19"/>
          <w:highlight w:val="white"/>
          <w:lang w:val="en-GB"/>
        </w:rPr>
        <w:t xml:space="preserve"> </w:t>
      </w:r>
      <w:r>
        <w:rPr>
          <w:rFonts w:ascii="Cascadia Mono" w:hAnsi="Cascadia Mono" w:cs="Cascadia Mono"/>
          <w:color w:val="808080"/>
          <w:sz w:val="19"/>
          <w:szCs w:val="19"/>
          <w:highlight w:val="white"/>
          <w:lang w:val="en-GB"/>
        </w:rPr>
        <w:t>(</w:t>
      </w:r>
      <w:r>
        <w:rPr>
          <w:rFonts w:ascii="Cascadia Mono" w:hAnsi="Cascadia Mono" w:cs="Cascadia Mono"/>
          <w:color w:val="000000"/>
          <w:sz w:val="19"/>
          <w:szCs w:val="19"/>
          <w:highlight w:val="white"/>
          <w:lang w:val="en-GB"/>
        </w:rPr>
        <w:t>1222</w:t>
      </w:r>
      <w:r>
        <w:rPr>
          <w:rFonts w:ascii="Cascadia Mono" w:hAnsi="Cascadia Mono" w:cs="Cascadia Mono"/>
          <w:color w:val="808080"/>
          <w:sz w:val="19"/>
          <w:szCs w:val="19"/>
          <w:highlight w:val="white"/>
          <w:lang w:val="en-GB"/>
        </w:rPr>
        <w:t>,</w:t>
      </w:r>
      <w:r>
        <w:rPr>
          <w:rFonts w:ascii="Cascadia Mono" w:hAnsi="Cascadia Mono" w:cs="Cascadia Mono"/>
          <w:color w:val="000000"/>
          <w:sz w:val="19"/>
          <w:szCs w:val="19"/>
          <w:highlight w:val="white"/>
          <w:lang w:val="en-GB"/>
        </w:rPr>
        <w:t xml:space="preserve"> </w:t>
      </w:r>
      <w:r>
        <w:rPr>
          <w:rFonts w:ascii="Cascadia Mono" w:hAnsi="Cascadia Mono" w:cs="Cascadia Mono"/>
          <w:color w:val="808080"/>
          <w:sz w:val="19"/>
          <w:szCs w:val="19"/>
          <w:highlight w:val="white"/>
          <w:lang w:val="en-GB"/>
        </w:rPr>
        <w:t>-</w:t>
      </w:r>
      <w:r>
        <w:rPr>
          <w:rFonts w:ascii="Cascadia Mono" w:hAnsi="Cascadia Mono" w:cs="Cascadia Mono"/>
          <w:color w:val="000000"/>
          <w:sz w:val="19"/>
          <w:szCs w:val="19"/>
          <w:highlight w:val="white"/>
          <w:lang w:val="en-GB"/>
        </w:rPr>
        <w:t>1</w:t>
      </w:r>
      <w:r>
        <w:rPr>
          <w:rFonts w:ascii="Cascadia Mono" w:hAnsi="Cascadia Mono" w:cs="Cascadia Mono"/>
          <w:color w:val="808080"/>
          <w:sz w:val="19"/>
          <w:szCs w:val="19"/>
          <w:highlight w:val="white"/>
          <w:lang w:val="en-GB"/>
        </w:rPr>
        <w:t>);</w:t>
      </w:r>
      <w:r>
        <w:rPr>
          <w:rFonts w:ascii="Cascadia Mono" w:hAnsi="Cascadia Mono" w:cs="Cascadia Mono"/>
          <w:color w:val="000000"/>
          <w:sz w:val="19"/>
          <w:szCs w:val="19"/>
          <w:highlight w:val="white"/>
          <w:lang w:val="en-GB"/>
        </w:rPr>
        <w:br/>
      </w:r>
      <w:r>
        <w:rPr>
          <w:rFonts w:ascii="Cascadia Mono" w:hAnsi="Cascadia Mono" w:cs="Cascadia Mono"/>
          <w:color w:val="0000FF"/>
          <w:sz w:val="19"/>
          <w:szCs w:val="19"/>
          <w:highlight w:val="white"/>
          <w:lang w:val="en-GB"/>
        </w:rPr>
        <w:t>GO</w:t>
      </w:r>
    </w:p>
    <w:p w14:paraId="0FA93360" w14:textId="6ECCF318" w:rsidR="00236D9B" w:rsidRDefault="00000000" w:rsidP="00227E62">
      <w:pPr>
        <w:spacing w:before="240" w:after="240"/>
        <w:jc w:val="both"/>
      </w:pPr>
      <w:r>
        <w:t xml:space="preserve">U prvoj sesiji pokrenuta je transakcija koja prvo zaključava red u tabeli Accounts, zatim pravi kratku pauzu kako bi druga sesija imala vremena da zaključa svoj resurs, i tek onda pokušava da pristupi tabeli Transactions: </w:t>
      </w:r>
    </w:p>
    <w:p w14:paraId="6924ADE8" w14:textId="77777777" w:rsidR="00236D9B" w:rsidRDefault="00000000">
      <w:pPr>
        <w:spacing w:before="240" w:after="240"/>
        <w:jc w:val="both"/>
      </w:pPr>
      <w:r>
        <w:rPr>
          <w:noProof/>
        </w:rPr>
        <w:drawing>
          <wp:inline distT="114300" distB="114300" distL="114300" distR="114300" wp14:anchorId="1F27431B" wp14:editId="40462EA3">
            <wp:extent cx="5943600" cy="45974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943600" cy="4597400"/>
                    </a:xfrm>
                    <a:prstGeom prst="rect">
                      <a:avLst/>
                    </a:prstGeom>
                    <a:ln/>
                  </pic:spPr>
                </pic:pic>
              </a:graphicData>
            </a:graphic>
          </wp:inline>
        </w:drawing>
      </w:r>
    </w:p>
    <w:p w14:paraId="3F309AC9" w14:textId="77777777" w:rsidR="00236D9B" w:rsidRDefault="00000000">
      <w:pPr>
        <w:spacing w:before="240" w:after="240"/>
        <w:jc w:val="both"/>
      </w:pPr>
      <w:r>
        <w:t xml:space="preserve">U drugoj sesiji, pokrenutoj u toku pauze prve sesije, zaključavanje se obavlja obrnutim redosledom, prvo Transactions, zatim Accounts: </w:t>
      </w:r>
    </w:p>
    <w:p w14:paraId="46AEF460" w14:textId="77777777" w:rsidR="00236D9B" w:rsidRDefault="00000000">
      <w:pPr>
        <w:spacing w:before="240" w:after="240"/>
        <w:jc w:val="both"/>
      </w:pPr>
      <w:r>
        <w:rPr>
          <w:noProof/>
        </w:rPr>
        <w:lastRenderedPageBreak/>
        <w:drawing>
          <wp:inline distT="114300" distB="114300" distL="114300" distR="114300" wp14:anchorId="5F77F629" wp14:editId="182B5FA9">
            <wp:extent cx="5943600" cy="29210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2921000"/>
                    </a:xfrm>
                    <a:prstGeom prst="rect">
                      <a:avLst/>
                    </a:prstGeom>
                    <a:ln/>
                  </pic:spPr>
                </pic:pic>
              </a:graphicData>
            </a:graphic>
          </wp:inline>
        </w:drawing>
      </w:r>
    </w:p>
    <w:p w14:paraId="40E1DB2B" w14:textId="77777777" w:rsidR="00236D9B" w:rsidRDefault="00000000">
      <w:pPr>
        <w:spacing w:before="240" w:after="240"/>
        <w:jc w:val="both"/>
        <w:rPr>
          <w:i/>
          <w:iCs/>
        </w:rPr>
      </w:pPr>
      <w:r>
        <w:rPr>
          <w:i/>
          <w:iCs/>
        </w:rPr>
        <w:t>Slika 7.3. — rezultat prikazuje ponašanje sesije koja je odabrana kao deadlock victim (Process ID 52). Nakon što je prva UPDATE naredba u ovoj sesiji uspešno izvršena i vraćena je poruka "(1 row affected)", druga UPDATE naredba prekinuta je greškom Msg 1205 sa porukom "Transaction was deadlocked on lock resources with another process and has been chosen as the deadlock victim. Rerun the transaction." Sesija koja je odabrana kao žrtva automatski je rollback-ovana, a njena promena stanja računa nije trajno primenjena na bazu. Istovremeno, druga sesija je nesmetano nastavila izvršavanje i uspešno commit-ovala svoju transakciju, čime se potvrđuje da SQL Server, za razliku od blockinga koji se razrešava strpljenjem, aktivno razrešava deadlock žrtvovanjem jedne od strana kako bi ostala mogla da napreduje.</w:t>
      </w:r>
    </w:p>
    <w:p w14:paraId="33A1E7B9" w14:textId="77777777" w:rsidR="00236D9B" w:rsidRDefault="00000000">
      <w:pPr>
        <w:spacing w:before="240" w:after="240"/>
        <w:jc w:val="both"/>
      </w:pPr>
      <w:r>
        <w:t>U produkcionim aplikacijama ovo ponašanje ima direktnu praktičnu implikaciju, aplikacija mora biti napisana da očekuje grešku 1205 i da automatski ponovi transakciju (retry logika), jer je deadlock nepredvidiva situacija koja može da se javi u bilo kom trenutku pri visokoj konkurenciji, čak i uz besprekorno napisan kod.</w:t>
      </w:r>
    </w:p>
    <w:p w14:paraId="65437BA5" w14:textId="77777777" w:rsidR="00236D9B" w:rsidRDefault="00236D9B">
      <w:pPr>
        <w:spacing w:before="240" w:after="240"/>
        <w:jc w:val="both"/>
      </w:pPr>
    </w:p>
    <w:p w14:paraId="68EB682B" w14:textId="77777777" w:rsidR="00236D9B" w:rsidRDefault="00000000">
      <w:r>
        <w:br w:type="page"/>
      </w:r>
    </w:p>
    <w:p w14:paraId="2A0823CC" w14:textId="77777777" w:rsidR="00236D9B" w:rsidRDefault="00000000">
      <w:pPr>
        <w:pStyle w:val="Heading1"/>
        <w:numPr>
          <w:ilvl w:val="0"/>
          <w:numId w:val="1"/>
        </w:numPr>
        <w:spacing w:before="240" w:after="0"/>
      </w:pPr>
      <w:bookmarkStart w:id="21" w:name="_Toc234044957"/>
      <w:r>
        <w:lastRenderedPageBreak/>
        <w:t>Zaključak</w:t>
      </w:r>
      <w:bookmarkEnd w:id="21"/>
    </w:p>
    <w:p w14:paraId="15520B59" w14:textId="77777777" w:rsidR="00236D9B" w:rsidRDefault="00236D9B">
      <w:pPr>
        <w:jc w:val="both"/>
      </w:pPr>
    </w:p>
    <w:p w14:paraId="078A1EB1" w14:textId="77777777" w:rsidR="00236D9B" w:rsidRDefault="00000000">
      <w:pPr>
        <w:jc w:val="both"/>
      </w:pPr>
      <w:r>
        <w:t>Ovaj rad prikazao je implementaciju monitoringa i observabilnosti u Microsoft SQL Serveru kroz teorijsku osnovu i praktične demonstracije na primeru baze podataka BankDB.</w:t>
      </w:r>
      <w:r>
        <w:br/>
        <w:t xml:space="preserve">Kroz poglavlja rada demonstrirano je kako SQL Server, kroz kombinaciju ugrađenih mehanizama, pokriva tri centralne kategorije monitoringa obrađene u ovom radu: aktivne sesije i akumulirana čekanja, performanse pojedinačnih upita kroz vreme, i konkurentne transakcije sa fokusom na blokade i deadlock-ove. Dynamic Management Views omogućavaju uvid u trenutno stanje servera i identifikaciju aktivnih sesija, dok wait statistics pružaju dugoročnu sliku akumuliranih čekanja i usmeravaju administratora ka uzroku problema. Extended Events, kao naslednik starijeg SQL Trace mehanizma, omogućava precizno snimanje pojedinačnih događaja uz minimalan uticaj na performanse servera, sa filterima koji hvataju isključivo relevantne događaje. Query Store dopunjuje ove mehanizme trajnom istorijom planova izvršavanja i statistike upita, čineći vidljivim degradacije performansi koje bi bez ovog alata ostale neobjašnjive. </w:t>
      </w:r>
      <w:r>
        <w:br/>
        <w:t>Proceduralni deo rada pokazao je kako se dijagnostička logika zasnovana na DMV-ovima može upakovati u stored proceduru sp_BankDB_HealthCheck, koja u jednom pozivu daje kompletan presek stanja sistema. Ovaj pristup, standardan u produkcionim okruženjima, smanjuje zavisnost od ručnog pokretanja upita i otvara mogućnost za automatizaciju kroz SQL Server Agent jobove.</w:t>
      </w:r>
      <w:r>
        <w:br/>
        <w:t>Poglavlje o blockingu i deadlocku demonstriralo je kako konkurentne transakcije u bankarskom sistemu mogu dovesti do blokade, i kako se ona detektuje u realnom vremenu kroz DMV-ove, čime se zatvara krug između teorijskih osnova iz poglavlja 2 i praktičnih alata predstavljenih u ostatku rada.</w:t>
      </w:r>
    </w:p>
    <w:p w14:paraId="58C8191B" w14:textId="77777777" w:rsidR="00236D9B" w:rsidRDefault="00000000">
      <w:pPr>
        <w:jc w:val="both"/>
      </w:pPr>
      <w:r>
        <w:t>Monitoring nije jednokratno podešavanje već kontinuiran proces, dijagnostičke upite treba redovno pokretati, wait statistiku periodično resetovati i analizirati trendove, a nove dijagnostičke potrebe ugrađivati u postojeće procedure. Kombinacija mehanizama predstavljenih u ovom radu predstavlja solidan temelj za proaktivno upravljanje performansama i dostupnošću u savremenim bazama podataka.</w:t>
      </w:r>
    </w:p>
    <w:p w14:paraId="0F78127A" w14:textId="77777777" w:rsidR="00236D9B" w:rsidRDefault="00000000">
      <w:r>
        <w:br w:type="page"/>
      </w:r>
    </w:p>
    <w:p w14:paraId="0C699ADB" w14:textId="77777777" w:rsidR="00236D9B" w:rsidRDefault="00236D9B">
      <w:pPr>
        <w:jc w:val="both"/>
      </w:pPr>
    </w:p>
    <w:p w14:paraId="4A667071" w14:textId="77777777" w:rsidR="00236D9B" w:rsidRDefault="00000000">
      <w:pPr>
        <w:pStyle w:val="Heading1"/>
        <w:numPr>
          <w:ilvl w:val="0"/>
          <w:numId w:val="1"/>
        </w:numPr>
        <w:spacing w:before="0" w:after="240"/>
      </w:pPr>
      <w:bookmarkStart w:id="22" w:name="_Toc234044958"/>
      <w:r>
        <w:t>Literatura</w:t>
      </w:r>
      <w:bookmarkEnd w:id="22"/>
    </w:p>
    <w:p w14:paraId="56F47152" w14:textId="77777777" w:rsidR="00236D9B" w:rsidRDefault="00000000">
      <w:pPr>
        <w:numPr>
          <w:ilvl w:val="0"/>
          <w:numId w:val="3"/>
        </w:numPr>
        <w:pBdr>
          <w:top w:val="nil"/>
          <w:left w:val="nil"/>
          <w:bottom w:val="nil"/>
          <w:right w:val="nil"/>
          <w:between w:val="nil"/>
        </w:pBdr>
        <w:rPr>
          <w:color w:val="000000"/>
        </w:rPr>
      </w:pPr>
      <w:r>
        <w:rPr>
          <w:color w:val="000000"/>
        </w:rPr>
        <w:t xml:space="preserve">Microsoft, "Dynamic Management Views and Functions (Transact-SQL)", Microsoft Learn, 2025. </w:t>
      </w:r>
      <w:hyperlink r:id="rId20">
        <w:r w:rsidR="00236D9B">
          <w:rPr>
            <w:color w:val="1155CC"/>
            <w:u w:val="single"/>
          </w:rPr>
          <w:t>https://learn.microsoft.com/en-us/sql/relational-databases/system-dynamic-management-views/system-dynamic-management-views?view=sql-server-ver17</w:t>
        </w:r>
      </w:hyperlink>
    </w:p>
    <w:p w14:paraId="7AAC418F" w14:textId="77777777" w:rsidR="00236D9B" w:rsidRDefault="00000000">
      <w:pPr>
        <w:numPr>
          <w:ilvl w:val="0"/>
          <w:numId w:val="3"/>
        </w:numPr>
        <w:pBdr>
          <w:top w:val="nil"/>
          <w:left w:val="nil"/>
          <w:bottom w:val="nil"/>
          <w:right w:val="nil"/>
          <w:between w:val="nil"/>
        </w:pBdr>
        <w:rPr>
          <w:color w:val="000000"/>
        </w:rPr>
      </w:pPr>
      <w:r>
        <w:rPr>
          <w:color w:val="000000"/>
        </w:rPr>
        <w:t>Microsoft, "sys.dm_exec_requests (Transact-SQL)", Microsoft Learn, 2025.</w:t>
      </w:r>
      <w:hyperlink r:id="rId21">
        <w:r w:rsidR="00236D9B">
          <w:rPr>
            <w:color w:val="1155CC"/>
            <w:u w:val="single"/>
          </w:rPr>
          <w:t xml:space="preserve"> https://learn.microsoft.com/en-us/sql/relational-databases/system-dynamic-management-views/sys-dm-exec-requests-transact-sql?view=sql-server-ver17</w:t>
        </w:r>
      </w:hyperlink>
    </w:p>
    <w:p w14:paraId="3D5C04EF" w14:textId="77777777" w:rsidR="00236D9B" w:rsidRDefault="00000000">
      <w:pPr>
        <w:numPr>
          <w:ilvl w:val="0"/>
          <w:numId w:val="3"/>
        </w:numPr>
        <w:pBdr>
          <w:top w:val="nil"/>
          <w:left w:val="nil"/>
          <w:bottom w:val="nil"/>
          <w:right w:val="nil"/>
          <w:between w:val="nil"/>
        </w:pBdr>
        <w:rPr>
          <w:color w:val="000000"/>
        </w:rPr>
      </w:pPr>
      <w:r>
        <w:rPr>
          <w:color w:val="000000"/>
        </w:rPr>
        <w:t>Microsoft, "sys.dm_os_wait_stats (Transact-SQL)", Microsoft Learn, 2025.</w:t>
      </w:r>
      <w:hyperlink r:id="rId22">
        <w:r w:rsidR="00236D9B">
          <w:rPr>
            <w:color w:val="1155CC"/>
            <w:u w:val="single"/>
          </w:rPr>
          <w:t xml:space="preserve"> https://learn.microsoft.com/en-us/sql/relational-databases/system-dynamic-management-views/sys-dm-os-wait-stats-transact-sql?view=sql-server-ver17</w:t>
        </w:r>
      </w:hyperlink>
    </w:p>
    <w:p w14:paraId="0E361394" w14:textId="77777777" w:rsidR="00236D9B" w:rsidRDefault="00000000">
      <w:pPr>
        <w:numPr>
          <w:ilvl w:val="0"/>
          <w:numId w:val="3"/>
        </w:numPr>
        <w:pBdr>
          <w:top w:val="nil"/>
          <w:left w:val="nil"/>
          <w:bottom w:val="nil"/>
          <w:right w:val="nil"/>
          <w:between w:val="nil"/>
        </w:pBdr>
        <w:rPr>
          <w:color w:val="000000"/>
        </w:rPr>
      </w:pPr>
      <w:r>
        <w:rPr>
          <w:color w:val="000000"/>
        </w:rPr>
        <w:t>Microsoft, "Extended Events Overview", Microsoft Learn, 2025.</w:t>
      </w:r>
      <w:hyperlink r:id="rId23">
        <w:r w:rsidR="00236D9B">
          <w:rPr>
            <w:color w:val="1155CC"/>
            <w:u w:val="single"/>
          </w:rPr>
          <w:t xml:space="preserve"> https://learn.microsoft.com/en-us/sql/relational-databases/extended-events/extended-events?view=sql-server-ver17</w:t>
        </w:r>
      </w:hyperlink>
    </w:p>
    <w:p w14:paraId="4B99C492" w14:textId="77777777" w:rsidR="00236D9B" w:rsidRDefault="00000000">
      <w:pPr>
        <w:numPr>
          <w:ilvl w:val="0"/>
          <w:numId w:val="3"/>
        </w:numPr>
        <w:pBdr>
          <w:top w:val="nil"/>
          <w:left w:val="nil"/>
          <w:bottom w:val="nil"/>
          <w:right w:val="nil"/>
          <w:between w:val="nil"/>
        </w:pBdr>
        <w:rPr>
          <w:color w:val="000000"/>
        </w:rPr>
      </w:pPr>
      <w:r>
        <w:rPr>
          <w:color w:val="000000"/>
        </w:rPr>
        <w:t>Microsoft, "Monitoring Performance by Using the Query Store", Microsoft Learn, 2025.</w:t>
      </w:r>
      <w:hyperlink r:id="rId24">
        <w:r w:rsidR="00236D9B">
          <w:rPr>
            <w:color w:val="1155CC"/>
            <w:u w:val="single"/>
          </w:rPr>
          <w:t xml:space="preserve"> https://learn.microsoft.com/en-us/sql/relational-databases/performance/monitoring-performance-by-using-the-query-store?view=sql-server-ver17</w:t>
        </w:r>
      </w:hyperlink>
    </w:p>
    <w:p w14:paraId="6516EA88" w14:textId="77777777" w:rsidR="00236D9B" w:rsidRDefault="00000000">
      <w:pPr>
        <w:numPr>
          <w:ilvl w:val="0"/>
          <w:numId w:val="3"/>
        </w:numPr>
        <w:pBdr>
          <w:top w:val="nil"/>
          <w:left w:val="nil"/>
          <w:bottom w:val="nil"/>
          <w:right w:val="nil"/>
          <w:between w:val="nil"/>
        </w:pBdr>
        <w:rPr>
          <w:color w:val="000000"/>
        </w:rPr>
      </w:pPr>
      <w:r>
        <w:rPr>
          <w:color w:val="000000"/>
        </w:rPr>
        <w:t>Microsoft, "CREATE PROCEDURE (Transact-SQL)", Microsoft Learn, 2025.</w:t>
      </w:r>
      <w:hyperlink r:id="rId25">
        <w:r w:rsidR="00236D9B">
          <w:rPr>
            <w:color w:val="1155CC"/>
            <w:u w:val="single"/>
          </w:rPr>
          <w:t xml:space="preserve"> https://learn.microsoft.com/en-us/sql/t-sql/statements/create-procedure-transact-sql?view=sql-server-ver17</w:t>
        </w:r>
      </w:hyperlink>
    </w:p>
    <w:p w14:paraId="3B3046E9" w14:textId="77777777" w:rsidR="00236D9B" w:rsidRDefault="00000000">
      <w:pPr>
        <w:numPr>
          <w:ilvl w:val="0"/>
          <w:numId w:val="3"/>
        </w:numPr>
        <w:pBdr>
          <w:top w:val="nil"/>
          <w:left w:val="nil"/>
          <w:bottom w:val="nil"/>
          <w:right w:val="nil"/>
          <w:between w:val="nil"/>
        </w:pBdr>
        <w:rPr>
          <w:color w:val="000000"/>
        </w:rPr>
      </w:pPr>
      <w:r>
        <w:rPr>
          <w:color w:val="000000"/>
        </w:rPr>
        <w:t>Microsoft, "Detect and End Deadlocks", Microsoft Learn, 2025.</w:t>
      </w:r>
      <w:hyperlink r:id="rId26">
        <w:r w:rsidR="00236D9B">
          <w:rPr>
            <w:color w:val="1155CC"/>
            <w:u w:val="single"/>
          </w:rPr>
          <w:t xml:space="preserve"> https://learn.microsoft.com/en-us/sql/relational-databases/sql-server-deadlocks-guide?view=sql-server-ver17</w:t>
        </w:r>
      </w:hyperlink>
    </w:p>
    <w:p w14:paraId="461D3AE0" w14:textId="77777777" w:rsidR="00236D9B" w:rsidRDefault="00000000">
      <w:pPr>
        <w:numPr>
          <w:ilvl w:val="0"/>
          <w:numId w:val="3"/>
        </w:numPr>
        <w:pBdr>
          <w:top w:val="nil"/>
          <w:left w:val="nil"/>
          <w:bottom w:val="nil"/>
          <w:right w:val="nil"/>
          <w:between w:val="nil"/>
        </w:pBdr>
        <w:rPr>
          <w:color w:val="000000"/>
        </w:rPr>
      </w:pPr>
      <w:r>
        <w:rPr>
          <w:color w:val="000000"/>
        </w:rPr>
        <w:t>Microsoft, "Transaction Locking and Row Versioning Guide", Microsoft Learn, 2025.</w:t>
      </w:r>
      <w:hyperlink r:id="rId27">
        <w:r w:rsidR="00236D9B">
          <w:rPr>
            <w:color w:val="1155CC"/>
            <w:u w:val="single"/>
          </w:rPr>
          <w:t xml:space="preserve"> https://learn.microsoft.com/en-us/sql/relational-databases/sql-server-transaction-locking-and-row-versioning-guide?view=sql-server-ver17</w:t>
        </w:r>
      </w:hyperlink>
    </w:p>
    <w:p w14:paraId="6A68823B" w14:textId="77777777" w:rsidR="00236D9B" w:rsidRDefault="00236D9B">
      <w:pPr>
        <w:spacing w:before="240" w:after="240"/>
      </w:pPr>
    </w:p>
    <w:p w14:paraId="46590FFD" w14:textId="77777777" w:rsidR="00236D9B" w:rsidRDefault="00236D9B">
      <w:pPr>
        <w:pStyle w:val="Heading1"/>
        <w:spacing w:before="240" w:after="240"/>
      </w:pPr>
      <w:bookmarkStart w:id="23" w:name="_heading=h.brq13r548wn6" w:colFirst="0" w:colLast="0"/>
      <w:bookmarkEnd w:id="23"/>
    </w:p>
    <w:sectPr w:rsidR="00236D9B">
      <w:footerReference w:type="default" r:id="rId28"/>
      <w:footerReference w:type="first" r:id="rId2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92AE9" w14:textId="77777777" w:rsidR="00A15403" w:rsidRDefault="00A15403">
      <w:pPr>
        <w:spacing w:line="240" w:lineRule="auto"/>
      </w:pPr>
      <w:r>
        <w:separator/>
      </w:r>
    </w:p>
  </w:endnote>
  <w:endnote w:type="continuationSeparator" w:id="0">
    <w:p w14:paraId="56ABF032" w14:textId="77777777" w:rsidR="00A15403" w:rsidRDefault="00A154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853F363-9774-45F9-972A-285E26F06AAD}"/>
  </w:font>
  <w:font w:name="Cambria">
    <w:panose1 w:val="02040503050406030204"/>
    <w:charset w:val="00"/>
    <w:family w:val="roman"/>
    <w:pitch w:val="variable"/>
    <w:sig w:usb0="E00006FF" w:usb1="420024FF" w:usb2="02000000" w:usb3="00000000" w:csb0="0000019F" w:csb1="00000000"/>
    <w:embedRegular r:id="rId2" w:fontKey="{E6B55AAF-5778-4605-87A8-ED1F33AE49B9}"/>
  </w:font>
  <w:font w:name="Cascadia Mono">
    <w:panose1 w:val="020B0609020000020004"/>
    <w:charset w:val="00"/>
    <w:family w:val="modern"/>
    <w:pitch w:val="fixed"/>
    <w:sig w:usb0="A1002AFF" w:usb1="4000F9FB" w:usb2="00040000" w:usb3="00000000" w:csb0="000001FF" w:csb1="00000000"/>
    <w:embedRegular r:id="rId3" w:fontKey="{6952363D-A446-4A33-A19B-EEE71E5995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C424" w14:textId="77777777" w:rsidR="00236D9B" w:rsidRDefault="00000000">
    <w:pPr>
      <w:jc w:val="center"/>
    </w:pPr>
    <w:r>
      <w:fldChar w:fldCharType="begin"/>
    </w:r>
    <w:r>
      <w:instrText>PAGE</w:instrText>
    </w:r>
    <w:r>
      <w:fldChar w:fldCharType="separate"/>
    </w:r>
    <w:r w:rsidR="00227E6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50BC" w14:textId="77777777" w:rsidR="00236D9B" w:rsidRDefault="00236D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7DFE1" w14:textId="77777777" w:rsidR="00A15403" w:rsidRDefault="00A15403">
      <w:pPr>
        <w:spacing w:line="240" w:lineRule="auto"/>
      </w:pPr>
      <w:r>
        <w:separator/>
      </w:r>
    </w:p>
  </w:footnote>
  <w:footnote w:type="continuationSeparator" w:id="0">
    <w:p w14:paraId="552E1117" w14:textId="77777777" w:rsidR="00A15403" w:rsidRDefault="00A154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52245"/>
    <w:multiLevelType w:val="multilevel"/>
    <w:tmpl w:val="AF000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565445"/>
    <w:multiLevelType w:val="multilevel"/>
    <w:tmpl w:val="0D96B8F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68722764"/>
    <w:multiLevelType w:val="multilevel"/>
    <w:tmpl w:val="A5B0D3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454062032">
    <w:abstractNumId w:val="1"/>
  </w:num>
  <w:num w:numId="2" w16cid:durableId="182517820">
    <w:abstractNumId w:val="0"/>
  </w:num>
  <w:num w:numId="3" w16cid:durableId="1414550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D9B"/>
    <w:rsid w:val="00227E62"/>
    <w:rsid w:val="00236D9B"/>
    <w:rsid w:val="002F3752"/>
    <w:rsid w:val="003A66A8"/>
    <w:rsid w:val="003A72D4"/>
    <w:rsid w:val="006644C9"/>
    <w:rsid w:val="006B0431"/>
    <w:rsid w:val="00904440"/>
    <w:rsid w:val="00942E31"/>
    <w:rsid w:val="00A15403"/>
    <w:rsid w:val="00BC639D"/>
    <w:rsid w:val="00DA57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D4232"/>
  <w15:docId w15:val="{269389AB-9881-460E-AA27-A85E2DBB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r-Latn-RS"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1">
    <w:name w:val="toc 1"/>
    <w:basedOn w:val="Normal"/>
    <w:next w:val="Normal"/>
    <w:autoRedefine/>
    <w:uiPriority w:val="39"/>
    <w:unhideWhenUsed/>
    <w:rsid w:val="00227E62"/>
    <w:pPr>
      <w:spacing w:after="100"/>
    </w:pPr>
  </w:style>
  <w:style w:type="paragraph" w:styleId="TOC2">
    <w:name w:val="toc 2"/>
    <w:basedOn w:val="Normal"/>
    <w:next w:val="Normal"/>
    <w:autoRedefine/>
    <w:uiPriority w:val="39"/>
    <w:unhideWhenUsed/>
    <w:rsid w:val="00227E62"/>
    <w:pPr>
      <w:spacing w:after="100"/>
      <w:ind w:left="220"/>
    </w:pPr>
  </w:style>
  <w:style w:type="character" w:styleId="Hyperlink">
    <w:name w:val="Hyperlink"/>
    <w:basedOn w:val="DefaultParagraphFont"/>
    <w:uiPriority w:val="99"/>
    <w:unhideWhenUsed/>
    <w:rsid w:val="00227E62"/>
    <w:rPr>
      <w:color w:val="0000FF" w:themeColor="hyperlink"/>
      <w:u w:val="single"/>
    </w:rPr>
  </w:style>
  <w:style w:type="paragraph" w:styleId="TOCHeading">
    <w:name w:val="TOC Heading"/>
    <w:basedOn w:val="Heading1"/>
    <w:next w:val="Normal"/>
    <w:uiPriority w:val="39"/>
    <w:unhideWhenUsed/>
    <w:qFormat/>
    <w:rsid w:val="00227E62"/>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earn.microsoft.com/en-us/sql/relational-databases/sql-server-deadlocks-guide?view=sql-server-ver17" TargetMode="External"/><Relationship Id="rId3" Type="http://schemas.openxmlformats.org/officeDocument/2006/relationships/styles" Target="styles.xml"/><Relationship Id="rId21" Type="http://schemas.openxmlformats.org/officeDocument/2006/relationships/hyperlink" Target="https://learn.microsoft.com/en-us/sql/relational-databases/system-dynamic-management-views/sys-dm-exec-requests-transact-sql?view=sql-server-ver1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earn.microsoft.com/en-us/sql/t-sql/statements/create-procedure-transact-sql?view=sql-server-ver17"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learn.microsoft.com/en-us/sql/relational-databases/system-dynamic-management-views/system-dynamic-management-views?view=sql-server-ver17"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earn.microsoft.com/en-us/sql/relational-databases/performance/monitoring-performance-by-using-the-query-store?view=sql-server-ver17"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earn.microsoft.com/en-us/sql/relational-databases/extended-events/extended-events?view=sql-server-ver17"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arn.microsoft.com/en-us/sql/relational-databases/system-dynamic-management-views/sys-dm-os-wait-stats-transact-sql?view=sql-server-ver17" TargetMode="External"/><Relationship Id="rId27" Type="http://schemas.openxmlformats.org/officeDocument/2006/relationships/hyperlink" Target="https://learn.microsoft.com/en-us/sql/relational-databases/sql-server-transaction-locking-and-row-versioning-guide?view=sql-server-ver17"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nnhb2EPMjNimAnbkx+SGsnV0Bw==">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1591</TotalTime>
  <Pages>1</Pages>
  <Words>6160</Words>
  <Characters>35113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Jovana Stepanovic</cp:lastModifiedBy>
  <cp:revision>6</cp:revision>
  <cp:lastPrinted>2026-07-04T06:08:00Z</cp:lastPrinted>
  <dcterms:created xsi:type="dcterms:W3CDTF">2026-07-02T07:43:00Z</dcterms:created>
  <dcterms:modified xsi:type="dcterms:W3CDTF">2026-07-04T06:08:00Z</dcterms:modified>
</cp:coreProperties>
</file>