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40"/>
        <w:jc w:val="center"/>
        <w:rPr/>
      </w:pPr>
      <w:r>
        <w:rPr>
          <w:rFonts w:eastAsia="Calibri"/>
          <w:b/>
          <w:i w:val="false"/>
          <w:color w:val="1A4A7A"/>
          <w:sz w:val="22"/>
        </w:rPr>
        <w:t>PACIFIC WATCH</w:t>
      </w:r>
    </w:p>
    <w:p>
      <w:pPr>
        <w:pStyle w:val="Normal"/>
        <w:spacing w:lineRule="auto" w:line="240" w:before="0" w:after="360"/>
        <w:jc w:val="center"/>
        <w:rPr/>
      </w:pPr>
      <w:r>
        <w:rPr>
          <w:rFonts w:eastAsia="Calibri"/>
          <w:b w:val="false"/>
          <w:i w:val="false"/>
          <w:color w:val="555555"/>
          <w:sz w:val="18"/>
        </w:rPr>
        <w:t>LOG(N) PACIFIC CYBER RANGE</w:t>
      </w:r>
    </w:p>
    <w:p>
      <w:pPr>
        <w:pStyle w:val="Normal"/>
        <w:spacing w:lineRule="auto" w:line="240" w:before="480" w:after="0"/>
        <w:jc w:val="center"/>
        <w:rPr/>
      </w:pPr>
      <w:r>
        <w:rPr>
          <w:rFonts w:eastAsia="Calibri"/>
          <w:b/>
          <w:i w:val="false"/>
          <w:color w:val="0B1F3A"/>
          <w:sz w:val="64"/>
        </w:rPr>
        <w:t>INCIDENT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/>
          <w:b/>
          <w:i w:val="false"/>
          <w:color w:val="0B1F3A"/>
          <w:sz w:val="64"/>
        </w:rPr>
        <w:t>RESPONSE</w:t>
      </w:r>
    </w:p>
    <w:p>
      <w:pPr>
        <w:pStyle w:val="Normal"/>
        <w:spacing w:lineRule="auto" w:line="240" w:before="0" w:after="360"/>
        <w:jc w:val="center"/>
        <w:rPr/>
      </w:pPr>
      <w:r>
        <w:rPr>
          <w:rFonts w:eastAsia="Calibri"/>
          <w:b/>
          <w:i w:val="false"/>
          <w:color w:val="0B1F3A"/>
          <w:sz w:val="64"/>
        </w:rPr>
        <w:t>REPORT</w:t>
      </w:r>
    </w:p>
    <w:tbl>
      <w:tblPr>
        <w:tblW w:w="5040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5040"/>
      </w:tblGrid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120" w:before="0" w:after="0"/>
              <w:rPr>
                <w:rFonts w:ascii="Calibri" w:hAnsi="Calibri" w:eastAsia="Calibri"/>
                <w:b w:val="false"/>
                <w:i w:val="false"/>
                <w:color w:val="FFFFFF"/>
                <w:sz w:val="4"/>
              </w:rPr>
            </w:pPr>
            <w:r>
              <w:rPr>
                <w:rFonts w:eastAsia="Calibri"/>
                <w:b w:val="false"/>
                <w:i w:val="false"/>
                <w:color w:val="FFFFFF"/>
                <w:sz w:val="4"/>
              </w:rPr>
            </w:r>
          </w:p>
        </w:tc>
      </w:tr>
    </w:tbl>
    <w:p>
      <w:pPr>
        <w:pStyle w:val="Normal"/>
        <w:spacing w:lineRule="auto" w:line="240" w:before="240" w:after="120"/>
        <w:rPr/>
      </w:pPr>
      <w:r>
        <w:rPr/>
      </w:r>
    </w:p>
    <w:p>
      <w:pPr>
        <w:pStyle w:val="Normal"/>
        <w:spacing w:lineRule="auto" w:line="264" w:before="160" w:after="40"/>
        <w:jc w:val="center"/>
        <w:rPr/>
      </w:pPr>
      <w:r>
        <w:rPr>
          <w:rFonts w:eastAsia="Calibri"/>
          <w:b/>
          <w:i w:val="false"/>
          <w:color w:val="1A1A1A"/>
          <w:sz w:val="28"/>
        </w:rPr>
        <w:t>Hunt 25 – Meridian Incident Response Report</w:t>
      </w:r>
    </w:p>
    <w:p>
      <w:pPr>
        <w:pStyle w:val="Normal"/>
        <w:spacing w:lineRule="auto" w:line="240" w:before="40" w:after="280"/>
        <w:jc w:val="center"/>
        <w:rPr/>
      </w:pPr>
      <w:r>
        <w:rPr>
          <w:rFonts w:eastAsia="Calibri"/>
          <w:b w:val="false"/>
          <w:i/>
          <w:color w:val="555555"/>
          <w:sz w:val="20"/>
        </w:rPr>
        <w:t>NIST SP 800-61r3 + SANS PICERL</w:t>
      </w:r>
    </w:p>
    <w:tbl>
      <w:tblPr>
        <w:tblStyle w:val="TableGrid"/>
        <w:tblW w:w="8063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4031"/>
        <w:gridCol w:w="4032"/>
      </w:tblGrid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Michael Bowling Jr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LinkedIn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linkedin.com/in/michael-bowling-jr-17mbj/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github.com/17mbj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2026-09-26 UTC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Classification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TLP:AMBER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</w:tr>
      <w:tr>
        <w:trPr>
          <w:cantSplit/>
        </w:trPr>
        <w:tc>
          <w:tcPr>
            <w:tcW w:w="403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Incident Ref</w:t>
            </w:r>
          </w:p>
        </w:tc>
        <w:tc>
          <w:tcPr>
            <w:tcW w:w="4032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IR-2026-0206-MERIDIAN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40" w:before="360" w:after="80"/>
        <w:jc w:val="center"/>
        <w:rPr/>
      </w:pPr>
      <w:r>
        <w:rPr>
          <w:rFonts w:eastAsia="Calibri"/>
          <w:b/>
          <w:i w:val="false"/>
          <w:color w:val="555555"/>
          <w:sz w:val="16"/>
        </w:rPr>
        <w:t>SANCLOGIC  //  PACIFIC WATCH  //  LOG(N) PACIFIC CYBER RANGE</w:t>
      </w:r>
      <w:r>
        <w:br w:type="page"/>
      </w:r>
    </w:p>
    <w:p>
      <w:pPr>
        <w:pStyle w:val="Heading1"/>
        <w:keepNext w:val="true"/>
        <w:pBdr>
          <w:bottom w:val="single" w:sz="12" w:space="4" w:color="1A4A7A"/>
        </w:pBdr>
        <w:spacing w:lineRule="auto" w:line="264" w:before="0" w:after="160"/>
        <w:rPr/>
      </w:pPr>
      <w:bookmarkStart w:id="0" w:name="__RefHeading___Toc3283_3282990850"/>
      <w:bookmarkEnd w:id="0"/>
      <w:r>
        <w:rPr>
          <w:b/>
          <w:color w:val="1C1C1E"/>
          <w:sz w:val="28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\u \h</w:instrText>
          </w:r>
          <w:r>
            <w:rPr>
              <w:rStyle w:val="IndexLink"/>
            </w:rPr>
            <w:fldChar w:fldCharType="separate"/>
          </w:r>
          <w:hyperlink w:anchor="__RefHeading___Toc3283_3282990850" w:tooltip="Contents">
            <w:r>
              <w:rPr>
                <w:rStyle w:val="IndexLink"/>
              </w:rPr>
              <w:t>Contents</w:t>
              <w:tab/>
              <w:t>2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285_3282990850" w:tooltip="Rules that apply to every section">
            <w:r>
              <w:rPr>
                <w:rStyle w:val="IndexLink"/>
              </w:rPr>
              <w:t>Rules that apply to every section</w:t>
              <w:tab/>
              <w:t>3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287_3282990850" w:tooltip="01 Front Matter and Document Control">
            <w:r>
              <w:rPr>
                <w:rStyle w:val="IndexLink"/>
              </w:rPr>
              <w:t>01 Front Matter and Document Control</w:t>
              <w:tab/>
              <w:t>3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289_3282990850" w:tooltip="Revision history">
            <w:r>
              <w:rPr>
                <w:rStyle w:val="IndexLink"/>
              </w:rPr>
              <w:t>Revision history</w:t>
              <w:tab/>
              <w:t>3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291_3282990850" w:tooltip="02 Executive Summary">
            <w:r>
              <w:rPr>
                <w:rStyle w:val="IndexLink"/>
              </w:rPr>
              <w:t>02 Executive Summary</w:t>
              <w:tab/>
              <w:t>3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293_3282990850" w:tooltip="03 Incident Overview">
            <w:r>
              <w:rPr>
                <w:rStyle w:val="IndexLink"/>
              </w:rPr>
              <w:t>03 Incident Overview</w:t>
              <w:tab/>
              <w:t>4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295_3282990850" w:tooltip="04 Scope and Data Sources">
            <w:r>
              <w:rPr>
                <w:rStyle w:val="IndexLink"/>
              </w:rPr>
              <w:t>04 Scope and Data Sources</w:t>
              <w:tab/>
              <w:t>4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297_3282990850" w:tooltip="Gaps">
            <w:r>
              <w:rPr>
                <w:rStyle w:val="IndexLink"/>
              </w:rPr>
              <w:t>Gaps</w:t>
              <w:tab/>
              <w:t>5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299_3282990850" w:tooltip="05 UTC Timeline">
            <w:r>
              <w:rPr>
                <w:rStyle w:val="IndexLink"/>
              </w:rPr>
              <w:t>05 UTC Timeline</w:t>
              <w:tab/>
              <w:t>5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01_3282990850" w:tooltip="06 Findings by Attack Phase">
            <w:r>
              <w:rPr>
                <w:rStyle w:val="IndexLink"/>
              </w:rPr>
              <w:t>06 Findings by Attack Phase</w:t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03_3282990850" w:tooltip="Phase: Reconnaissance">
            <w:r>
              <w:rPr>
                <w:rStyle w:val="IndexLink"/>
              </w:rPr>
              <w:t>Phase: Reconnaissance</w:t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05_3282990850" w:tooltip="Phase: Initial Access">
            <w:r>
              <w:rPr>
                <w:rStyle w:val="IndexLink"/>
              </w:rPr>
              <w:t>Phase: Initial Access</w:t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07_3282990850" w:tooltip="Phase: Credential Access">
            <w:r>
              <w:rPr>
                <w:rStyle w:val="IndexLink"/>
              </w:rPr>
              <w:t>Phase: Credential Access</w:t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09_3282990850" w:tooltip="Phase: Privilege Escalation">
            <w:r>
              <w:rPr>
                <w:rStyle w:val="IndexLink"/>
              </w:rPr>
              <w:t>Phase: Privilege Escalation</w:t>
              <w:tab/>
              <w:t>7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11_3282990850" w:tooltip="Phase: Persistence">
            <w:r>
              <w:rPr>
                <w:rStyle w:val="IndexLink"/>
              </w:rPr>
              <w:t>Phase: Persistence</w:t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13_3282990850" w:tooltip="Phase: Command and Control">
            <w:r>
              <w:rPr>
                <w:rStyle w:val="IndexLink"/>
              </w:rPr>
              <w:t>Phase: Command and Control</w:t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15_3282990850" w:tooltip="Phase: Collection">
            <w:r>
              <w:rPr>
                <w:rStyle w:val="IndexLink"/>
              </w:rPr>
              <w:t>Phase: Collection</w:t>
              <w:tab/>
              <w:t>8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17_3282990850" w:tooltip="Phase: Defense Evasion">
            <w:r>
              <w:rPr>
                <w:rStyle w:val="IndexLink"/>
              </w:rPr>
              <w:t>Phase: Defense Evasion</w:t>
              <w:tab/>
              <w:t>9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19_3282990850" w:tooltip="Phase: Response">
            <w:r>
              <w:rPr>
                <w:rStyle w:val="IndexLink"/>
              </w:rPr>
              <w:t>Phase: Response</w:t>
              <w:tab/>
              <w:t>9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21_3282990850" w:tooltip="07 MITRE ATT&amp;CK Mapping">
            <w:r>
              <w:rPr>
                <w:rStyle w:val="IndexLink"/>
              </w:rPr>
              <w:t>07 MITRE ATT&amp;CK Mapping</w:t>
              <w:tab/>
              <w:t>10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23_3282990850" w:tooltip="08 Impact and Dwell Time">
            <w:r>
              <w:rPr>
                <w:rStyle w:val="IndexLink"/>
              </w:rPr>
              <w:t>08 Impact and Dwell Time</w:t>
              <w:tab/>
              <w:t>10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25_3282990850" w:tooltip="09 Root Cause">
            <w:r>
              <w:rPr>
                <w:rStyle w:val="IndexLink"/>
              </w:rPr>
              <w:t>09 Root Cause</w:t>
              <w:tab/>
              <w:t>11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27_3282990850" w:tooltip="10 Indicators of Compromise">
            <w:r>
              <w:rPr>
                <w:rStyle w:val="IndexLink"/>
              </w:rPr>
              <w:t>10 Indicators of Compromise</w:t>
              <w:tab/>
              <w:t>11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29_3282990850" w:tooltip="11 Containment">
            <w:r>
              <w:rPr>
                <w:rStyle w:val="IndexLink"/>
              </w:rPr>
              <w:t>11 Containment</w:t>
              <w:tab/>
              <w:t>12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31_3282990850" w:tooltip="The naive move and why it fails">
            <w:r>
              <w:rPr>
                <w:rStyle w:val="IndexLink"/>
              </w:rPr>
              <w:t>The naive move and why it fails</w:t>
              <w:tab/>
              <w:t>12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33_3282990850" w:tooltip="12 Eradication">
            <w:r>
              <w:rPr>
                <w:rStyle w:val="IndexLink"/>
              </w:rPr>
              <w:t>12 Eradication</w:t>
              <w:tab/>
              <w:t>13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35_3282990850" w:tooltip="Persistence that survives the obvious fix">
            <w:r>
              <w:rPr>
                <w:rStyle w:val="IndexLink"/>
              </w:rPr>
              <w:t>Persistence that survives the obvious fix</w:t>
              <w:tab/>
              <w:t>13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37_3282990850" w:tooltip="13 Recovery">
            <w:r>
              <w:rPr>
                <w:rStyle w:val="IndexLink"/>
              </w:rPr>
              <w:t>13 Recovery</w:t>
              <w:tab/>
              <w:t>13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39_3282990850" w:tooltip="Return-to-trust criteria">
            <w:r>
              <w:rPr>
                <w:rStyle w:val="IndexLink"/>
              </w:rPr>
              <w:t>Return-to-trust criteria</w:t>
              <w:tab/>
              <w:t>14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41_3282990850" w:tooltip="14 Chain of Custody">
            <w:r>
              <w:rPr>
                <w:rStyle w:val="IndexLink"/>
              </w:rPr>
              <w:t>14 Chain of Custody</w:t>
              <w:tab/>
              <w:t>14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43_3282990850" w:tooltip="15 Recommendations">
            <w:r>
              <w:rPr>
                <w:rStyle w:val="IndexLink"/>
              </w:rPr>
              <w:t>15 Recommendations</w:t>
              <w:tab/>
              <w:t>14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45_3282990850" w:tooltip="16 Regulatory Notification">
            <w:r>
              <w:rPr>
                <w:rStyle w:val="IndexLink"/>
              </w:rPr>
              <w:t>16 Regulatory Notification</w:t>
              <w:tab/>
              <w:t>15</w:t>
            </w:r>
          </w:hyperlink>
        </w:p>
        <w:p>
          <w:pPr>
            <w:pStyle w:val="TOC1"/>
            <w:tabs>
              <w:tab w:val="clear" w:pos="10080"/>
              <w:tab w:val="right" w:pos="9359" w:leader="dot"/>
            </w:tabs>
            <w:rPr/>
          </w:pPr>
          <w:hyperlink w:anchor="__RefHeading___Toc3347_3282990850" w:tooltip="17 Appendices">
            <w:r>
              <w:rPr>
                <w:rStyle w:val="IndexLink"/>
              </w:rPr>
              <w:t>17 Appendices</w:t>
              <w:tab/>
              <w:t>15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49_3282990850" w:tooltip="A. Key Queries Used">
            <w:r>
              <w:rPr>
                <w:rStyle w:val="IndexLink"/>
              </w:rPr>
              <w:t>A. Key Queries Used</w:t>
              <w:tab/>
              <w:t>15</w:t>
            </w:r>
          </w:hyperlink>
        </w:p>
        <w:p>
          <w:pPr>
            <w:pStyle w:val="TOC2"/>
            <w:tabs>
              <w:tab w:val="clear" w:pos="9797"/>
              <w:tab w:val="right" w:pos="9359" w:leader="dot"/>
            </w:tabs>
            <w:rPr/>
          </w:pPr>
          <w:hyperlink w:anchor="__RefHeading___Toc3351_3282990850" w:tooltip="B. Reference List">
            <w:r>
              <w:rPr>
                <w:rStyle w:val="IndexLink"/>
              </w:rPr>
              <w:t>B. Reference List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76" w:before="0" w:after="200"/>
        <w:rPr/>
      </w:pPr>
      <w:r>
        <w:rPr>
          <w:rFonts w:eastAsia="Calibri"/>
          <w:b w:val="false"/>
          <w:i/>
          <w:color w:val="555555"/>
          <w:sz w:val="17"/>
        </w:rPr>
        <w:t>Update fields in Word (right-click TOC → Update Field) if page numbers appear stale.</w:t>
      </w:r>
    </w:p>
    <w:p>
      <w:pPr>
        <w:pStyle w:val="Heading2"/>
        <w:keepNext w:val="true"/>
        <w:spacing w:lineRule="auto" w:line="264" w:before="240" w:after="80"/>
        <w:rPr/>
      </w:pPr>
      <w:bookmarkStart w:id="1" w:name="__RefHeading___Toc3285_3282990850"/>
      <w:bookmarkEnd w:id="1"/>
      <w:r>
        <w:rPr>
          <w:b/>
          <w:color w:val="1C1C1E"/>
          <w:sz w:val="24"/>
        </w:rPr>
        <w:t>Rules that apply to every section</w:t>
      </w:r>
    </w:p>
    <w:p>
      <w:pPr>
        <w:pStyle w:val="ListBullet"/>
        <w:numPr>
          <w:ilvl w:val="0"/>
          <w:numId w:val="1"/>
        </w:numPr>
        <w:spacing w:lineRule="auto" w:line="264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Every claim traces to evidence. Log source, event ID, UTC timestamp, or hash.</w:t>
      </w:r>
    </w:p>
    <w:p>
      <w:pPr>
        <w:pStyle w:val="ListBullet"/>
        <w:numPr>
          <w:ilvl w:val="0"/>
          <w:numId w:val="1"/>
        </w:numPr>
        <w:spacing w:lineRule="auto" w:line="264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State confidence only when the claim is an inference, not a direct observation.</w:t>
      </w:r>
    </w:p>
    <w:p>
      <w:pPr>
        <w:pStyle w:val="ListBullet"/>
        <w:numPr>
          <w:ilvl w:val="0"/>
          <w:numId w:val="1"/>
        </w:numPr>
        <w:spacing w:lineRule="auto" w:line="264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Separate accessed from exfiltrated. Different claims need different evidence.</w:t>
      </w:r>
    </w:p>
    <w:p>
      <w:pPr>
        <w:pStyle w:val="ListBullet"/>
        <w:numPr>
          <w:ilvl w:val="0"/>
          <w:numId w:val="1"/>
        </w:numPr>
        <w:spacing w:lineRule="auto" w:line="264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UTC timestamps only. No local time.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" w:name="__RefHeading___Toc3287_3282990850"/>
      <w:bookmarkEnd w:id="2"/>
      <w:r>
        <w:rPr>
          <w:b/>
          <w:color w:val="1C1C1E"/>
          <w:sz w:val="28"/>
        </w:rPr>
        <w:t>01  Front Matter and Document Control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Report title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Hunt 25 – Meridian Incident Response Report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Incident reference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IR-2026-0206-MERIDIAN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Michael Bowling Jr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Date issued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2026-09-26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Classification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TLP:AMBER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Distribution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LogN Pacific Cyber Range — Internal Only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3" w:name="__RefHeading___Toc3289_3282990850"/>
      <w:bookmarkEnd w:id="3"/>
      <w:r>
        <w:rPr>
          <w:b/>
          <w:color w:val="1C1C1E"/>
          <w:sz w:val="24"/>
        </w:rPr>
        <w:t>Revision history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Date (UTC)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Change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2026-09-26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Michael Bowling Jr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Initial report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4" w:name="__RefHeading___Toc3291_3282990850"/>
      <w:bookmarkEnd w:id="4"/>
      <w:r>
        <w:rPr>
          <w:b/>
          <w:color w:val="1C1C1E"/>
          <w:sz w:val="28"/>
        </w:rPr>
        <w:t>02  Executive Summary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/>
          <w:color w:val="555555"/>
          <w:sz w:val="18"/>
        </w:rPr>
        <w:t>For a non-technical reader. What happened, what was affected, what it cost, what you did, what must change.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On 2026-02-06, an attacker hit a healthcare web portal on ip-10-1-15-67 (10.1.15.67). They ran recon first, then found a vulnerable PHP page that let them read any file on the server. They pulled /etc/passwd and database.conf. Less than 20 minutes later they were in over SSH using stolen credentials. From there they got root, pulled patient health records, and left two backdoors.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The automated defense suite caught some of it. It killed /tmp/rootbash. But it only flagged the second backdoor — /opt/meridian/scripts/health_check — and left it running. It also accidentally killed sysmon early on, which hurt log coverage for the whole attack window.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A returning admin captured two memory images using avml before touching anything. Good call. But health_check (PID 267155) was still alive at 05:30 UTC. IR still needs to kill that process and delete it before this is closed.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Calibri"/>
                <w:b/>
                <w:i w:val="false"/>
                <w:color w:val="FFFFFF"/>
                <w:sz w:val="20"/>
              </w:rPr>
              <w:t>STATUS:  Partially Contained. /opt/meridian/scripts/health_check (PID 267155) is still running. Manual kill and delete required before the incident is closed.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5" w:name="__RefHeading___Toc3293_3282990850"/>
      <w:bookmarkEnd w:id="5"/>
      <w:r>
        <w:rPr>
          <w:b/>
          <w:color w:val="1C1C1E"/>
          <w:sz w:val="28"/>
        </w:rPr>
        <w:t>03  Incident Overview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Incident reference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IR-2026-0206-MERIDIAN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Severity / priority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Critical / P1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Partially Contained — manual remediation required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Detected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02:53:00 (defense suite bootstrap, false positive)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Detected by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 automated sweep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Contained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Not fully contained — health_check still running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Closed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Incident type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Web exploitation, credential theft, privilege escalation, persistence, data exfiltration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Systems affected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ip-10-1-15-67 (10.1.15.67), Ubuntu 22.04, Meridian healthcare web portal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Identities affected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svc_backup service account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6" w:name="__RefHeading___Toc3295_3282990850"/>
      <w:bookmarkEnd w:id="6"/>
      <w:r>
        <w:rPr>
          <w:b/>
          <w:color w:val="1C1C1E"/>
          <w:sz w:val="28"/>
        </w:rPr>
        <w:t>04  Scope and Data Sources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Data source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Period available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Coverage confidence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MeridianAccess_CL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MeridianAudit_CL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MeridianAuth_CL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MeridianSyslog_CL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MeridianSnapshot_CL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MeridianNetwork_CL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Low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MeridianMySQL_CL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Azure Sentinel (LAW-HuntPractice)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02:42–05:30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7" w:name="__RefHeading___Toc3297_3282990850"/>
      <w:bookmarkEnd w:id="7"/>
      <w:r>
        <w:rPr>
          <w:b/>
          <w:color w:val="1C1C1E"/>
          <w:sz w:val="24"/>
        </w:rPr>
        <w:t>Gaps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Required. What you could not see. State the effect on the conclusions.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sysmon.service got pulled by the automated sweep at 03:08:20 UTC — flagged as non-baseline and removed during the first cleanup cycle. That wiped detailed process-level logging for the entire attack window. Some audit records for Sessions 7 and 8 came back empty. That gap is why.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MeridianNetwork_CL and MeridianSnapshot_CL came back sparse for certain time windows. Anything sourced from those tables carries Medium or Low confidence.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The exact port health_check used to beacon out could not be confirmed. The destination IP (10.1.134.57) is confirmed. The port is not.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8" w:name="__RefHeading___Toc3299_3282990850"/>
      <w:bookmarkEnd w:id="8"/>
      <w:r>
        <w:rPr>
          <w:b/>
          <w:color w:val="1C1C1E"/>
          <w:sz w:val="28"/>
        </w:rPr>
        <w:t>05  UTC Timeline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Time (UTC)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Event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Evidence ref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02:42:00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Attacker begins recon. Tools: nmap, curl, whatweb, gobuster.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MeridianAccess_CL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02:42 – 03:10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02:53:00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Defense suite installs. Triggers its own detections (SSH keys, crontabs, systemd services). All auto-reverted. False positive.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02:53 UTC, SWEEP entries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03:08:19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First automated sweep removes sysmon.service. Monitoring gap begins.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03:08:19 UTC, Removed service: sysmon.service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03:47:00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Attacker reads /etc/passwd via config_viewer.php traversal.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MeridianAccess_CL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~03:47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03:51:00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Attacker reads database.conf via config_viewer.php traversal.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MeridianAccess_CL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~03:51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04:09:31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svc_backup logs in over SSH. Password accepted. Session 15 starts.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MeridianAuth_CL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04:09:31 UTC, SourceIP 10.1.134.57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04:10:00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Attacker tries sudo (not in sudoers) and SSH as root (wrong password). Both fail.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MeridianAuth_CL / MeridianAudit_CL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~04:10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04:48:28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NETMON_EXFIL logs show data leaving the host to 10.1.134.57:43212 over SSH (port 22). Session 16 of svc_backup starts. Patient health records exported.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MeridianSyslog_CL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04:48:28 UTC, NETMON_EXFIL entries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04:50:17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/tmp/rootbash -p executed. Attacker gains root shell.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MeridianAudit_CL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04:50:17 UTC, exe_s=/tmp/rootbash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04:52:00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/opt/meridian/scripts/health_check planted. SUID bit set. Real UID 1001 (svc_backup), effective UID 0 (root).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MeridianSnapshot_CL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ProcBeaconExeLink_s, ProcBeaconUid_s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04:55:00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health_check begins beaconing to 10.1.134.57. 73 outbound connection attempts blocked. Process stays alive.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EventCategory_s: NETWORK, DestIp_s: 10.1.134.57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05:05:01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Automated sweep kills /tmp/rootbash (PID 265440). Reverts SSH keys, crontabs, backup.conf. Flags health_check but does not remove it.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05:05:01–05:05:06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05:27:48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Admin runs avml. Memory captured to /tmp/evidence/memory.lime.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MeridianAudit_CL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05:27:48 UTC, Argv_s: /tmp/avml /tmp/evidence/memory.lime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05:28:24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Admin runs avml a second time. Second memory capture to /tmp/evidence/memory.lime.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MeridianAudit_CL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EventTime_t 05:28:24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05:30:00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End of evidence window. health_check (PID 267155) still running with active file descriptors. Incident not contained.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MeridianSnapshot_CL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ProcBeaconPid_s: 267155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9" w:name="__RefHeading___Toc3301_3282990850"/>
      <w:bookmarkEnd w:id="9"/>
      <w:r>
        <w:rPr>
          <w:b/>
          <w:color w:val="1C1C1E"/>
          <w:sz w:val="28"/>
        </w:rPr>
        <w:t>06  Findings by Attack Phase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 w:val="false"/>
          <w:i/>
          <w:color w:val="555555"/>
          <w:sz w:val="18"/>
        </w:rPr>
        <w:t>One block per finding, grouped by phase. State it. Show it. Interpret it.</w:t>
      </w:r>
    </w:p>
    <w:p>
      <w:pPr>
        <w:pStyle w:val="Heading2"/>
        <w:keepNext w:val="true"/>
        <w:spacing w:lineRule="auto" w:line="264" w:before="240" w:after="80"/>
        <w:rPr/>
      </w:pPr>
      <w:bookmarkStart w:id="10" w:name="__RefHeading___Toc3303_3282990850"/>
      <w:bookmarkEnd w:id="10"/>
      <w:r>
        <w:rPr>
          <w:b/>
          <w:color w:val="1C1C1E"/>
          <w:sz w:val="24"/>
        </w:rPr>
        <w:t>Phase: Reconnaissance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 — Attacker scanned the target before touching it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Before trying anything, the attacker ran four tools against the target: nmap, curl, whatweb, and gobuster.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MeridianAccess_CL, EventTime_t 02:42–03:10 UTC. Four distinct user-agent strings and scan patterns.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Textbook recon. They mapped the target before touching it. That’s not someone stumbling in — they knew what they were looking for.</w:t>
      </w:r>
    </w:p>
    <w:p>
      <w:pPr>
        <w:pStyle w:val="Heading2"/>
        <w:keepNext w:val="true"/>
        <w:spacing w:lineRule="auto" w:line="264" w:before="240" w:after="80"/>
        <w:rPr/>
      </w:pPr>
      <w:bookmarkStart w:id="11" w:name="__RefHeading___Toc3305_3282990850"/>
      <w:bookmarkEnd w:id="11"/>
      <w:r>
        <w:rPr>
          <w:b/>
          <w:color w:val="1C1C1E"/>
          <w:sz w:val="24"/>
        </w:rPr>
        <w:t>Phase: Initial Access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F2 — config_viewer.php allowed file reads outside the web root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config_viewer.php let the attacker request files the server was never meant to expose.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MeridianAccess_CL. Requests to config_viewer.php with path traversal parameters returning /etc/passwd and database.conf.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Path traversal. The script took a filename from the request and opened it without checking where it pointed. Any file the web server process could read was fair game.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F3 — /etc/passwd and database.conf were read by the attacker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Two files came out through that traversal: /etc/passwd and database.conf.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MeridianAccess_CL, EventTime_t ~03:47 UTC (/etc/passwd) and ~03:51 UTC (database.conf).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/etc/passwd gave them the user list, including svc_backup. database.conf almost certainly had the password they used to log in 18 minutes later. The timing makes that a near-certainty.</w:t>
      </w:r>
    </w:p>
    <w:p>
      <w:pPr>
        <w:pStyle w:val="Heading2"/>
        <w:keepNext w:val="true"/>
        <w:spacing w:lineRule="auto" w:line="264" w:before="240" w:after="80"/>
        <w:rPr/>
      </w:pPr>
      <w:bookmarkStart w:id="12" w:name="__RefHeading___Toc3307_3282990850"/>
      <w:bookmarkEnd w:id="12"/>
      <w:r>
        <w:rPr>
          <w:b/>
          <w:color w:val="1C1C1E"/>
          <w:sz w:val="24"/>
        </w:rPr>
        <w:t>Phase: Credential Access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F4 — svc_backup credentials were stolen and used within minutes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Less than 20 minutes after reading database.conf, the attacker logged into SSH as svc_backup.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MeridianAuth_CL, EventTime_t 04:09:31 UTC. SourceIP: 10.1.134.57. Authentication method: password. Session 15 opened.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High confidence. The password in database.conf matched svc_backup. That gap is 18 minutes — just long enough to try the creds. No other explanation fits.</w:t>
      </w:r>
    </w:p>
    <w:p>
      <w:pPr>
        <w:pStyle w:val="Heading2"/>
        <w:keepNext w:val="true"/>
        <w:spacing w:lineRule="auto" w:line="264" w:before="240" w:after="80"/>
        <w:rPr/>
      </w:pPr>
      <w:bookmarkStart w:id="13" w:name="__RefHeading___Toc3309_3282990850"/>
      <w:bookmarkEnd w:id="13"/>
      <w:r>
        <w:rPr>
          <w:b/>
          <w:color w:val="1C1C1E"/>
          <w:sz w:val="24"/>
        </w:rPr>
        <w:t>Phase: Privilege Escalation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F5 — Attacker tried two root paths before succeeding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The attacker tried sudo first (not in sudoers, denied) and then tried SSH directly as root (wrong password, failed). Both hit dead ends.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MeridianAuth_CL / MeridianAudit_CL, EventTime_t ~04:10 UTC.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They went for the easy routes first. When those didn’t work, they went looking for something else — and found the SUID shell.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F6 — /tmp/rootbash -p gave the attacker a root shell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 SUID copy of bash was sitting in /tmp. The attacker ran it with -p, which tells bash to keep the elevated UID instead of dropping it.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MeridianAudit_CL, EventTime_t 04:50:17 UTC. exe_s: /tmp/rootbash. Argv_s: /tmp/rootbash -p.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Standard SUID bash abuse. Run that binary with -p and you get root — no password needed. It works because bash is owned by root and has the setuid bit set.</w:t>
      </w:r>
    </w:p>
    <w:p>
      <w:pPr>
        <w:pStyle w:val="Heading2"/>
        <w:keepNext w:val="true"/>
        <w:spacing w:lineRule="auto" w:line="264" w:before="240" w:after="80"/>
        <w:rPr/>
      </w:pPr>
      <w:bookmarkStart w:id="14" w:name="__RefHeading___Toc3311_3282990850"/>
      <w:bookmarkEnd w:id="14"/>
      <w:r>
        <w:rPr>
          <w:b/>
          <w:color w:val="1C1C1E"/>
          <w:sz w:val="24"/>
        </w:rPr>
        <w:t>Phase: Persistence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F7 — A second backdoor was planted in a more convincing location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After getting root, the attacker dropped a second SUID shell at /opt/meridian/scripts/health_check. That name and location make it look like a normal system file.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MeridianSnapshot_CL. ProcBeaconExeLink_s: /opt/meridian/scripts/health_check. ProcBeaconUid_s shows real UID 1001 (svc_backup), effective UID 0 (root). PPid: 1 (orphaned process).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/tmp is the first place anyone looks. /opt/meridian/scripts/ looks like it belongs there. The sweep flagged it but never killed it — /opt wasn’t in the cleanup path list. That’s why it’s still running.</w:t>
      </w:r>
    </w:p>
    <w:p>
      <w:pPr>
        <w:pStyle w:val="Heading2"/>
        <w:keepNext w:val="true"/>
        <w:spacing w:lineRule="auto" w:line="264" w:before="240" w:after="80"/>
        <w:rPr/>
      </w:pPr>
      <w:bookmarkStart w:id="15" w:name="__RefHeading___Toc3313_3282990850"/>
      <w:bookmarkEnd w:id="15"/>
      <w:r>
        <w:rPr>
          <w:b/>
          <w:color w:val="1C1C1E"/>
          <w:sz w:val="24"/>
        </w:rPr>
        <w:t>Phase: Command and Control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F8 — health_check beaconed to the attacker's IP 73 times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After being planted, health_check kept trying to reach out to 10.1.134.57. The firewall blocked all 73 attempts. The process kept going anyway.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MeridianDefender_CL, EventCategory_s: NETWORK, DestIp_s: 10.1.134.57. 73 blocked connection attempts with increasing retry intervals (backoff pattern).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Blocked traffic isn’t a dead backdoor. The firewall stopped the packets. It didn’t stop the process. health_check was still alive, still trying, at 05:30 UTC.</w:t>
      </w:r>
    </w:p>
    <w:p>
      <w:pPr>
        <w:pStyle w:val="Heading2"/>
        <w:keepNext w:val="true"/>
        <w:spacing w:lineRule="auto" w:line="264" w:before="240" w:after="80"/>
        <w:rPr/>
      </w:pPr>
      <w:bookmarkStart w:id="16" w:name="__RefHeading___Toc3315_3282990850"/>
      <w:bookmarkEnd w:id="16"/>
      <w:r>
        <w:rPr>
          <w:b/>
          <w:color w:val="1C1C1E"/>
          <w:sz w:val="24"/>
        </w:rPr>
        <w:t>Phase: Collection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F9 — Patient health records were exported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The defense stack flagged a full export from the application’s database. This is a healthcare portal — patient health records went out.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MeridianDefender_CL, EventCategory_s: WEB, RawMessage_s includes export event. MeridianSyslog_CL, EventTime_t 04:48:28 UTC, NETMON_EXFIL entries showing data leaving on port 22 to 10.1.134.57.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They had credentials and root. Pulling records through the existing SSH session is quiet — it looks like normal traffic. The NETMON_EXFIL entries caught it anyway.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F10 — backup.conf was tampered with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The final sweep found backup.conf had been changed and reverted it.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MeridianDefender_CL, EventTime_t 05:05:02 UTC. RawMessage_s: backup.conf tampered -- reverting.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Medium confidence on why. Changed backup settings could mask activity or open a channel through backup processes. Not enough data to say which — just that it was changed and the sweep caught it.</w:t>
      </w:r>
    </w:p>
    <w:p>
      <w:pPr>
        <w:pStyle w:val="Heading2"/>
        <w:keepNext w:val="true"/>
        <w:spacing w:lineRule="auto" w:line="264" w:before="240" w:after="80"/>
        <w:rPr/>
      </w:pPr>
      <w:bookmarkStart w:id="17" w:name="__RefHeading___Toc3317_3282990850"/>
      <w:bookmarkEnd w:id="17"/>
      <w:r>
        <w:rPr>
          <w:b/>
          <w:color w:val="1C1C1E"/>
          <w:sz w:val="24"/>
        </w:rPr>
        <w:t>Phase: Defense Evasion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F11 — The defense suite's own install triggered false positives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At 02:53 UTC, the defense suite logged a burst of detections — SSH key changes, crontab changes, a new systemd service — and auto-reverted all of them within a second. The attacker wasn’t active yet.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MeridianDefender_CL, EventTime_t 02:53 UTC. MeridianSyslog_CL shows six new systemd services finishing installation at the same moment.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The suite’s own installer wrote those files. Then the detection logic saw them as non-baseline and flagged them. It tripped over its own setup. The detector knows baseline vs. new — it doesn’t know legitimate vs. attacker.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F12 — The sweep accidentally killed sysmon, removing log coverage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During the first sweep, the automated tool pulled sysmon.service as a non-baseline service and removed it. Sysmon is a legitimate monitoring tool, not an attacker plant.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MeridianDefender_CL, EventTime_t 03:08:20 UTC. RawMessage_s: Removed service: sysmon.service.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Removing sysmon killed detailed process-level logging for the rest of the attack window. Some audit records during Sessions 7 and 8 came back empty. This is why. A blunt cleanup rule took out a tool it should have protected.</w:t>
      </w:r>
    </w:p>
    <w:p>
      <w:pPr>
        <w:pStyle w:val="Heading2"/>
        <w:keepNext w:val="true"/>
        <w:spacing w:lineRule="auto" w:line="264" w:before="240" w:after="80"/>
        <w:rPr/>
      </w:pPr>
      <w:bookmarkStart w:id="18" w:name="__RefHeading___Toc3319_3282990850"/>
      <w:bookmarkEnd w:id="18"/>
      <w:r>
        <w:rPr>
          <w:b/>
          <w:color w:val="1C1C1E"/>
          <w:sz w:val="24"/>
        </w:rPr>
        <w:t>Phase: Response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F13 — Memory was captured twice with avml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 returning admin ran avml twice to capture live memory before touching anything else on the host.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MeridianAudit_CL. EventTime_t 05:27:48 UTC and 05:28:24 UTC. exe_s: /tmp/avml. Argv_s: /tmp/avml /tmp/evidence/memory.lime. uid_s: 0.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Right call. Memory first, then everything else. Those captures hold volatile evidence — running processes, open connections, credentials that don’t touch disk. Reboot first and that’s all gone.</w:t>
      </w:r>
    </w:p>
    <w:p>
      <w:pPr>
        <w:pStyle w:val="Heading3"/>
        <w:keepNext w:val="true"/>
        <w:spacing w:lineRule="auto" w:line="264" w:before="160" w:after="60"/>
        <w:rPr/>
      </w:pPr>
      <w:r>
        <w:rPr>
          <w:b/>
          <w:color w:val="1C1C1E"/>
          <w:sz w:val="22"/>
        </w:rPr>
        <w:t>F14 — health_check was never killed or removed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State it: At 05:30 UTC — end of the evidence window — /opt/meridian/scripts/health_check was still running. PID 267155. Active file descriptors. Not contained.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 xml:space="preserve">Show it: </w:t>
      </w:r>
      <w:r>
        <w:rPr>
          <w:rFonts w:eastAsia="Calibri"/>
          <w:b w:val="false"/>
          <w:i w:val="false"/>
          <w:color w:val="1A1A1A"/>
          <w:sz w:val="21"/>
        </w:rPr>
        <w:t>MeridianSnapshot_CL, EventTime_t 05:30 UTC. MeridianDefender_CL shows only Non-baseline file in scripts/: health_check — flagged, never a Removed or Killed entry.</w:t>
      </w:r>
    </w:p>
    <w:p>
      <w:pPr>
        <w:pStyle w:val="Normal"/>
        <w:spacing w:lineRule="auto" w:line="276" w:before="20" w:after="80"/>
        <w:rPr/>
      </w:pPr>
      <w:r>
        <w:rPr>
          <w:rFonts w:eastAsia="Calibri"/>
          <w:b/>
          <w:i w:val="false"/>
          <w:color w:val="1A4A7A"/>
          <w:sz w:val="21"/>
        </w:rPr>
        <w:t>Interpret it: The sweep got /tmp/rootbash, reverted backup.conf, cleaned SSH keys and crontabs. It never touched health_check. The admin captured memory but didn’t kill the process. One thing left: manually kill and delete health_check before calling this done.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19" w:name="__RefHeading___Toc3321_3282990850"/>
      <w:bookmarkEnd w:id="19"/>
      <w:r>
        <w:rPr>
          <w:b/>
          <w:color w:val="1C1C1E"/>
          <w:sz w:val="28"/>
        </w:rPr>
        <w:t>07  MITRE ATT&amp;CK Mapping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Confirmed techniques only.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Tactic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Evidence ref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Active Scanning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T1595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nmap scan activity, MeridianAccess_CL 02:42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Initial Access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Exploit Public-Facing Application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T1190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config_viewer.php path traversal, MeridianAccess_CL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Credential Access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Credentials in Files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T1552.001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database.conf read via traversal, MeridianAccess_CL 03:51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Lateral Movement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Remote Services: SSH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T1021.004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svc_backup SSH login, MeridianAuth_CL 04:09:31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Privilege Escalation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Abuse Elevation Control: SUID/GUID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T1548.001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/tmp/rootbash -p, MeridianAudit_CL 04:50:17 UTC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Persistence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SUID/GUID Abuse (masqueraded binary)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T1548.001 + T1036.005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/opt/meridian/scripts/health_check, MeridianSnapshot_CL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Defense Evasion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Match Legitimate Name or Location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T1036.005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health_check placed in scripts/ directory, MeridianSnapshot_CL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Command and Control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Application Layer Protocol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T1071.001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73 outbound C2 attempts to 10.1.134.57, MeridianDefender_CL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Collection / Exfiltration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Exfiltration Over C2 Channel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T1041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NETMON_EXFIL entries, MeridianSyslog_CL 04:48:28 UTC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0" w:name="__RefHeading___Toc3323_3282990850"/>
      <w:bookmarkEnd w:id="20"/>
      <w:r>
        <w:rPr>
          <w:b/>
          <w:color w:val="1C1C1E"/>
          <w:sz w:val="28"/>
        </w:rPr>
        <w:t>08  Impact and Dwell Time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Separate accessed from exfiltrated. Different claims with different evidence bars.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First malicious activity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2026-02-06 02:42:00 (recon begins)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First detection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02:53:00 (defense suite, false positive on own install)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First true detection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05:05:01 (sweep kills /tmp/rootbash)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Dwell time to true detection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~2 hours 23 minutes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Time to containment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Not achieved — health_check still running at 05:30 UTC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Data confirmed accessed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/etc/passwd, database.conf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Data confirmed exfiltrated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Patient health records (full export flagged by MeridianDefender_CL); data volume confirmed by NETMON_EXFIL entries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Business impact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Unauthorized access to patient health records. HIPAA notification assessment required. Backdoor still live at end of investigation window.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1" w:name="__RefHeading___Toc3325_3282990850"/>
      <w:bookmarkEnd w:id="21"/>
      <w:r>
        <w:rPr>
          <w:b/>
          <w:color w:val="1C1C1E"/>
          <w:sz w:val="28"/>
        </w:rPr>
        <w:t>09  Root Cause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The condition that made this possible, not the first event in the chain.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config_viewer.php had no path validation. It would open any file the web server process could read — hand it a traversal string, get the file. That one flaw handed the attacker a user list, a password, and an SSH path into the box. Everything else — root access, the backdoors, the data export — flowed from that.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Fix the traversal and the chain breaks at step one.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2" w:name="__RefHeading___Toc3327_3282990850"/>
      <w:bookmarkEnd w:id="22"/>
      <w:r>
        <w:rPr>
          <w:b/>
          <w:color w:val="1C1C1E"/>
          <w:sz w:val="28"/>
        </w:rPr>
        <w:t>10  Indicators of Compromise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Order by Pyramid of Pain. Hashes and IPs are cheap to change; TTPs are not.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Type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Indicator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Context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Confidence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TTP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Path traversal via config_viewer.php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Used to read arbitrary files from the web server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TTP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SUID bash copy with -p flag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Privilege escalation technique used twice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TTP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Masqueraded persistence binary in scripts/ directory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health_check named and placed to blend in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TTP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C2 beaconing with exponential backoff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73 blocked attempts with increasing intervals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Host artifact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/opt/meridian/scripts/health_check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SUID backdoor, still running at 05:30 UTC, PID 267155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Host artifact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/tmp/rootbash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SUID bash shell, killed by sweep at 05:05:01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Host artifact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/tmp/evidence/memory.lime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Memory capture by admin, 05:27:48 and 05:28:24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Host artifact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backup.conf (tampered)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Reverted by sweep at 05:05:02 UTC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Account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svc_backup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Compromised service account used for SSH access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10.1.134.57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Attacker IP — recon source and C2 destination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10.1.15.67:22 → 10.1.134.57:43212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Exfiltration path over SSH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File path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/etc/passwd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Read via traversal — confirmed attacker accessed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File path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database.conf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Read via traversal — credentials stolen from this file</w:t>
            </w:r>
          </w:p>
        </w:tc>
        <w:tc>
          <w:tcPr>
            <w:tcW w:w="252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3" w:name="__RefHeading___Toc3329_3282990850"/>
      <w:bookmarkEnd w:id="23"/>
      <w:r>
        <w:rPr>
          <w:b/>
          <w:color w:val="1C1C1E"/>
          <w:sz w:val="28"/>
        </w:rPr>
        <w:t>11  Containment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Rationale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Time (UTC)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Block outbound traffic from 10.1.15.67 to 10.1.134.57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Stop C2 communication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(automated)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MeridianDefender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Kill PID 267155 (health_check)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Remove active backdoor from memory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Delete /opt/meridian/scripts/health_check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Remove backdoor from disk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Disable svc_backup account and rotate credentials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Stolen credentials still valid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Isolate 10.1.15.67 from network pending full review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Stop any unknown persistence from calling out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24" w:name="__RefHeading___Toc3331_3282990850"/>
      <w:bookmarkEnd w:id="24"/>
      <w:r>
        <w:rPr>
          <w:b/>
          <w:color w:val="1C1C1E"/>
          <w:sz w:val="24"/>
        </w:rPr>
        <w:t>The naive move and why it fails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Killing /tmp/rootbash looks like containment. The sweep already did that. health_check was still running when the admin left. Rebooting without memory capture first would have wiped volatile evidence that can’t be recovered. Right order: memory capture, then kill the process, then isolate the host.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5" w:name="__RefHeading___Toc3333_3282990850"/>
      <w:bookmarkEnd w:id="25"/>
      <w:r>
        <w:rPr>
          <w:b/>
          <w:color w:val="1C1C1E"/>
          <w:sz w:val="28"/>
        </w:rPr>
        <w:t>12  Eradication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Rationale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Time (UTC)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Remove config_viewer.php or patch path traversal sanitization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Fix the root cause vulnerability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Dev / 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Audit all files in /opt/meridian/ for unexpected binaries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Confirm no other backdoors exist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Check all svc_backup session history and authorized_keys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Confirm full scope of attacker access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Restore backup.conf from a clean backup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Tampered version was reverted but verify contents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Reinstall sysmon.service and add it to defense suite baseline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Restore monitoring capability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26" w:name="__RefHeading___Toc3335_3282990850"/>
      <w:bookmarkEnd w:id="26"/>
      <w:r>
        <w:rPr>
          <w:b/>
          <w:color w:val="1C1C1E"/>
          <w:sz w:val="24"/>
        </w:rPr>
        <w:t>Persistence that survives the obvious fix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color w:val="1A1A1A"/>
          <w:sz w:val="21"/>
        </w:rPr>
        <w:t>Clearing /tmp isn’t enough. health_check uses the same SUID trick but lives in /opt/meridian/scripts/ — a directory that looks like it belongs. The sweep never touched it. IR needs to audit all of /opt/meridian/, not just /tmp.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7" w:name="__RefHeading___Toc3337_3282990850"/>
      <w:bookmarkEnd w:id="27"/>
      <w:r>
        <w:rPr>
          <w:b/>
          <w:color w:val="1C1C1E"/>
          <w:sz w:val="28"/>
        </w:rPr>
        <w:t>13  Recovery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Verification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Time (UTC)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Confirm health_check process is not running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ps aux, check PID 267155 no longer exists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Verify no new SUID binaries outside expected paths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find / -perm -4000 -type f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Re-enable svc_backup only with new credentials after password reset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Confirm new credential not present in any log or config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Restore network connectivity after confirming eradication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 active C2 connections, no unknown processes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Resume normal monitoring with sysmon restored to baseline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Confirm logs flowing in Azure Sentinel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28" w:name="__RefHeading___Toc3339_3282990850"/>
      <w:bookmarkEnd w:id="28"/>
      <w:r>
        <w:rPr>
          <w:b/>
          <w:color w:val="1C1C1E"/>
          <w:sz w:val="24"/>
        </w:rPr>
        <w:t>Return-to-trust criteria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No SUID binaries outside expected system paths — run find / -perm -4000 to confirm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svc_backup password rotated, old credential invalidated everywhere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config_viewer.php patched or taken offline and tested clean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sysmon back up and logging into Azure Sentinel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Zero outbound connections to 10.1.134.57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Memory images off the host, hashed, and in secure storage</w:t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29" w:name="__RefHeading___Toc3341_3282990850"/>
      <w:bookmarkEnd w:id="29"/>
      <w:r>
        <w:rPr>
          <w:b/>
          <w:color w:val="1C1C1E"/>
          <w:sz w:val="28"/>
        </w:rPr>
        <w:t>14  Chain of Custody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Evidence item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Collected (UTC)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Collected by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Hash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Storage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/tmp/evidence/memory.lime (first capture)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05:27:48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Admin (UID 0) via avml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 — hash at time of collection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/tmp/evidence/ on ip-10-1-15-67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/tmp/evidence/memory.lime (second capture)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2026-02-06 05:28:24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Admin (UID 0) via avml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 — hash at time of collection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/tmp/evidence/ on ip-10-1-15-67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rFonts w:eastAsia="Calibri"/>
                <w:b/>
                <w:i w:val="false"/>
                <w:color w:val="FFFFFF"/>
                <w:sz w:val="20"/>
              </w:rPr>
              <w:t>Get those captures off the host now. /tmp/ clears on reboot. If the host goes down before the files are moved, both memory images are gone for good.</w:t>
            </w:r>
          </w:p>
        </w:tc>
      </w:tr>
    </w:tbl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30" w:name="__RefHeading___Toc3343_3282990850"/>
      <w:bookmarkEnd w:id="30"/>
      <w:r>
        <w:rPr>
          <w:b/>
          <w:color w:val="1C1C1E"/>
          <w:sz w:val="28"/>
        </w:rPr>
        <w:t>15  Recommendations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/>
          <w:color w:val="555555"/>
          <w:sz w:val="18"/>
        </w:rPr>
        <w:t>Rank by leverage, not by cost.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Addresses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Patch or remove config_viewer.php — sanitize file path inputs, restrict to allowed directories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Root cause: path traversal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Dev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Add /opt to the defense suite's SUID watched paths and remediation list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health_check survived because /opt was not watched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Security Ops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Restore sysmon.service and add it to the defense suite's baseline so it is not removed again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Monitoring gap cost visibility for the full attack window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Security Ops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Rotate all credentials in database.conf and any config file readable by the web server process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Credential theft was the pivot point of the whole attack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 / Dev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Offload memory captures immediately to secure off-host storage and hash them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Current captures are in /tmp/ and will be lost on reboot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IR Team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Review whether svc_backup needs SSH access at all — if not, disable it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Principle of least privilege; SSH access enabled credential reuse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Security Ops</w:t>
            </w:r>
          </w:p>
        </w:tc>
      </w:tr>
      <w:tr>
        <w:trPr>
          <w:cantSplit/>
        </w:trPr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Add web application firewall rules to detect and block path traversal patterns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Defense in depth — catches traversal before it hits the app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01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Security Ops</w:t>
            </w:r>
          </w:p>
        </w:tc>
      </w:tr>
    </w:tbl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31" w:name="__RefHeading___Toc3345_3282990850"/>
      <w:bookmarkEnd w:id="31"/>
      <w:r>
        <w:rPr>
          <w:b/>
          <w:color w:val="1C1C1E"/>
          <w:sz w:val="28"/>
        </w:rPr>
        <w:t>16  Regulatory Notification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Personal data involved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Yes — patient health records confirmed exported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Regulation(s) engaged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HIPAA (healthcare data, US); assess state breach notification laws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Notification required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Yes — under assessment for timing and scope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Deadline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HIPAA requires notification within 60 days of discovery of a breach involving PHI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Notified (UTC)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Notified by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2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color w:val="1A1A1A"/>
                <w:kern w:val="0"/>
                <w:sz w:val="20"/>
                <w:szCs w:val="22"/>
                <w:lang w:val="en-US" w:eastAsia="en-US" w:bidi="ar-SA"/>
              </w:rPr>
              <w:t>Pending — Legal / Compliance team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pBdr>
          <w:bottom w:val="single" w:sz="6" w:space="1" w:color="8B1A1A"/>
        </w:pBdr>
        <w:spacing w:lineRule="auto" w:line="264" w:before="320" w:after="160"/>
        <w:rPr/>
      </w:pPr>
      <w:bookmarkStart w:id="32" w:name="__RefHeading___Toc3347_3282990850"/>
      <w:bookmarkEnd w:id="32"/>
      <w:r>
        <w:rPr>
          <w:b/>
          <w:color w:val="1C1C1E"/>
          <w:sz w:val="28"/>
        </w:rPr>
        <w:t>17  Appendices</w:t>
      </w:r>
    </w:p>
    <w:p>
      <w:pPr>
        <w:pStyle w:val="Heading2"/>
        <w:keepNext w:val="true"/>
        <w:spacing w:lineRule="auto" w:line="264" w:before="240" w:after="80"/>
        <w:rPr/>
      </w:pPr>
      <w:bookmarkStart w:id="33" w:name="__RefHeading___Toc3349_3282990850"/>
      <w:bookmarkEnd w:id="33"/>
      <w:r>
        <w:rPr>
          <w:b/>
          <w:color w:val="1C1C1E"/>
          <w:sz w:val="24"/>
        </w:rPr>
        <w:t>A. Key Queries Used</w:t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MeridianAccess_CL — Recon and traversal activity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/>
                <w:b/>
                <w:i w:val="false"/>
                <w:color w:val="FFFFFF"/>
                <w:sz w:val="20"/>
              </w:rPr>
              <w:t>MeridianAccess_CL</w:t>
              <w:br/>
              <w:t>| where isnotempty(EventTime_t)</w:t>
              <w:br/>
              <w:t>| where EventTime_t between (datetime(2026-02-06T02:42:00) .. datetime(2026-02-06T05:30:00))</w:t>
              <w:br/>
              <w:t>| order by EventTime_t asc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MeridianAuth_CL — svc_backup SSH login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/>
                <w:b/>
                <w:i w:val="false"/>
                <w:color w:val="FFFFFF"/>
                <w:sz w:val="20"/>
              </w:rPr>
              <w:t>MeridianAuth_CL</w:t>
              <w:br/>
              <w:t>| where isnotempty(EventTime_t)</w:t>
              <w:br/>
              <w:t>| where SourceIP == "10.1.134.57"</w:t>
              <w:br/>
              <w:t>| order by EventTime_t asc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MeridianAudit_CL — SUID execution and admin actions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/>
                <w:b/>
                <w:i w:val="false"/>
                <w:color w:val="FFFFFF"/>
                <w:sz w:val="20"/>
              </w:rPr>
              <w:t>MeridianAudit_CL</w:t>
              <w:br/>
              <w:t>| where isnotempty(EventTime_t)</w:t>
              <w:br/>
              <w:t>| where Types_s has "EXECVE"</w:t>
              <w:br/>
              <w:t>| project EventTime_t, comm_s, exe_s, Argv_s, uid_s, euid_s</w:t>
              <w:br/>
              <w:t>| order by EventTime_t asc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MeridianDefender_CL — Sweep actions and C2 blocks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/>
                <w:b/>
                <w:i w:val="false"/>
                <w:color w:val="FFFFFF"/>
                <w:sz w:val="20"/>
              </w:rPr>
              <w:t>MeridianDefender_CL</w:t>
              <w:br/>
              <w:t>| where isnotempty(EventTime_t)</w:t>
              <w:br/>
              <w:t>| where EventCategory_s has "SWEEP" or EventCategory_s has "NETWORK"</w:t>
              <w:br/>
              <w:t>| project EventTime_t, EventCategory_s, RawMessage_s</w:t>
              <w:br/>
              <w:t>| order by EventTime_t asc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MeridianSyslog_CL — Exfiltration evidence</w:t>
      </w:r>
    </w:p>
    <w:tbl>
      <w:tblPr>
        <w:tblW w:w="10080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noHBand="0" w:noVBand="1" w:firstColumn="1" w:lastRow="0" w:lastColumn="0" w:firstRow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C3E50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/>
                <w:b/>
                <w:i w:val="false"/>
                <w:color w:val="FFFFFF"/>
                <w:sz w:val="20"/>
              </w:rPr>
              <w:t>MeridianSyslog_CL</w:t>
              <w:br/>
              <w:t>| where isnotempty(EventTime_t)</w:t>
              <w:br/>
              <w:t>| where RawMessage_s has "NETMON_EXFIL"</w:t>
              <w:br/>
              <w:t>| project EventTime_t, ProcessName_s, RawMessage_s</w:t>
              <w:br/>
              <w:t>| order by EventTime_t asc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keepNext w:val="true"/>
        <w:spacing w:lineRule="auto" w:line="264" w:before="240" w:after="80"/>
        <w:rPr/>
      </w:pPr>
      <w:bookmarkStart w:id="34" w:name="__RefHeading___Toc3351_3282990850"/>
      <w:bookmarkEnd w:id="34"/>
      <w:r>
        <w:rPr>
          <w:b/>
          <w:color w:val="1C1C1E"/>
          <w:sz w:val="24"/>
        </w:rPr>
        <w:t>B. Reference List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MITRE ATT&amp;CK: https://attack.mitre.org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NIST SP 800-61r3: Computer Security Incident Handling Guide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SANS PICERL Framework: Preparation, Identification, Containment, Eradication, Recovery, Lessons Learned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CISA: Incident Response Recommendations and Best Practices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contextualSpacing/>
        <w:rPr/>
      </w:pPr>
      <w:r>
        <w:rPr>
          <w:rFonts w:eastAsia="Calibri"/>
          <w:b w:val="false"/>
          <w:i w:val="false"/>
          <w:color w:val="1A1A1A"/>
          <w:sz w:val="20"/>
        </w:rPr>
        <w:t>avml (Acquire Volatile Memory for Linux): https://github.com/microsoft/avml</w:t>
      </w:r>
    </w:p>
    <w:p>
      <w:pPr>
        <w:pStyle w:val="Normal"/>
        <w:pBdr>
          <w:bottom w:val="single" w:sz="6" w:space="4" w:color="1A4A7A"/>
        </w:pBdr>
        <w:spacing w:lineRule="auto" w:line="240" w:before="360" w:after="8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rFonts w:eastAsia="Calibri"/>
          <w:b/>
          <w:i w:val="false"/>
          <w:color w:val="1A1A1A"/>
          <w:sz w:val="20"/>
        </w:rPr>
        <w:t>Prepared by: Michael Bowling Jr</w:t>
      </w:r>
    </w:p>
    <w:p>
      <w:pPr>
        <w:pStyle w:val="Normal"/>
        <w:spacing w:lineRule="auto" w:line="276" w:before="0" w:after="20"/>
        <w:rPr/>
      </w:pPr>
      <w:r>
        <w:rPr>
          <w:rFonts w:eastAsia="Calibri"/>
          <w:b w:val="false"/>
          <w:i w:val="false"/>
          <w:color w:val="1A1A1A"/>
          <w:sz w:val="19"/>
        </w:rPr>
        <w:t>LinkedIn: linkedin.com/in/michael-bowling-jr-17mbj/</w:t>
      </w:r>
    </w:p>
    <w:p>
      <w:pPr>
        <w:pStyle w:val="Normal"/>
        <w:spacing w:lineRule="auto" w:line="276" w:before="0" w:after="20"/>
        <w:rPr/>
      </w:pPr>
      <w:r>
        <w:rPr>
          <w:rFonts w:eastAsia="Calibri"/>
          <w:b w:val="false"/>
          <w:i w:val="false"/>
          <w:color w:val="1A1A1A"/>
          <w:sz w:val="19"/>
        </w:rPr>
        <w:t>GitHub: github.com/17mbj</w:t>
      </w:r>
    </w:p>
    <w:p>
      <w:pPr>
        <w:pStyle w:val="Normal"/>
        <w:spacing w:lineRule="auto" w:line="276" w:before="0" w:after="20"/>
        <w:rPr/>
      </w:pPr>
      <w:r>
        <w:rPr>
          <w:rFonts w:eastAsia="Calibri"/>
          <w:b w:val="false"/>
          <w:i w:val="false"/>
          <w:color w:val="1A1A1A"/>
          <w:sz w:val="19"/>
        </w:rPr>
        <w:t>Date: 2026-09-26 UTC</w:t>
      </w:r>
    </w:p>
    <w:p>
      <w:pPr>
        <w:pStyle w:val="Normal"/>
        <w:spacing w:lineRule="auto" w:line="276" w:before="0" w:after="80"/>
        <w:rPr/>
      </w:pPr>
      <w:r>
        <w:rPr>
          <w:rFonts w:eastAsia="Calibri"/>
          <w:b w:val="false"/>
          <w:i w:val="false"/>
          <w:color w:val="555555"/>
          <w:sz w:val="18"/>
        </w:rPr>
        <w:t>Classification: TLP:AMBER  |  Version 1.0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504" w:top="1440" w:footer="576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8640" w:leader="none"/>
      </w:tabs>
      <w:spacing w:before="0" w:after="120"/>
      <w:rPr/>
    </w:pPr>
    <w:r>
      <w:rPr>
        <w:color w:val="666666"/>
        <w:sz w:val="18"/>
      </w:rPr>
      <w:t>Michael Bowling Jr │ LogN Pacific Cyber Range │ 2026-09-26</w:t>
    </w:r>
    <w:r>
      <w:rPr>
        <w:sz w:val="18"/>
      </w:rPr>
      <w:tab/>
    </w:r>
    <w:r>
      <w:rPr>
        <w:rFonts w:eastAsia="Calibri"/>
        <w:b w:val="false"/>
        <w:i w:val="false"/>
        <w:color w:val="555555"/>
        <w:sz w:val="18"/>
      </w:rPr>
      <w:fldChar w:fldCharType="begin"/>
    </w:r>
    <w:r>
      <w:rPr>
        <w:rFonts w:eastAsia="Calibri"/>
        <w:b w:val="false"/>
        <w:i w:val="false"/>
        <w:color w:val="555555"/>
        <w:sz w:val="18"/>
      </w:rPr>
      <w:instrText xml:space="preserve"> PAGE </w:instrText>
    </w:r>
    <w:r>
      <w:rPr>
        <w:rFonts w:eastAsia="Calibri"/>
        <w:b w:val="false"/>
        <w:i w:val="false"/>
        <w:color w:val="555555"/>
        <w:sz w:val="18"/>
      </w:rPr>
      <w:fldChar w:fldCharType="separate"/>
    </w:r>
    <w:r>
      <w:rPr>
        <w:rFonts w:eastAsia="Calibri"/>
        <w:b w:val="false"/>
        <w:i w:val="false"/>
        <w:color w:val="555555"/>
        <w:sz w:val="18"/>
      </w:rPr>
      <w:t>17</w:t>
    </w:r>
    <w:r>
      <w:rPr>
        <w:rFonts w:eastAsia="Calibri"/>
        <w:b w:val="false"/>
        <w:i w:val="false"/>
        <w:color w:val="555555"/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8640" w:leader="none"/>
      </w:tabs>
      <w:spacing w:before="0" w:after="120"/>
      <w:rPr/>
    </w:pPr>
    <w:r>
      <w:rPr>
        <w:color w:val="666666"/>
        <w:sz w:val="18"/>
      </w:rPr>
      <w:t>Michael Bowling Jr │ LogN Pacific Cyber Range │ 2026-09-26</w:t>
    </w:r>
    <w:r>
      <w:rPr>
        <w:sz w:val="18"/>
      </w:rPr>
      <w:tab/>
    </w:r>
    <w:r>
      <w:rPr>
        <w:rFonts w:eastAsia="Calibri"/>
        <w:b w:val="false"/>
        <w:i w:val="false"/>
        <w:color w:val="555555"/>
        <w:sz w:val="18"/>
      </w:rPr>
      <w:fldChar w:fldCharType="begin"/>
    </w:r>
    <w:r>
      <w:rPr>
        <w:rFonts w:eastAsia="Calibri"/>
        <w:b w:val="false"/>
        <w:i w:val="false"/>
        <w:color w:val="555555"/>
        <w:sz w:val="18"/>
      </w:rPr>
      <w:instrText xml:space="preserve"> PAGE </w:instrText>
    </w:r>
    <w:r>
      <w:rPr>
        <w:rFonts w:eastAsia="Calibri"/>
        <w:b w:val="false"/>
        <w:i w:val="false"/>
        <w:color w:val="555555"/>
        <w:sz w:val="18"/>
      </w:rPr>
      <w:fldChar w:fldCharType="separate"/>
    </w:r>
    <w:r>
      <w:rPr>
        <w:rFonts w:eastAsia="Calibri"/>
        <w:b w:val="false"/>
        <w:i w:val="false"/>
        <w:color w:val="555555"/>
        <w:sz w:val="18"/>
      </w:rPr>
      <w:t>17</w:t>
    </w:r>
    <w:r>
      <w:rPr>
        <w:rFonts w:eastAsia="Calibri"/>
        <w:b w:val="false"/>
        <w:i w:val="false"/>
        <w:color w:val="555555"/>
        <w:sz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b w:val="false"/>
        <w:color w:val="1C1C1E"/>
        <w:sz w:val="18"/>
      </w:rPr>
      <w:t>IR-2026-0206-MERIDIAN │ TLP:AMBER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b w:val="false"/>
        <w:color w:val="1C1C1E"/>
        <w:sz w:val="18"/>
      </w:rPr>
      <w:t>IR-2026-0206-MERIDIAN │ TLP:AMBER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Calibri" w:cs=""/>
      <w:b w:val="false"/>
      <w:color w:val="1A1A1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280" w:after="8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00" w:after="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C1C1E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C1C1E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2E5C8A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/>
      <w:color w:val="1C1C1E"/>
      <w:sz w:val="1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/>
      <w:color w:val="666666"/>
      <w:sz w:val="18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1008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797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LibreOffice_project/70e089b17412e4cb7773e41413306b17a2328c34</Application>
  <AppVersion>15.0000</AppVersion>
  <Pages>17</Pages>
  <Words>3593</Words>
  <Characters>22025</Characters>
  <CharactersWithSpaces>25060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2026-09-27T03:34:58Z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