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6D8" w:rsidRPr="006052B6" w:rsidRDefault="006052B6">
      <w:pPr>
        <w:spacing w:after="313" w:line="259" w:lineRule="auto"/>
        <w:ind w:left="0" w:firstLine="0"/>
        <w:jc w:val="center"/>
        <w:rPr>
          <w:sz w:val="40"/>
          <w:szCs w:val="40"/>
        </w:rPr>
      </w:pPr>
      <w:r w:rsidRPr="006052B6">
        <w:rPr>
          <w:b/>
          <w:sz w:val="40"/>
          <w:szCs w:val="40"/>
        </w:rPr>
        <w:t>Insights &amp; Observations</w:t>
      </w:r>
    </w:p>
    <w:p w:rsidR="006052B6" w:rsidRDefault="006052B6" w:rsidP="006052B6">
      <w:pPr>
        <w:pStyle w:val="ListParagraph"/>
        <w:numPr>
          <w:ilvl w:val="0"/>
          <w:numId w:val="1"/>
        </w:numPr>
        <w:spacing w:before="120"/>
        <w:jc w:val="both"/>
        <w:rPr>
          <w:sz w:val="28"/>
          <w:szCs w:val="28"/>
        </w:rPr>
      </w:pPr>
      <w:r w:rsidRPr="006052B6">
        <w:rPr>
          <w:sz w:val="28"/>
          <w:szCs w:val="28"/>
        </w:rPr>
        <w:t>The survey includes responses from 630 data professionals with an average age of approximately 29.87 years, indicating a largely early- to mid-career workforce.</w:t>
      </w:r>
    </w:p>
    <w:p w:rsidR="006052B6" w:rsidRPr="006052B6" w:rsidRDefault="006052B6" w:rsidP="006052B6">
      <w:pPr>
        <w:pStyle w:val="ListParagraph"/>
        <w:spacing w:before="120"/>
        <w:ind w:left="705" w:firstLine="0"/>
        <w:jc w:val="both"/>
        <w:rPr>
          <w:sz w:val="12"/>
          <w:szCs w:val="12"/>
        </w:rPr>
      </w:pPr>
    </w:p>
    <w:p w:rsidR="006052B6" w:rsidRPr="006052B6" w:rsidRDefault="006052B6" w:rsidP="006052B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052B6">
        <w:rPr>
          <w:sz w:val="28"/>
          <w:szCs w:val="28"/>
        </w:rPr>
        <w:t>Survey participants are primarily located in the United States, India, Canada, and the United Kingdom, showing broad global participation in data-related roles.</w:t>
      </w:r>
    </w:p>
    <w:p w:rsidR="006052B6" w:rsidRPr="006052B6" w:rsidRDefault="006052B6" w:rsidP="006052B6">
      <w:pPr>
        <w:pStyle w:val="ListParagraph"/>
        <w:ind w:left="705" w:firstLine="0"/>
        <w:jc w:val="both"/>
        <w:rPr>
          <w:sz w:val="12"/>
          <w:szCs w:val="12"/>
        </w:rPr>
      </w:pPr>
    </w:p>
    <w:p w:rsidR="006052B6" w:rsidRPr="006052B6" w:rsidRDefault="006052B6" w:rsidP="006052B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052B6">
        <w:rPr>
          <w:sz w:val="28"/>
          <w:szCs w:val="28"/>
        </w:rPr>
        <w:t>Data Scientists report the highest average salaries, followed by Data Engineers and Data Archit</w:t>
      </w:r>
      <w:r w:rsidRPr="006052B6">
        <w:rPr>
          <w:sz w:val="28"/>
          <w:szCs w:val="28"/>
        </w:rPr>
        <w:t>ects, while Data Analysts and Database Developers earn comparatively lower average salaries.</w:t>
      </w:r>
    </w:p>
    <w:p w:rsidR="006052B6" w:rsidRPr="006052B6" w:rsidRDefault="006052B6" w:rsidP="006052B6">
      <w:pPr>
        <w:pStyle w:val="ListParagraph"/>
        <w:ind w:left="705" w:firstLine="0"/>
        <w:jc w:val="both"/>
        <w:rPr>
          <w:sz w:val="12"/>
          <w:szCs w:val="12"/>
        </w:rPr>
      </w:pPr>
    </w:p>
    <w:p w:rsidR="006052B6" w:rsidRPr="006052B6" w:rsidRDefault="006052B6" w:rsidP="006052B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052B6">
        <w:rPr>
          <w:sz w:val="28"/>
          <w:szCs w:val="28"/>
        </w:rPr>
        <w:t>Python is the most preferred programming language among respondents, significantly surpassing other languages such as R, JavaScript, and Java.</w:t>
      </w:r>
    </w:p>
    <w:p w:rsidR="006052B6" w:rsidRPr="006052B6" w:rsidRDefault="006052B6" w:rsidP="006052B6">
      <w:pPr>
        <w:pStyle w:val="ListParagraph"/>
        <w:ind w:left="705" w:firstLine="0"/>
        <w:jc w:val="both"/>
        <w:rPr>
          <w:sz w:val="12"/>
          <w:szCs w:val="12"/>
        </w:rPr>
      </w:pPr>
    </w:p>
    <w:p w:rsidR="006052B6" w:rsidRPr="006052B6" w:rsidRDefault="006052B6" w:rsidP="006052B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052B6">
        <w:rPr>
          <w:sz w:val="28"/>
          <w:szCs w:val="28"/>
        </w:rPr>
        <w:t>Most respondents fee</w:t>
      </w:r>
      <w:r w:rsidRPr="006052B6">
        <w:rPr>
          <w:sz w:val="28"/>
          <w:szCs w:val="28"/>
        </w:rPr>
        <w:t>l that breaking into the data field is neither easy nor very difficult, though a substantial portion consider it difficult, highlighting competitive entry barriers.</w:t>
      </w:r>
    </w:p>
    <w:p w:rsidR="006052B6" w:rsidRPr="006052B6" w:rsidRDefault="006052B6" w:rsidP="006052B6">
      <w:pPr>
        <w:pStyle w:val="ListParagraph"/>
        <w:ind w:left="705" w:firstLine="0"/>
        <w:jc w:val="both"/>
        <w:rPr>
          <w:sz w:val="12"/>
          <w:szCs w:val="12"/>
        </w:rPr>
      </w:pPr>
    </w:p>
    <w:p w:rsidR="008216D8" w:rsidRPr="006052B6" w:rsidRDefault="006052B6" w:rsidP="006052B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052B6">
        <w:rPr>
          <w:sz w:val="28"/>
          <w:szCs w:val="28"/>
        </w:rPr>
        <w:t>Work–life balance satisfaction averages around 5.74 out of 10, suggesting moderate satisfac</w:t>
      </w:r>
      <w:r w:rsidRPr="006052B6">
        <w:rPr>
          <w:sz w:val="28"/>
          <w:szCs w:val="28"/>
        </w:rPr>
        <w:t>tion, while salary satisfaction is lower at approximately 4.27 out of 10, indicating room for improvement in compensat</w:t>
      </w:r>
      <w:bookmarkStart w:id="0" w:name="_GoBack"/>
      <w:bookmarkEnd w:id="0"/>
      <w:r w:rsidRPr="006052B6">
        <w:rPr>
          <w:sz w:val="28"/>
          <w:szCs w:val="28"/>
        </w:rPr>
        <w:t>ion expectations.</w:t>
      </w:r>
    </w:p>
    <w:sectPr w:rsidR="008216D8" w:rsidRPr="006052B6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D038A"/>
    <w:multiLevelType w:val="hybridMultilevel"/>
    <w:tmpl w:val="C76AE70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6D8"/>
    <w:rsid w:val="006052B6"/>
    <w:rsid w:val="0082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1CFB"/>
  <w15:docId w15:val="{B9EEE31A-E465-4EEC-9AED-A38C8A2A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0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2</cp:revision>
  <dcterms:created xsi:type="dcterms:W3CDTF">2026-02-08T18:11:00Z</dcterms:created>
  <dcterms:modified xsi:type="dcterms:W3CDTF">2026-02-08T18:11:00Z</dcterms:modified>
</cp:coreProperties>
</file>