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Expository Writing (SS1014)</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359</wp:posOffset>
            </wp:positionV>
            <wp:extent cx="2136756" cy="795569"/>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6756" cy="795569"/>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Instructor: Ms. Maryam Ali Khan</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40"/>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35"/>
        <w:tblGridChange w:id="0">
          <w:tblGrid>
            <w:gridCol w:w="9535"/>
          </w:tblGrid>
        </w:tblGridChange>
      </w:tblGrid>
      <w:tr>
        <w:trPr>
          <w:cantSplit w:val="0"/>
          <w:trHeight w:val="350" w:hRule="atLeast"/>
          <w:tblHeader w:val="0"/>
        </w:trPr>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Abdul Saboor</w:t>
              <w:tab/>
              <w:t xml:space="preserve">       Roll No: 24P-3006             Section: BSE-2A   </w:t>
              <w:tab/>
              <w:t xml:space="preserve">      Date: 09/02/25</w:t>
            </w:r>
          </w:p>
        </w:tc>
      </w:tr>
      <w:tr>
        <w:trPr>
          <w:cantSplit w:val="0"/>
          <w:trHeight w:val="325"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 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and explain rhetorical situations, genres, and conventions in academic, public, and workplace texts.</w:t>
            </w:r>
          </w:p>
        </w:tc>
      </w:tr>
      <w:tr>
        <w:trPr>
          <w:cantSplit w:val="0"/>
          <w:trHeight w:val="280" w:hRule="atLeast"/>
          <w:tblHeader w:val="0"/>
        </w:trPr>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Marks: 20</w:t>
            </w:r>
          </w:p>
        </w:tc>
      </w:tr>
    </w:tbl>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pPr>
      <w:r w:rsidDel="00000000" w:rsidR="00000000" w:rsidRPr="00000000">
        <w:rPr>
          <w:rtl w:val="0"/>
        </w:rPr>
        <w:t xml:space="preserve">Using Lloyd Bitzer’s concept of the rhetorical situation, analyze the </w:t>
      </w:r>
      <w:r w:rsidDel="00000000" w:rsidR="00000000" w:rsidRPr="00000000">
        <w:rPr>
          <w:b w:val="1"/>
          <w:rtl w:val="0"/>
        </w:rPr>
        <w:t xml:space="preserve">exigence</w:t>
      </w:r>
      <w:r w:rsidDel="00000000" w:rsidR="00000000" w:rsidRPr="00000000">
        <w:rPr>
          <w:rtl w:val="0"/>
        </w:rPr>
        <w:t xml:space="preserve"> and </w:t>
      </w:r>
      <w:r w:rsidDel="00000000" w:rsidR="00000000" w:rsidRPr="00000000">
        <w:rPr>
          <w:b w:val="1"/>
          <w:rtl w:val="0"/>
        </w:rPr>
        <w:t xml:space="preserve">audience</w:t>
      </w:r>
      <w:r w:rsidDel="00000000" w:rsidR="00000000" w:rsidRPr="00000000">
        <w:rPr>
          <w:rtl w:val="0"/>
        </w:rPr>
        <w:t xml:space="preserve"> in Petrina Darrah’ travel blog </w:t>
      </w:r>
      <w:r w:rsidDel="00000000" w:rsidR="00000000" w:rsidRPr="00000000">
        <w:rPr>
          <w:i w:val="1"/>
          <w:rtl w:val="0"/>
        </w:rPr>
        <w:t xml:space="preserve">The Best Thing to See and Do in Raglan</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b w:val="1"/>
          <w:rtl w:val="0"/>
        </w:rPr>
        <w:t xml:space="preserve">Q.1: Exigence:</w:t>
      </w:r>
      <w:r w:rsidDel="00000000" w:rsidR="00000000" w:rsidRPr="00000000">
        <w:rPr>
          <w:rtl w:val="0"/>
        </w:rPr>
        <w:t xml:space="preserve"> What is the primary </w:t>
      </w:r>
      <w:r w:rsidDel="00000000" w:rsidR="00000000" w:rsidRPr="00000000">
        <w:rPr>
          <w:b w:val="1"/>
          <w:rtl w:val="0"/>
        </w:rPr>
        <w:t xml:space="preserve">motivation</w:t>
      </w:r>
      <w:r w:rsidDel="00000000" w:rsidR="00000000" w:rsidRPr="00000000">
        <w:rPr>
          <w:rtl w:val="0"/>
        </w:rPr>
        <w:t xml:space="preserve"> behind Darrah’s decision to write her travel blog? Also discuss how does she aim to achieve her purpose through sharing her travel experience? (Marks: 10)</w:t>
      </w:r>
    </w:p>
    <w:p w:rsidR="00000000" w:rsidDel="00000000" w:rsidP="00000000" w:rsidRDefault="00000000" w:rsidRPr="00000000" w14:paraId="0000000A">
      <w:pPr>
        <w:rPr/>
      </w:pPr>
      <w:r w:rsidDel="00000000" w:rsidR="00000000" w:rsidRPr="00000000">
        <w:rPr>
          <w:b w:val="1"/>
          <w:rtl w:val="0"/>
        </w:rPr>
        <w:t xml:space="preserve">Q.2: Audience:</w:t>
      </w:r>
      <w:r w:rsidDel="00000000" w:rsidR="00000000" w:rsidRPr="00000000">
        <w:rPr>
          <w:rtl w:val="0"/>
        </w:rPr>
        <w:t xml:space="preserve"> Who is the </w:t>
      </w:r>
      <w:r w:rsidDel="00000000" w:rsidR="00000000" w:rsidRPr="00000000">
        <w:rPr>
          <w:b w:val="1"/>
          <w:rtl w:val="0"/>
        </w:rPr>
        <w:t xml:space="preserve">intended audience</w:t>
      </w:r>
      <w:r w:rsidDel="00000000" w:rsidR="00000000" w:rsidRPr="00000000">
        <w:rPr>
          <w:rtl w:val="0"/>
        </w:rPr>
        <w:t xml:space="preserve"> for this blog? Also discuss how does Darrah engage them through her writing? (Marks: 10)</w:t>
      </w:r>
    </w:p>
    <w:p w:rsidR="00000000" w:rsidDel="00000000" w:rsidP="00000000" w:rsidRDefault="00000000" w:rsidRPr="00000000" w14:paraId="0000000B">
      <w:pPr>
        <w:rPr>
          <w:b w:val="1"/>
        </w:rPr>
      </w:pPr>
      <w:r w:rsidDel="00000000" w:rsidR="00000000" w:rsidRPr="00000000">
        <w:rPr>
          <w:b w:val="1"/>
          <w:rtl w:val="0"/>
        </w:rPr>
        <w:t xml:space="preserve">Instructions: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color="000000" w:space="31" w:sz="12" w:val="single"/>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concisely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color="000000" w:space="31" w:sz="12"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Answer each question in two paragraphs only. Overwriting will lead to deduction of marks.</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A1: </w:t>
      </w:r>
      <w:r w:rsidDel="00000000" w:rsidR="00000000" w:rsidRPr="00000000">
        <w:rPr>
          <w:rFonts w:ascii="Times New Roman" w:cs="Times New Roman" w:eastAsia="Times New Roman" w:hAnsi="Times New Roman"/>
          <w:sz w:val="24"/>
          <w:szCs w:val="24"/>
          <w:rtl w:val="0"/>
        </w:rPr>
        <w:t xml:space="preserve">The primary motivation of the author behind this travel blog is to spread awareness about the town Raglan and how it is an ideal place for a fun time. Darrah gives a description of various places in Raglan such as Whale Bay and Ngarunui Beach to convey her message and to support the main idea of the composition.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Darrah includes her personal experience relevant to her motivation, describing Raglan as a fun place. She mentions various activities such as hiking and surfing to further promote the theme of fun and adrenaline in regards to Raglan.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A2: </w:t>
      </w:r>
      <w:r w:rsidDel="00000000" w:rsidR="00000000" w:rsidRPr="00000000">
        <w:rPr>
          <w:rFonts w:ascii="Times New Roman" w:cs="Times New Roman" w:eastAsia="Times New Roman" w:hAnsi="Times New Roman"/>
          <w:sz w:val="24"/>
          <w:szCs w:val="24"/>
          <w:rtl w:val="0"/>
        </w:rPr>
        <w:t xml:space="preserve">The intended audience for this blog is mainly young people, people who want to explore and have a fun time. The author clearly wants her message to reach surfers since she mentions the sport quite a lot in her blog but it is also clear that Darrah wants her message to be relevant to all kinds of people since she mentions alternative activities for people who do not surf.</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includes images of Raglan in her blog to maintain the interest of the reader and engage them. In the end Darrah also includes a brief description of how an individual could get to Raglan, this helps anyone convinced that they want to visit the town and also provides a psychological edge for anyone even semi interested in visiting Raglan.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Assignment No. 1 </w:t>
      <w:tab/>
      <w:tab/>
      <w:t xml:space="preserve"> Spring-25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