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Expository Writing (SS1014)</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359</wp:posOffset>
            </wp:positionV>
            <wp:extent cx="2136756" cy="795569"/>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6756" cy="795569"/>
                    </a:xfrm>
                    <a:prstGeom prst="rect"/>
                    <a:ln/>
                  </pic:spPr>
                </pic:pic>
              </a:graphicData>
            </a:graphic>
          </wp:anchor>
        </w:drawing>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Instructor: Ms. Maryam Ali Khan</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140"/>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35"/>
        <w:tblGridChange w:id="0">
          <w:tblGrid>
            <w:gridCol w:w="9535"/>
          </w:tblGrid>
        </w:tblGridChange>
      </w:tblGrid>
      <w:tr>
        <w:trPr>
          <w:cantSplit w:val="0"/>
          <w:trHeight w:val="350" w:hRule="atLeast"/>
          <w:tblHeader w:val="0"/>
        </w:trPr>
        <w:tc>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Aun Anis</w:t>
              <w:tab/>
              <w:t xml:space="preserve">      Roll No: 24P-3017      Section: BSE-2A        Date: 02/09/25</w:t>
            </w:r>
          </w:p>
        </w:tc>
      </w:tr>
      <w:tr>
        <w:trPr>
          <w:cantSplit w:val="0"/>
          <w:trHeight w:val="325" w:hRule="atLeast"/>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 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and explain rhetorical situations, genres, and conventions in academic, public, and workplace texts.</w:t>
            </w:r>
          </w:p>
        </w:tc>
      </w:tr>
      <w:tr>
        <w:trPr>
          <w:cantSplit w:val="0"/>
          <w:trHeight w:val="280" w:hRule="atLeast"/>
          <w:tblHeader w:val="0"/>
        </w:trPr>
        <w:tc>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Marks: 20</w:t>
            </w:r>
          </w:p>
        </w:tc>
      </w:tr>
    </w:tbl>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rPr/>
      </w:pPr>
      <w:r w:rsidDel="00000000" w:rsidR="00000000" w:rsidRPr="00000000">
        <w:rPr>
          <w:rtl w:val="0"/>
        </w:rPr>
        <w:t xml:space="preserve">Using Lloyd Bitzer’s concept of the rhetorical situation, analyze the </w:t>
      </w:r>
      <w:r w:rsidDel="00000000" w:rsidR="00000000" w:rsidRPr="00000000">
        <w:rPr>
          <w:b w:val="1"/>
          <w:rtl w:val="0"/>
        </w:rPr>
        <w:t xml:space="preserve">exigence</w:t>
      </w:r>
      <w:r w:rsidDel="00000000" w:rsidR="00000000" w:rsidRPr="00000000">
        <w:rPr>
          <w:rtl w:val="0"/>
        </w:rPr>
        <w:t xml:space="preserve"> and </w:t>
      </w:r>
      <w:r w:rsidDel="00000000" w:rsidR="00000000" w:rsidRPr="00000000">
        <w:rPr>
          <w:b w:val="1"/>
          <w:rtl w:val="0"/>
        </w:rPr>
        <w:t xml:space="preserve">audience</w:t>
      </w:r>
      <w:r w:rsidDel="00000000" w:rsidR="00000000" w:rsidRPr="00000000">
        <w:rPr>
          <w:rtl w:val="0"/>
        </w:rPr>
        <w:t xml:space="preserve"> in Petrina Darrah’ travel blog </w:t>
      </w:r>
      <w:r w:rsidDel="00000000" w:rsidR="00000000" w:rsidRPr="00000000">
        <w:rPr>
          <w:i w:val="1"/>
          <w:rtl w:val="0"/>
        </w:rPr>
        <w:t xml:space="preserve">The Best Thing to See and Do in Raglan</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b w:val="1"/>
          <w:rtl w:val="0"/>
        </w:rPr>
        <w:t xml:space="preserve">Q.1: Exigence:</w:t>
      </w:r>
      <w:r w:rsidDel="00000000" w:rsidR="00000000" w:rsidRPr="00000000">
        <w:rPr>
          <w:rtl w:val="0"/>
        </w:rPr>
        <w:t xml:space="preserve"> What is the primary </w:t>
      </w:r>
      <w:r w:rsidDel="00000000" w:rsidR="00000000" w:rsidRPr="00000000">
        <w:rPr>
          <w:b w:val="1"/>
          <w:rtl w:val="0"/>
        </w:rPr>
        <w:t xml:space="preserve">motivation</w:t>
      </w:r>
      <w:r w:rsidDel="00000000" w:rsidR="00000000" w:rsidRPr="00000000">
        <w:rPr>
          <w:rtl w:val="0"/>
        </w:rPr>
        <w:t xml:space="preserve"> behind Darrah’s decision to write her travel blog? Also discuss how does she aim to achieve her purpose through sharing her travel experience? (Marks: 10)</w:t>
      </w:r>
    </w:p>
    <w:p w:rsidR="00000000" w:rsidDel="00000000" w:rsidP="00000000" w:rsidRDefault="00000000" w:rsidRPr="00000000" w14:paraId="0000000A">
      <w:pPr>
        <w:rPr/>
      </w:pPr>
      <w:r w:rsidDel="00000000" w:rsidR="00000000" w:rsidRPr="00000000">
        <w:rPr>
          <w:b w:val="1"/>
          <w:rtl w:val="0"/>
        </w:rPr>
        <w:t xml:space="preserve">Q.2: Audience:</w:t>
      </w:r>
      <w:r w:rsidDel="00000000" w:rsidR="00000000" w:rsidRPr="00000000">
        <w:rPr>
          <w:rtl w:val="0"/>
        </w:rPr>
        <w:t xml:space="preserve"> Who is the </w:t>
      </w:r>
      <w:r w:rsidDel="00000000" w:rsidR="00000000" w:rsidRPr="00000000">
        <w:rPr>
          <w:b w:val="1"/>
          <w:rtl w:val="0"/>
        </w:rPr>
        <w:t xml:space="preserve">intended audience</w:t>
      </w:r>
      <w:r w:rsidDel="00000000" w:rsidR="00000000" w:rsidRPr="00000000">
        <w:rPr>
          <w:rtl w:val="0"/>
        </w:rPr>
        <w:t xml:space="preserve"> for this blog? Also discuss how does Darrah engage them through her writing? (Marks: 10)</w:t>
      </w:r>
    </w:p>
    <w:p w:rsidR="00000000" w:rsidDel="00000000" w:rsidP="00000000" w:rsidRDefault="00000000" w:rsidRPr="00000000" w14:paraId="0000000B">
      <w:pPr>
        <w:rPr>
          <w:b w:val="1"/>
        </w:rPr>
      </w:pPr>
      <w:r w:rsidDel="00000000" w:rsidR="00000000" w:rsidRPr="00000000">
        <w:rPr>
          <w:b w:val="1"/>
          <w:rtl w:val="0"/>
        </w:rPr>
        <w:t xml:space="preserve">Instructions: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color="000000" w:space="31" w:sz="12" w:val="single"/>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concisely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color="000000" w:space="31" w:sz="12"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Answer each question in two paragraphs only. Overwriting will lead to deduction of marks.</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ANSWERS</w:t>
      </w:r>
    </w:p>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Ans 1: </w:t>
      </w:r>
      <w:r w:rsidDel="00000000" w:rsidR="00000000" w:rsidRPr="00000000">
        <w:rPr>
          <w:rFonts w:ascii="Times New Roman" w:cs="Times New Roman" w:eastAsia="Times New Roman" w:hAnsi="Times New Roman"/>
          <w:rtl w:val="0"/>
        </w:rPr>
        <w:t xml:space="preserve">The primary motivation behind the author’s decision to write this travel blog is to publicize the idea that Raglan is a fun place and that it can be an ideal spot for weekend trips or short holidays. Petrina supports this claim by sharing her travel experience. She describes Raglan as a town for all kinds of people. Darrah includes images of Raglan and mentions places such as Ngarunui Beach to attract readers.</w:t>
      </w:r>
    </w:p>
    <w:p w:rsidR="00000000" w:rsidDel="00000000" w:rsidP="00000000" w:rsidRDefault="00000000" w:rsidRPr="00000000" w14:paraId="000000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Sharing of personal experiences allows the reader to gain an insight on Raglan through the author’s perspective and also helps Darrah connect with the readers. People with similar interests to Petrina may take interest in her blog and may want to visit Raglan.</w:t>
      </w:r>
    </w:p>
    <w:p w:rsidR="00000000" w:rsidDel="00000000" w:rsidP="00000000" w:rsidRDefault="00000000" w:rsidRPr="00000000" w14:paraId="000000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Ans 2: </w:t>
      </w:r>
      <w:r w:rsidDel="00000000" w:rsidR="00000000" w:rsidRPr="00000000">
        <w:rPr>
          <w:rFonts w:ascii="Times New Roman" w:cs="Times New Roman" w:eastAsia="Times New Roman" w:hAnsi="Times New Roman"/>
          <w:rtl w:val="0"/>
        </w:rPr>
        <w:t xml:space="preserve">The intended audience for this blog is mainly surfers but since Darrah provides alternative information in case the reader is a non-surfer, it can be deduced that the author wants to reach a wider audience. Thus the intended audience may be the general public (people looking for a fun time to be concise).</w:t>
      </w:r>
    </w:p>
    <w:p w:rsidR="00000000" w:rsidDel="00000000" w:rsidP="00000000" w:rsidRDefault="00000000" w:rsidRPr="00000000" w14:paraId="000000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Petrina Darrah shows images of Raglan to engage the reader and develop their interest. She mentions names of specific places for surfing such as ‘Whale Bay’ and ‘Ngarunui Beach’ which is suitable for both surfers and non-surfers alike. She also mentions hiking ‘Mount Karioi’ and how Raglan is also famous for local arts and goods to attract people of variable interests.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Assignment No. 1 </w:t>
      <w:tab/>
      <w:tab/>
      <w:t xml:space="preserve"> Spring-25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