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891A3AE18BC1418B801C6433431D4FD1"/>
        </w:placeholder>
      </w:sdtPr>
      <w:sdtEndPr>
        <w:rPr>
          <w:b/>
          <w:bCs/>
          <w:sz w:val="22"/>
          <w:szCs w:val="22"/>
        </w:rPr>
      </w:sdtEndPr>
      <w:sdtContent>
        <w:p w14:paraId="4716BE29" w14:textId="77777777" w:rsidR="0027672C" w:rsidRPr="001E6745" w:rsidRDefault="0027672C" w:rsidP="0027672C">
          <w:pPr>
            <w:tabs>
              <w:tab w:val="left" w:pos="0"/>
              <w:tab w:val="left" w:pos="6480"/>
            </w:tabs>
            <w:spacing w:line="240" w:lineRule="auto"/>
            <w:rPr>
              <w:rFonts w:ascii="Avenir Next LT Pro" w:hAnsi="Avenir Next LT Pro"/>
              <w:b/>
              <w:bCs/>
              <w:color w:val="3C3C3C"/>
            </w:rPr>
          </w:pPr>
          <w:r w:rsidRPr="001E6745">
            <w:rPr>
              <w:rFonts w:ascii="Avenir Next LT Pro" w:hAnsi="Avenir Next LT Pro"/>
              <w:b/>
              <w:bCs/>
              <w:color w:val="3C3C3C"/>
            </w:rPr>
            <w:t xml:space="preserve">Medical Surgical</w:t>
          </w:r>
        </w:p>
      </w:sdtContent>
    </w:sdt>
    <w:p w14:paraId="4E8A05A2"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2BF3E89D" wp14:editId="472F89EE">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891A3AE18BC1418B801C6433431D4FD1"/>
          </w:placeholder>
        </w:sdtPr>
        <w:sdtEndPr>
          <w:rPr>
            <w:sz w:val="18"/>
            <w:szCs w:val="18"/>
          </w:rPr>
        </w:sdtEndPr>
        <w:sdtContent>
          <w:r w:rsidRPr="001E6745">
            <w:rPr>
              <w:rFonts w:ascii="Avenir Next LT Pro" w:hAnsi="Avenir Next LT Pro"/>
              <w:color w:val="3C3C3C"/>
              <w:sz w:val="18"/>
              <w:szCs w:val="18"/>
            </w:rPr>
            <w:t xml:space="preserve">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891A3AE18BC1418B801C6433431D4FD1"/>
        </w:placeholder>
      </w:sdtPr>
      <w:sdtContent>
        <w:p w14:paraId="2006F06B"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891A3AE18BC1418B801C6433431D4FD1"/>
        </w:placeholder>
      </w:sdtPr>
      <w:sdtContent>
        <w:p w14:paraId="4542072C" w14:textId="77777777" w:rsidR="0027672C" w:rsidRPr="001E6745"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United States</w:t>
          </w:r>
        </w:p>
      </w:sdtContent>
    </w:sdt>
    <w:p w14:paraId="1119F5B5" w14:textId="77777777" w:rsidR="0027672C" w:rsidRPr="00097B05" w:rsidRDefault="0027672C" w:rsidP="0027672C">
      <w:pPr>
        <w:spacing w:line="240" w:lineRule="auto"/>
        <w:rPr>
          <w:rFonts w:ascii="Avenir Next LT Pro" w:eastAsia="Times New Roman" w:hAnsi="Avenir Next LT Pro" w:cs="Times New Roman"/>
          <w:color w:val="3C3C3C"/>
          <w:sz w:val="18"/>
          <w:szCs w:val="18"/>
          <w:lang w:val="en-GB"/>
        </w:rPr>
      </w:pPr>
      <w:hyperlink r:id="rId7" w:history="1">
        <w:r w:rsidRPr="00097B05">
          <w:rPr>
            <w:rFonts w:ascii="Avenir Next LT Pro" w:eastAsia="Times New Roman" w:hAnsi="Avenir Next LT Pro" w:cs="Times New Roman"/>
            <w:color w:val="3C3C3C"/>
            <w:sz w:val="18"/>
            <w:szCs w:val="18"/>
            <w:lang w:val="en-GB"/>
          </w:rPr>
          <w:t xml:space="preserve">www.medtronic.com</w:t>
        </w:r>
      </w:hyperlink>
    </w:p>
    <w:p w14:paraId="6E3C8BB0" w14:textId="77777777" w:rsidR="000B09A4" w:rsidRDefault="000B09A4"/>
    <w:p w14:paraId="2BC8408D" w14:textId="1E69051E" w:rsidR="0027672C" w:rsidRDefault="0027672C">
      <w:pPr>
        <w:rPr>
          <w:rFonts w:ascii="Avenir Next LT Pro" w:hAnsi="Avenir Next LT Pro"/>
        </w:rPr>
      </w:pPr>
      <w:r w:rsidRPr="0027672C">
        <w:rPr>
          <w:rFonts w:ascii="Avenir Next LT Pro" w:hAnsi="Avenir Next LT Pro"/>
        </w:rPr>
        <w:t xml:space="preserve">February 12, 2026</w:t>
      </w:r>
    </w:p>
    <w:p w14:paraId="4347B239" w14:textId="77777777" w:rsidR="008A5B0F" w:rsidRDefault="008A5B0F" w:rsidP="0027672C">
      <w:pPr>
        <w:rPr>
          <w:rFonts w:ascii="Avenir Next LT Pro" w:hAnsi="Avenir Next LT Pro"/>
        </w:rPr>
      </w:pPr>
    </w:p>
    <w:p w14:paraId="166129FB" w14:textId="7933621C" w:rsidR="0027672C" w:rsidRDefault="0027672C" w:rsidP="0027672C">
      <w:r w:rsidRPr="0027672C">
        <w:rPr>
          <w:rFonts w:ascii="Avenir Next LT Pro" w:hAnsi="Avenir Next LT Pro"/>
        </w:rPr>
        <w:t xml:space="preserve">liu Arnelo Qiuping</w:t>
        <w:br/>
        <w:t xml:space="preserve">Karolinska Huddinge</w:t>
        <w:br/>
        <w:t xml:space="preserve">SE-Huddinge</w:t>
        <w:br/>
        <w:t xml:space="preserve">USA</w:t>
      </w:r>
      <w:r>
        <w:br/>
      </w:r>
      <w:r>
        <w:br/>
        <w:t xml:space="preserve">In Reference to:</w:t>
      </w:r>
    </w:p>
    <w:tbl>
      <w:tblPr>
        <w:tblStyle w:val="TableGrid"/>
        <w:tblW w:w="0" w:type="auto"/>
        <w:tblLook w:val="04A0" w:firstRow="1" w:lastRow="0" w:firstColumn="1" w:lastColumn="0" w:noHBand="0" w:noVBand="1"/>
      </w:tblPr>
      <w:tblGrid>
        <w:gridCol w:w="2245"/>
        <w:gridCol w:w="4680"/>
        <w:gridCol w:w="2425"/>
      </w:tblGrid>
      <w:tr w:rsidR="0027672C" w14:paraId="6A0BAB5F" w14:textId="77777777" w:rsidTr="00F62B0D">
        <w:trPr>
          <w:trHeight w:val="170"/>
        </w:trPr>
        <w:tc>
          <w:tcPr>
            <w:tcW w:w="2245" w:type="dxa"/>
          </w:tcPr>
          <w:p w14:paraId="5F052C49" w14:textId="0745A065" w:rsidR="0027672C" w:rsidRDefault="0027672C" w:rsidP="0027672C">
            <w:r w:rsidRPr="00097B05">
              <w:rPr>
                <w:rFonts w:ascii="Avenir Next LT Pro" w:hAnsi="Avenir Next LT Pro"/>
                <w:b/>
                <w:color w:val="3C3C3C"/>
              </w:rPr>
              <w:t xml:space="preserve">Product Id</w:t>
            </w:r>
          </w:p>
        </w:tc>
        <w:tc>
          <w:tcPr>
            <w:tcW w:w="4680" w:type="dxa"/>
          </w:tcPr>
          <w:p w14:paraId="6480E454" w14:textId="4707D8F6" w:rsidR="0027672C" w:rsidRDefault="0027672C" w:rsidP="0027672C">
            <w:r w:rsidRPr="00097B05">
              <w:rPr>
                <w:rFonts w:ascii="Avenir Next LT Pro" w:hAnsi="Avenir Next LT Pro"/>
                <w:b/>
                <w:color w:val="3C3C3C"/>
              </w:rPr>
              <w:t xml:space="preserve">Product Description</w:t>
            </w:r>
          </w:p>
        </w:tc>
        <w:tc>
          <w:tcPr>
            <w:tcW w:w="2425" w:type="dxa"/>
          </w:tcPr>
          <w:p w14:paraId="3FC4555D" w14:textId="3C245638" w:rsidR="0027672C" w:rsidRDefault="0027672C" w:rsidP="0027672C">
            <w:r w:rsidRPr="00DB3416">
              <w:rPr>
                <w:rFonts w:ascii="Avenir Next LT Pro" w:hAnsi="Avenir Next LT Pro"/>
                <w:b/>
                <w:iCs/>
                <w:color w:val="3C3C3C"/>
              </w:rPr>
              <w:t xml:space="preserve">Serial No/Lot No</w:t>
            </w:r>
          </w:p>
        </w:tc>
      </w:tr>
      <w:tr w:rsidR="0027672C" w14:paraId="6C6A0918" w14:textId="77777777" w:rsidTr="00F62B0D">
        <w:trPr>
          <w:trHeight w:val="251"/>
        </w:trPr>
        <w:tc>
          <w:tcPr>
            <w:tcW w:w="2245" w:type="dxa"/>
          </w:tcPr>
          <w:p>
            <w:r>
              <w:t>LF1923</w:t>
            </w:r>
          </w:p>
        </w:tc>
        <w:tc>
          <w:tcPr>
            <w:tcW w:w="4680" w:type="dxa"/>
          </w:tcPr>
          <w:p>
            <w:r>
              <w:t>JAW OPEN LF1923 LIGASURE MARYLAND 23CM</w:t>
            </w:r>
          </w:p>
        </w:tc>
        <w:tc>
          <w:tcPr>
            <w:tcW w:w="2425" w:type="dxa"/>
          </w:tcPr>
          <w:p>
            <w:r>
              <w:t>LN: 51410230X</w:t>
            </w:r>
          </w:p>
        </w:tc>
      </w:tr>
    </w:tbl>
    <w:p w14:paraId="15DA28F2" w14:textId="4C6D40F1" w:rsidR="0027672C" w:rsidRDefault="0027672C" w:rsidP="0027672C"/>
    <w:p w14:paraId="02C8AD93"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708681305</w:t>
      </w:r>
    </w:p>
    <w:p w14:paraId="67B79586" w14:textId="58206D1F" w:rsidR="0027672C" w:rsidRPr="0027672C" w:rsidRDefault="0027672C" w:rsidP="0027672C">
      <w:pPr>
        <w:rPr>
          <w:rFonts w:ascii="Avenir Next LT Pro" w:hAnsi="Avenir Next LT Pro"/>
          <w:b/>
          <w:bCs/>
        </w:rPr>
      </w:pPr>
      <w:r w:rsidRPr="0027672C">
        <w:rPr>
          <w:rFonts w:ascii="Avenir Next LT Pro" w:hAnsi="Avenir Next LT Pro"/>
          <w:b/>
          <w:bCs/>
        </w:rPr>
        <w:t xml:space="preserve">MPXR Report</w:t>
      </w:r>
      <w:r w:rsidR="00AC7F3C">
        <w:rPr>
          <w:rFonts w:ascii="Avenir Next LT Pro" w:hAnsi="Avenir Next LT Pro"/>
          <w:b/>
          <w:bCs/>
        </w:rPr>
        <w:t xml:space="preserve"> </w:t>
      </w:r>
      <w:r w:rsidRPr="0027672C">
        <w:rPr>
          <w:rFonts w:ascii="Avenir Next LT Pro" w:hAnsi="Avenir Next LT Pro"/>
          <w:b/>
          <w:bCs/>
        </w:rPr>
        <w:t xml:space="preserve"># 1360638</w:t>
      </w:r>
    </w:p>
    <w:p w14:paraId="079FA002" w14:textId="0110F623" w:rsidR="0027672C" w:rsidRDefault="0027672C" w:rsidP="0027672C">
      <w:pPr>
        <w:rPr>
          <w:rFonts w:ascii="Avenir Next LT Pro" w:hAnsi="Avenir Next LT Pro"/>
          <w:b/>
          <w:bCs/>
        </w:rPr>
      </w:pPr>
      <w:r w:rsidRPr="0027672C">
        <w:rPr>
          <w:rFonts w:ascii="Avenir Next LT Pro" w:hAnsi="Avenir Next LT Pro"/>
          <w:b/>
          <w:bCs/>
        </w:rPr>
        <w:t xml:space="preserve">Event date: 2025-11-03</w:t>
      </w:r>
    </w:p>
    <w:p w14:paraId="23C3F9F3" w14:textId="77777777" w:rsidR="0027672C" w:rsidRDefault="0027672C" w:rsidP="0027672C">
      <w:pPr>
        <w:rPr>
          <w:rFonts w:ascii="Avenir Next LT Pro" w:hAnsi="Avenir Next LT Pro"/>
          <w:b/>
          <w:bCs/>
        </w:rPr>
      </w:pPr>
    </w:p>
    <w:p w14:paraId="061FB94D" w14:textId="77777777" w:rsidR="0027672C" w:rsidRDefault="0027672C" w:rsidP="0027672C">
      <w:pPr>
        <w:spacing w:line="223" w:lineRule="atLeast"/>
        <w:rPr>
          <w:rFonts w:ascii="Avenir Next LT Pro" w:hAnsi="Avenir Next LT Pro"/>
          <w:color w:val="3C3C3C"/>
        </w:rPr>
      </w:pPr>
      <w:r w:rsidRPr="00097B05">
        <w:rPr>
          <w:rFonts w:ascii="Avenir Next LT Pro" w:hAnsi="Avenir Next LT Pro"/>
          <w:color w:val="3C3C3C"/>
        </w:rPr>
        <w:t xml:space="preserve">Dear </w:t>
      </w:r>
      <w:r>
        <w:rPr>
          <w:rFonts w:ascii="Avenir Next LT Pro" w:hAnsi="Avenir Next LT Pro"/>
          <w:color w:val="3C3C3C"/>
        </w:rPr>
        <w:t xml:space="preserve">liu Arnelo Qiuping,</w:t>
      </w:r>
    </w:p>
    <w:p w14:paraId="2D1DA2DC" w14:textId="77777777" w:rsidR="0027672C" w:rsidRPr="00097B05" w:rsidRDefault="0027672C" w:rsidP="0027672C">
      <w:pPr>
        <w:spacing w:line="223" w:lineRule="atLeast"/>
        <w:rPr>
          <w:rFonts w:ascii="Avenir Next LT Pro" w:hAnsi="Avenir Next LT Pro"/>
          <w:i/>
          <w:color w:val="3C3C3C"/>
        </w:rPr>
      </w:pPr>
    </w:p>
    <w:p w14:paraId="51A6A06A" w14:textId="1C6C25A4" w:rsidR="0027672C" w:rsidRDefault="0027672C" w:rsidP="0027672C">
      <w:pPr>
        <w:rPr>
          <w:rFonts w:ascii="Avenir Next LT Pro" w:hAnsi="Avenir Next LT Pro"/>
          <w:color w:val="3C3C3C"/>
        </w:rPr>
      </w:pPr>
      <w:r w:rsidRPr="00097B05">
        <w:rPr>
          <w:rFonts w:ascii="Avenir Next LT Pro" w:hAnsi="Avenir Next LT Pro"/>
          <w:color w:val="3C3C3C"/>
        </w:rPr>
        <w:t xml:space="preserve">Thank you for informing Medtronic of your experience with the above referenced product</w:t>
      </w:r>
      <w:r>
        <w:rPr>
          <w:rFonts w:ascii="Avenir Next LT Pro" w:hAnsi="Avenir Next LT Pro"/>
          <w:color w:val="3C3C3C"/>
        </w:rPr>
        <w:t xml:space="preserve"/>
      </w:r>
      <w:r w:rsidRPr="00097B05">
        <w:rPr>
          <w:rFonts w:ascii="Avenir Next LT Pro" w:hAnsi="Avenir Next LT Pro"/>
          <w:color w:val="3C3C3C"/>
        </w:rPr>
        <w:t xml:space="preserve">. The information we received stated</w:t>
      </w:r>
      <w:r>
        <w:rPr>
          <w:rFonts w:ascii="Avenir Next LT Pro" w:hAnsi="Avenir Next LT Pro"/>
          <w:color w:val="3C3C3C"/>
        </w:rPr>
        <w:t xml:space="preserve"> during a pancreatic resection (whipple without vessel) procedure involving the LigaSure Vessel Sealing device, the device was physically broken or damaged when a piece of metal came loose from the handle. The metal piece was found near the surgical area of the patient. The device was plugged into an FT10 generator at the time of the event. A new handpiece was picked up to complete the procedure. Photos were submitted showing metal piece detached from the handpiece. No x-ray or any medical intervention was needed. There was no patient injury.</w:t>
      </w:r>
      <w:r w:rsidR="00F50C96">
        <w:rPr>
          <w:rFonts w:ascii="Avenir Next LT Pro" w:hAnsi="Avenir Next LT Pro"/>
          <w:color w:val="3C3C3C"/>
        </w:rPr>
        <w:t xml:space="preserve"> </w:t>
      </w:r>
      <w:r w:rsidR="00F50C96" w:rsidRPr="00097B05">
        <w:rPr>
          <w:rFonts w:ascii="Avenir Next LT Pro" w:hAnsi="Avenir Next LT Pro"/>
          <w:color w:val="3C3C3C"/>
        </w:rPr>
        <w:t xml:space="preserve">We, as a manufacturer, strive for excellence in constantly improving our products and the service we provide. Customer feedback is very important to our goal of manufacturing and distributing high quality products.</w:t>
      </w:r>
    </w:p>
    <w:p w14:paraId="09D8538C" w14:textId="77777777" w:rsidR="00F50C96" w:rsidRDefault="00F50C96" w:rsidP="0027672C">
      <w:pPr>
        <w:rPr>
          <w:rFonts w:ascii="Avenir Next LT Pro" w:hAnsi="Avenir Next LT Pro"/>
          <w:color w:val="3C3C3C"/>
        </w:rPr>
      </w:pPr>
    </w:p>
    <w:p w14:paraId="5116AF43" w14:textId="035C666E" w:rsidR="00F50C96" w:rsidRPr="00F50C96" w:rsidRDefault="00F50C96" w:rsidP="00F50C96">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 xml:space="preserve">Conclusion:</w:t>
      </w:r>
    </w:p>
    <w:tbl>
      <w:tblPr>
        <w:tblStyle w:val="TableGrid"/>
        <w:tblW w:w="0" w:type="auto"/>
        <w:tblLook w:val="04A0" w:firstRow="1" w:lastRow="0" w:firstColumn="1" w:lastColumn="0" w:noHBand="0" w:noVBand="1"/>
      </w:tblPr>
      <w:tblGrid>
        <w:gridCol w:w="9350"/>
      </w:tblGrid>
      <w:tr w:rsidR="00F50C96" w14:paraId="72B9D17D" w14:textId="77777777" w:rsidTr="00F50C96">
        <w:tc>
          <w:tcPr>
            <w:tcW w:w="9350" w:type="dxa"/>
          </w:tcPr>
          <w:p w14:paraId="0C569CEA" w14:textId="208112A4" w:rsidR="00F50C96" w:rsidRDefault="00F50C96" w:rsidP="0027672C">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 xml:space="preserve">LF1923</w:t>
            </w:r>
            <w:r w:rsidRPr="00F50C96">
              <w:rPr>
                <w:rFonts w:ascii="Avenir Next LT Pro" w:hAnsi="Avenir Next LT Pro"/>
                <w:b/>
                <w:bCs/>
              </w:rPr>
              <w:t xml:space="preserve">  </w:t>
            </w:r>
            <w:r w:rsidR="005D1164">
              <w:rPr>
                <w:rFonts w:ascii="Avenir Next LT Pro" w:hAnsi="Avenir Next LT Pro"/>
                <w:b/>
                <w:bCs/>
              </w:rPr>
              <w:t xml:space="preserve"> Lot No: </w:t>
            </w:r>
            <w:r w:rsidR="005D1164" w:rsidRPr="005D1164">
              <w:rPr>
                <w:rFonts w:ascii="Avenir Next LT Pro" w:hAnsi="Avenir Next LT Pro"/>
              </w:rPr>
              <w:t xml:space="preserve">51410230X</w:t>
            </w:r>
          </w:p>
          <w:p w14:paraId="38A8EF80" w14:textId="68E86FA9" w:rsidR="00F50C96" w:rsidRPr="00F50C96" w:rsidRDefault="00F50C96" w:rsidP="00F50C96">
            <w:pPr>
              <w:rPr>
                <w:rFonts w:ascii="Avenir Next LT Pro" w:hAnsi="Avenir Next LT Pro"/>
              </w:rPr>
            </w:pPr>
            <w:r w:rsidRPr="00F50C96">
              <w:rPr>
                <w:rFonts w:ascii="Avenir Next LT Pro" w:hAnsi="Avenir Next LT Pro"/>
              </w:rPr>
              <w:t xml:space="preserve">One JAW OPEN LF1923 LIGASURE MARYLAND 23CM was received for evaluation. Examination of the sample is described below.</w:t>
              <w:br/>
              <w:t xml:space="preserve"/>
              <w:br/>
              <w:t xml:space="preserve">Visual inspection:</w:t>
            </w:r>
          </w:p>
          <w:p>
            <w:pPr>
              <w:ind w:left="720" w:hanging="360"/>
            </w:pPr>
            <w:r>
              <w:rPr>
                <w:rFonts w:ascii="Avenir Next LT Pro" w:hAnsi="Avenir Next LT Pro"/>
              </w:rPr>
              <w:t xml:space="preserve">•	The visual inspection found the metal clicker of the device was broken off. The broken piece was returned.</w:t>
            </w:r>
          </w:p>
          <w:p>
            <w:r>
              <w:rPr>
                <w:rFonts w:ascii="Avenir Next LT Pro" w:hAnsi="Avenir Next LT Pro"/>
              </w:rPr>
              <w:t xml:space="preserve"/>
            </w:r>
          </w:p>
          <w:p>
            <w:r>
              <w:rPr>
                <w:rFonts w:ascii="Avenir Next LT Pro" w:hAnsi="Avenir Next LT Pro"/>
              </w:rPr>
              <w:t xml:space="preserve">Evaluation:</w:t>
            </w:r>
          </w:p>
          <w:p>
            <w:pPr>
              <w:ind w:left="720" w:hanging="360"/>
            </w:pPr>
            <w:r>
              <w:rPr>
                <w:rFonts w:ascii="Avenir Next LT Pro" w:hAnsi="Avenir Next LT Pro"/>
              </w:rPr>
              <w:t xml:space="preserve">•	The investigation found the metal clicker on the device was broken and detached from the device.</w:t>
            </w:r>
          </w:p>
          <w:p>
            <w:pPr>
              <w:ind w:left="720" w:hanging="360"/>
            </w:pPr>
            <w:r>
              <w:rPr>
                <w:rFonts w:ascii="Avenir Next LT Pro" w:hAnsi="Avenir Next LT Pro"/>
              </w:rPr>
              <w:t xml:space="preserve">•	The clicker tab failure is due to extensive use of the device. A large number of cycles tend to fatigue the clicker.</w:t>
            </w:r>
          </w:p>
          <w:p>
            <w:pPr>
              <w:ind w:left="720" w:hanging="360"/>
            </w:pPr>
            <w:r>
              <w:rPr>
                <w:rFonts w:ascii="Avenir Next LT Pro" w:hAnsi="Avenir Next LT Pro"/>
              </w:rPr>
              <w:t xml:space="preserve">•	The device's usage data was reviewed and it was identified the device had 800+ initiated seals.</w:t>
            </w:r>
          </w:p>
          <w:p>
            <w:r>
              <w:rPr>
                <w:rFonts w:ascii="Avenir Next LT Pro" w:hAnsi="Avenir Next LT Pro"/>
              </w:rPr>
              <w:t xml:space="preserve"/>
            </w:r>
          </w:p>
          <w:p>
            <w:r>
              <w:rPr>
                <w:rFonts w:ascii="Avenir Next LT Pro" w:hAnsi="Avenir Next LT Pro"/>
              </w:rPr>
              <w:t xml:space="preserve">The product sample was not returned to the Visual inspection:</w:t>
            </w:r>
          </w:p>
          <w:p>
            <w:r>
              <w:rPr>
                <w:rFonts w:ascii="Avenir Next LT Pro" w:hAnsi="Avenir Next LT Pro"/>
              </w:rPr>
              <w:t xml:space="preserve">A visual inspection of the returned photo(s) noted:</w:t>
            </w:r>
          </w:p>
          <w:p>
            <w:pPr>
              <w:ind w:left="720" w:hanging="360"/>
            </w:pPr>
            <w:r>
              <w:rPr>
                <w:rFonts w:ascii="Avenir Next LT Pro" w:hAnsi="Avenir Next LT Pro"/>
              </w:rPr>
              <w:t xml:space="preserve">•	The picture shows a black piece of metal laying on the body of the device.</w:t>
            </w:r>
          </w:p>
          <w:p>
            <w:r>
              <w:rPr>
                <w:rFonts w:ascii="Avenir Next LT Pro" w:hAnsi="Avenir Next LT Pro"/>
              </w:rPr>
              <w:t xml:space="preserve"/>
            </w:r>
          </w:p>
          <w:p>
            <w:r>
              <w:rPr>
                <w:rFonts w:ascii="Avenir Next LT Pro" w:hAnsi="Avenir Next LT Pro"/>
              </w:rPr>
              <w:t xml:space="preserve">Evaluation:</w:t>
            </w:r>
          </w:p>
          <w:p>
            <w:pPr>
              <w:ind w:left="720" w:hanging="360"/>
            </w:pPr>
            <w:r>
              <w:rPr>
                <w:rFonts w:ascii="Avenir Next LT Pro" w:hAnsi="Avenir Next LT Pro"/>
              </w:rPr>
              <w:t xml:space="preserve">•	Without receiving the device, a detail investigation could not be performed for the reported complaint.</w:t>
            </w:r>
          </w:p>
          <w:p>
            <w:pPr>
              <w:ind w:left="720" w:hanging="360"/>
            </w:pPr>
            <w:r>
              <w:rPr>
                <w:rFonts w:ascii="Avenir Next LT Pro" w:hAnsi="Avenir Next LT Pro"/>
              </w:rPr>
              <w:t xml:space="preserve">•	The customer is advised to return the device, so a complete evaluation can be performed.</w:t>
            </w:r>
          </w:p>
          <w:p>
            <w:pPr>
              <w:ind w:left="720" w:hanging="360"/>
            </w:pPr>
            <w:r>
              <w:rPr>
                <w:rFonts w:ascii="Avenir Next LT Pro" w:hAnsi="Avenir Next LT Pro"/>
              </w:rPr>
              <w:t xml:space="preserve">•	If additional information is obtained, or the product is returned, this investigation will be re-opened.</w:t>
            </w:r>
          </w:p>
          <w:p w14:paraId="43F8E455"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2B017A33" w14:textId="5F794CF7" w:rsidR="00F50C96" w:rsidRDefault="00F50C96" w:rsidP="00F50C96">
            <w:pPr>
              <w:rPr>
                <w:rFonts w:ascii="Avenir Next LT Pro" w:hAnsi="Avenir Next LT Pro"/>
                <w:b/>
                <w:bCs/>
              </w:rPr>
            </w:pPr>
            <w:r w:rsidRPr="00F50C96">
              <w:rPr>
                <w:rFonts w:ascii="Avenir Next LT Pro" w:hAnsi="Avenir Next LT Pro"/>
              </w:rPr>
              <w:t xml:space="preserve">The reported condition was confirmed. It was determined that the most likely cause was traced to a component failure. Medtronic's assessment determined that manufacturing action is not required at this time. To ensure product oversight, this complaint report is incorporated into Medtronic's complaint monitoring and tracking system. Should new information become available the file will be re-opened and the investigation summary will be amended as appropriate.</w:t>
            </w:r>
          </w:p>
        </w:tc>
      </w:tr>
    </w:tbl>
    <w:p w14:paraId="59036F01" w14:textId="77777777" w:rsidR="00F50C96" w:rsidRDefault="00F50C96" w:rsidP="0027672C">
      <w:pPr>
        <w:rPr>
          <w:rFonts w:ascii="Avenir Next LT Pro" w:hAnsi="Avenir Next LT Pro"/>
          <w:b/>
          <w:bCs/>
        </w:rPr>
      </w:pPr>
    </w:p>
    <w:p w14:paraId="04BD4DDF" w14:textId="77777777" w:rsidR="00F50C96" w:rsidRPr="00097B05"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Thank you for your time and concern in reporting this event. We appreciate the opportunity to evaluate product performance, as this is a valuable source of information for improving </w:t>
      </w:r>
      <w:r w:rsidRPr="00097B05">
        <w:rPr>
          <w:rFonts w:ascii="Avenir Next LT Pro" w:hAnsi="Avenir Next LT Pro"/>
          <w:i w:val="0"/>
          <w:color w:val="3C3C3C"/>
          <w:szCs w:val="22"/>
        </w:rPr>
        <w:lastRenderedPageBreak/>
        <w:t xml:space="preserve">reliability and desig</w:t>
      </w:r>
      <w:r>
        <w:rPr>
          <w:rFonts w:ascii="Avenir Next LT Pro" w:hAnsi="Avenir Next LT Pro"/>
          <w:i w:val="0"/>
          <w:color w:val="3C3C3C"/>
          <w:szCs w:val="22"/>
        </w:rPr>
        <w:t xml:space="preserve">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6D611CBB" w14:textId="77777777" w:rsidR="00F50C96" w:rsidRPr="00097B05" w:rsidRDefault="00F50C96" w:rsidP="00F50C96">
      <w:pPr>
        <w:pStyle w:val="BodyText"/>
        <w:jc w:val="both"/>
        <w:rPr>
          <w:rFonts w:ascii="Avenir Next LT Pro" w:hAnsi="Avenir Next LT Pro"/>
          <w:i w:val="0"/>
          <w:color w:val="3C3C3C"/>
          <w:szCs w:val="22"/>
        </w:rPr>
      </w:pPr>
    </w:p>
    <w:p w14:paraId="41981F08" w14:textId="77777777" w:rsidR="00F50C96"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03EB3B5E"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7251473C"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4F838CCC" w14:textId="4CB0C26B" w:rsidR="00F50C96" w:rsidRPr="009B0318" w:rsidRDefault="00F50C96" w:rsidP="009B0318">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Medtronic – Medical Surgical | Surgical</w:t>
      </w:r>
    </w:p>
    <w:sectPr w:rsidR="00F50C96" w:rsidRPr="009B0318">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EAE9F" w14:textId="77777777" w:rsidR="00AF5F7C" w:rsidRDefault="00AF5F7C" w:rsidP="00394099">
      <w:pPr>
        <w:spacing w:line="240" w:lineRule="auto"/>
      </w:pPr>
      <w:r>
        <w:separator/>
      </w:r>
    </w:p>
  </w:endnote>
  <w:endnote w:type="continuationSeparator" w:id="0">
    <w:p w14:paraId="565B2CCC" w14:textId="77777777" w:rsidR="00AF5F7C" w:rsidRDefault="00AF5F7C" w:rsidP="003940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FE72" w14:textId="77777777" w:rsidR="0013043B" w:rsidRPr="0013043B" w:rsidRDefault="0013043B" w:rsidP="0013043B">
    <w:pPr>
      <w:pStyle w:val="Footer"/>
      <w:jc w:val="center"/>
      <w:rPr>
        <w:rFonts w:ascii="Avenir Next LT Pro" w:hAnsi="Avenir Next LT Pro"/>
      </w:rPr>
    </w:pPr>
    <w:r w:rsidRPr="0013043B">
      <w:rPr>
        <w:rFonts w:ascii="Avenir Next LT Pro" w:hAnsi="Avenir Next LT Pro"/>
      </w:rPr>
      <w:t xml:space="preserve">Highly Sensitive and Confidential – All rights reserved</w:t>
    </w:r>
  </w:p>
  <w:p w14:paraId="3EEAF332" w14:textId="422D11C4" w:rsidR="0013043B" w:rsidRPr="0013043B" w:rsidRDefault="0013043B" w:rsidP="0013043B">
    <w:pPr>
      <w:pStyle w:val="Footer"/>
      <w:jc w:val="center"/>
      <w:rPr>
        <w:rFonts w:ascii="Avenir Next LT Pro" w:hAnsi="Avenir Next LT Pro"/>
        <w:sz w:val="18"/>
        <w:szCs w:val="18"/>
      </w:rPr>
    </w:pPr>
    <w:r w:rsidRPr="0013043B">
      <w:rPr>
        <w:rFonts w:ascii="Avenir Next LT Pro" w:hAnsi="Avenir Next LT Pro"/>
        <w:sz w:val="18"/>
        <w:szCs w:val="18"/>
      </w:rPr>
      <w:t xml:space="preserve">Reference number </w:t>
    </w:r>
    <w:r>
      <w:rPr>
        <w:rFonts w:ascii="Avenir Next LT Pro" w:hAnsi="Avenir Next LT Pro"/>
        <w:sz w:val="18"/>
        <w:szCs w:val="18"/>
      </w:rPr>
      <w:t xml:space="preserve">708681305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A293A" w14:textId="77777777" w:rsidR="00AF5F7C" w:rsidRDefault="00AF5F7C" w:rsidP="00394099">
      <w:pPr>
        <w:spacing w:line="240" w:lineRule="auto"/>
      </w:pPr>
      <w:r>
        <w:separator/>
      </w:r>
    </w:p>
  </w:footnote>
  <w:footnote w:type="continuationSeparator" w:id="0">
    <w:p w14:paraId="1F581383" w14:textId="77777777" w:rsidR="00AF5F7C" w:rsidRDefault="00AF5F7C" w:rsidP="00394099">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2C"/>
    <w:rsid w:val="000B09A4"/>
    <w:rsid w:val="000B591B"/>
    <w:rsid w:val="0013043B"/>
    <w:rsid w:val="002602F2"/>
    <w:rsid w:val="0027672C"/>
    <w:rsid w:val="003379EA"/>
    <w:rsid w:val="00394099"/>
    <w:rsid w:val="004F3C10"/>
    <w:rsid w:val="005D1164"/>
    <w:rsid w:val="005F73C8"/>
    <w:rsid w:val="006D0E2A"/>
    <w:rsid w:val="00733296"/>
    <w:rsid w:val="007550D8"/>
    <w:rsid w:val="00764081"/>
    <w:rsid w:val="008A5B0F"/>
    <w:rsid w:val="008D4CE6"/>
    <w:rsid w:val="008D6476"/>
    <w:rsid w:val="0099019D"/>
    <w:rsid w:val="009B0318"/>
    <w:rsid w:val="00AC7F3C"/>
    <w:rsid w:val="00AF5F7C"/>
    <w:rsid w:val="00B13BB4"/>
    <w:rsid w:val="00B828E4"/>
    <w:rsid w:val="00BE1B69"/>
    <w:rsid w:val="00C74155"/>
    <w:rsid w:val="00DB32A5"/>
    <w:rsid w:val="00DD3DF7"/>
    <w:rsid w:val="00E03062"/>
    <w:rsid w:val="00E270BB"/>
    <w:rsid w:val="00F50C96"/>
    <w:rsid w:val="00F62B0D"/>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F7C27"/>
  <w15:chartTrackingRefBased/>
  <w15:docId w15:val="{168AA021-3D4A-46B4-9BE1-A91139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164"/>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2767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7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7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7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7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7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7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7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7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7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7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7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7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7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7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7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7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72C"/>
    <w:rPr>
      <w:rFonts w:eastAsiaTheme="majorEastAsia" w:cstheme="majorBidi"/>
      <w:color w:val="272727" w:themeColor="text1" w:themeTint="D8"/>
    </w:rPr>
  </w:style>
  <w:style w:type="paragraph" w:styleId="Title">
    <w:name w:val="Title"/>
    <w:basedOn w:val="Normal"/>
    <w:next w:val="Normal"/>
    <w:link w:val="TitleChar"/>
    <w:uiPriority w:val="10"/>
    <w:qFormat/>
    <w:rsid w:val="002767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7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7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7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72C"/>
    <w:pPr>
      <w:spacing w:before="160"/>
      <w:jc w:val="center"/>
    </w:pPr>
    <w:rPr>
      <w:i/>
      <w:iCs/>
      <w:color w:val="404040" w:themeColor="text1" w:themeTint="BF"/>
    </w:rPr>
  </w:style>
  <w:style w:type="character" w:customStyle="1" w:styleId="QuoteChar">
    <w:name w:val="Quote Char"/>
    <w:basedOn w:val="DefaultParagraphFont"/>
    <w:link w:val="Quote"/>
    <w:uiPriority w:val="29"/>
    <w:rsid w:val="0027672C"/>
    <w:rPr>
      <w:i/>
      <w:iCs/>
      <w:color w:val="404040" w:themeColor="text1" w:themeTint="BF"/>
    </w:rPr>
  </w:style>
  <w:style w:type="paragraph" w:styleId="ListParagraph">
    <w:name w:val="List Paragraph"/>
    <w:basedOn w:val="Normal"/>
    <w:uiPriority w:val="34"/>
    <w:qFormat/>
    <w:rsid w:val="0027672C"/>
    <w:pPr>
      <w:ind w:left="720"/>
      <w:contextualSpacing/>
    </w:pPr>
  </w:style>
  <w:style w:type="character" w:styleId="IntenseEmphasis">
    <w:name w:val="Intense Emphasis"/>
    <w:basedOn w:val="DefaultParagraphFont"/>
    <w:uiPriority w:val="21"/>
    <w:qFormat/>
    <w:rsid w:val="0027672C"/>
    <w:rPr>
      <w:i/>
      <w:iCs/>
      <w:color w:val="0F4761" w:themeColor="accent1" w:themeShade="BF"/>
    </w:rPr>
  </w:style>
  <w:style w:type="paragraph" w:styleId="IntenseQuote">
    <w:name w:val="Intense Quote"/>
    <w:basedOn w:val="Normal"/>
    <w:next w:val="Normal"/>
    <w:link w:val="IntenseQuoteChar"/>
    <w:uiPriority w:val="30"/>
    <w:qFormat/>
    <w:rsid w:val="002767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72C"/>
    <w:rPr>
      <w:i/>
      <w:iCs/>
      <w:color w:val="0F4761" w:themeColor="accent1" w:themeShade="BF"/>
    </w:rPr>
  </w:style>
  <w:style w:type="character" w:styleId="IntenseReference">
    <w:name w:val="Intense Reference"/>
    <w:basedOn w:val="DefaultParagraphFont"/>
    <w:uiPriority w:val="32"/>
    <w:qFormat/>
    <w:rsid w:val="0027672C"/>
    <w:rPr>
      <w:b/>
      <w:bCs/>
      <w:smallCaps/>
      <w:color w:val="0F4761" w:themeColor="accent1" w:themeShade="BF"/>
      <w:spacing w:val="5"/>
    </w:rPr>
  </w:style>
  <w:style w:type="table" w:styleId="TableGrid">
    <w:name w:val="Table Grid"/>
    <w:basedOn w:val="TableNormal"/>
    <w:uiPriority w:val="39"/>
    <w:rsid w:val="0027672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50C96"/>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F50C96"/>
    <w:rPr>
      <w:rFonts w:ascii="Arial" w:eastAsia="Times New Roman" w:hAnsi="Arial" w:cs="Times New Roman"/>
      <w:i/>
      <w:kern w:val="0"/>
      <w:sz w:val="22"/>
      <w:szCs w:val="20"/>
      <w:lang w:val="en-GB" w:eastAsia="en-US" w:bidi="ar-SA"/>
      <w14:ligatures w14:val="none"/>
    </w:rPr>
  </w:style>
  <w:style w:type="paragraph" w:styleId="Header">
    <w:name w:val="header"/>
    <w:basedOn w:val="Normal"/>
    <w:link w:val="HeaderChar"/>
    <w:uiPriority w:val="99"/>
    <w:unhideWhenUsed/>
    <w:rsid w:val="00394099"/>
    <w:pPr>
      <w:tabs>
        <w:tab w:val="center" w:pos="4680"/>
        <w:tab w:val="right" w:pos="9360"/>
      </w:tabs>
      <w:spacing w:line="240" w:lineRule="auto"/>
    </w:pPr>
  </w:style>
  <w:style w:type="character" w:customStyle="1" w:styleId="HeaderChar">
    <w:name w:val="Header Char"/>
    <w:basedOn w:val="DefaultParagraphFont"/>
    <w:link w:val="Header"/>
    <w:uiPriority w:val="99"/>
    <w:rsid w:val="00394099"/>
    <w:rPr>
      <w:rFonts w:ascii="Arial" w:eastAsia="Arial" w:hAnsi="Arial" w:cs="Arial"/>
      <w:kern w:val="0"/>
      <w:sz w:val="22"/>
      <w:szCs w:val="22"/>
      <w:lang w:eastAsia="en-US" w:bidi="ar-SA"/>
      <w14:ligatures w14:val="none"/>
    </w:rPr>
  </w:style>
  <w:style w:type="paragraph" w:styleId="Footer">
    <w:name w:val="footer"/>
    <w:basedOn w:val="Normal"/>
    <w:link w:val="FooterChar"/>
    <w:uiPriority w:val="99"/>
    <w:unhideWhenUsed/>
    <w:rsid w:val="00394099"/>
    <w:pPr>
      <w:tabs>
        <w:tab w:val="center" w:pos="4680"/>
        <w:tab w:val="right" w:pos="9360"/>
      </w:tabs>
      <w:spacing w:line="240" w:lineRule="auto"/>
    </w:pPr>
  </w:style>
  <w:style w:type="character" w:customStyle="1" w:styleId="FooterChar">
    <w:name w:val="Footer Char"/>
    <w:basedOn w:val="DefaultParagraphFont"/>
    <w:link w:val="Footer"/>
    <w:uiPriority w:val="99"/>
    <w:rsid w:val="00394099"/>
    <w:rPr>
      <w:rFonts w:ascii="Arial" w:eastAsia="Arial" w:hAnsi="Arial" w:cs="Arial"/>
      <w:kern w:val="0"/>
      <w:sz w:val="22"/>
      <w:szCs w:val="22"/>
      <w:lang w:eastAsia="en-US" w:bidi="ar-SA"/>
      <w14:ligatures w14:val="none"/>
    </w:rPr>
  </w:style>
  <w:style w:type="character" w:styleId="PlaceholderText">
    <w:name w:val="Placeholder Text"/>
    <w:basedOn w:val="DefaultParagraphFont"/>
    <w:uiPriority w:val="99"/>
    <w:semiHidden/>
    <w:rsid w:val="0013043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medtronic.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1A3AE18BC1418B801C6433431D4FD1"/>
        <w:category>
          <w:name w:val="General"/>
          <w:gallery w:val="placeholder"/>
        </w:category>
        <w:types>
          <w:type w:val="bbPlcHdr"/>
        </w:types>
        <w:behaviors>
          <w:behavior w:val="content"/>
        </w:behaviors>
        <w:guid w:val="{94AE1D23-0217-47DC-AE90-28F25BD16C93}"/>
      </w:docPartPr>
      <w:docPartBody>
        <w:p w:rsidR="00B85BD0" w:rsidRDefault="00661061" w:rsidP="00661061">
          <w:pPr>
            <w:pStyle w:val="891A3AE18BC1418B801C6433431D4FD1"/>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61"/>
    <w:rsid w:val="001E517C"/>
    <w:rsid w:val="002602F2"/>
    <w:rsid w:val="003F74BC"/>
    <w:rsid w:val="004E6A61"/>
    <w:rsid w:val="00661061"/>
    <w:rsid w:val="006A049A"/>
    <w:rsid w:val="006D0E2A"/>
    <w:rsid w:val="007550D8"/>
    <w:rsid w:val="00820A95"/>
    <w:rsid w:val="008D6476"/>
    <w:rsid w:val="00AA09C7"/>
    <w:rsid w:val="00B700C7"/>
    <w:rsid w:val="00B828E4"/>
    <w:rsid w:val="00B85BD0"/>
    <w:rsid w:val="00C74155"/>
    <w:rsid w:val="00CE2AFE"/>
    <w:rsid w:val="00D5702C"/>
    <w:rsid w:val="00DD4FB4"/>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700C7"/>
    <w:rPr>
      <w:color w:val="808080"/>
    </w:rPr>
  </w:style>
  <w:style w:type="paragraph" w:customStyle="1" w:styleId="891A3AE18BC1418B801C6433431D4FD1">
    <w:name w:val="891A3AE18BC1418B801C6433431D4FD1"/>
    <w:rsid w:val="006610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254</Words>
  <Characters>1451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9</cp:revision>
  <dcterms:created xsi:type="dcterms:W3CDTF">2025-11-13T02:39:00Z</dcterms:created>
  <dcterms:modified xsi:type="dcterms:W3CDTF">2025-11-20T18:37:00Z</dcterms:modified>
</cp:coreProperties>
</file>