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Amit Katz</w:t>
      </w:r>
      <w:r w:rsidRPr="0027672C">
        <w:rPr>
          <w:rFonts w:ascii="Avenir Next LT Pro" w:hAnsi="Avenir Next LT Pro"/>
        </w:rPr>
        <w:br/>
        <w:t xml:space="preserve">Rambam Medical Center</w:t>
        <w:br/>
        <w:t xml:space="preserve">P O B 9602 / 31096 Haifa</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3116"/>
          </w:tcPr>
          <w:p>
            <w:r>
              <w:t>EEAORVIL21A</w:t>
            </w:r>
          </w:p>
        </w:tc>
        <w:tc>
          <w:tcPr>
            <w:tcW w:type="dxa" w:w="3117"/>
          </w:tcPr>
          <w:p>
            <w:r>
              <w:t>EEAORVIL21A EEA ORVIL 21MM AUTOMATICDV</w:t>
            </w:r>
          </w:p>
        </w:tc>
        <w:tc>
          <w:tcPr>
            <w:tcW w:type="dxa" w:w="3117"/>
          </w:tcPr>
          <w:p>
            <w:r>
              <w:t>LN: Unknown</w:t>
            </w:r>
          </w:p>
        </w:tc>
      </w:tr>
      <w:tr>
        <w:tc>
          <w:tcPr>
            <w:tcW w:type="dxa" w:w="3116"/>
          </w:tcPr>
          <w:p>
            <w:r>
              <w:t>EEA2135</w:t>
            </w:r>
          </w:p>
        </w:tc>
        <w:tc>
          <w:tcPr>
            <w:tcW w:type="dxa" w:w="3117"/>
          </w:tcPr>
          <w:p>
            <w:r>
              <w:t>EEA2135 EEA 21MM-3.5 SGL USE STAPLER</w:t>
            </w:r>
          </w:p>
        </w:tc>
        <w:tc>
          <w:tcPr>
            <w:tcW w:type="dxa" w:w="3117"/>
          </w:tcPr>
          <w:p>
            <w:r>
              <w:t>LN: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707589947</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1271409</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2025-02-11</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Amit Katz,</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EEAORVIL21A</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EEAORVIL21A EEA ORVIL 21MM AUTOMATICDV was received for evaluation. Examination of the sample is described below.</w:t>
              <w:br/>
              <w:t xml:space="preserve"/>
              <w:br/>
              <w:t xml:space="preserve">RPA Lab received one EEAORVIL21A opened by the account without the packaging.</w:t>
              <w:br/>
              <w:t xml:space="preserve"/>
              <w:br/>
              <w:t xml:space="preserve">Visual inspection:</w:t>
              <w:br/>
              <w:t xml:space="preserve">{Anvil}</w:t>
              <w:br/>
              <w:t xml:space="preserve">- The EEA2135 instrument handle received under line item 707589947-20 can not be used with an EEAORVIL21A.</w:t>
              <w:br/>
              <w:t xml:space="preserve">- The anvil of the instrument was observed to be tilted and separated from the instrument.</w:t>
              <w:br/>
              <w:t xml:space="preserve">- Further inspection of the anvil cutting ring showed no traces of knife impression and the ring was received intact.</w:t>
              <w:br/>
              <w:t xml:space="preserve"/>
              <w:br/>
              <w:t xml:space="preserve">Evaluation:</w:t>
              <w:br/>
              <w:t xml:space="preserve">RPA EEAXL instrument used.P6D0308KX</w:t>
              <w:br/>
              <w:t xml:space="preserve">- The wing nut and safety functioned properly upon rotating the twist knob.</w:t>
              <w:br/>
              <w:t xml:space="preserve">- The green bar was visible within the indicator window when the twist knob was fully closed.</w:t>
              <w:br/>
              <w:t xml:space="preserve">- The instrument was applied to the appropriate test media producing acceptable results.</w:t>
              <w:br/>
              <w:t xml:space="preserve">- Pusher-fingers and knife advanced when the handle was squeezed and the knife cut the media cleanly.</w:t>
              <w:br/>
              <w:t xml:space="preserve">- The device also produced all audible, tactile and visual indicators during the functional testing.</w:t>
              <w:br/>
              <w:t xml:space="preserve"/>
              <w:br/>
              <w:t xml:space="preserve">Based on the evidence available the reported condition of difficult to load was not confirmed.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EEAORVIL21A EEA ORVIL 21MM AUTOMATICDV device was returned for analysis. - Pusher-fingers and knife advanced when the handle was squeezed and the knife cut the media cleanly.</w:t>
              <w:br/>
              <w:t xml:space="preserve">- The device also produced all audible, tactile and visual indicators during the functional testing.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EEA2135</w:t>
            </w:r>
            <w:r w:rsidRPr="00F50C96">
              <w:rPr>
                <w:rFonts w:ascii="Avenir Next LT Pro" w:hAnsi="Avenir Next LT Pro"/>
                <w:b/>
                <w:bCs/>
              </w:rPr>
              <w:t xml:space="preserve">   </w:t>
            </w:r>
            <w:r w:rsidR="005D1164">
              <w:rPr>
                <w:rFonts w:ascii="Avenir Next LT Pro" w:hAnsi="Avenir Next LT Pro"/>
                <w:b/>
                <w:bCs/>
              </w:rPr>
              <w:t xml:space="preserve">Lot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EEA2135 EEA 21MM-3.5 SGL USE STAPLER was received for evaluation. Examination of the sample is described below.</w:t>
              <w:br/>
              <w:t xml:space="preserve"/>
              <w:br/>
              <w:t xml:space="preserve">RPA Lab received one EEAXL2135 opened by the account without the packaging.</w:t>
              <w:br/>
              <w:t xml:space="preserve"/>
              <w:br/>
              <w:t xml:space="preserve">Visual inspection:</w:t>
              <w:br/>
              <w:t xml:space="preserve">{Instrument}</w:t>
              <w:br/>
              <w:t xml:space="preserve">- The visual inspection of the staple guide noted the presence of a full complement of staples.</w:t>
              <w:br/>
              <w:t xml:space="preserve">- Further inspection noted that the green bar was not visible in the indicator window and the safety feature was engaged.</w:t>
              <w:br/>
              <w:t xml:space="preserve">- The staple guide was observed to be attached to the instrument with no damage to the staple guide.</w:t>
              <w:br/>
              <w:t xml:space="preserve"/>
              <w:br/>
              <w:t xml:space="preserve">Evaluation:</w:t>
              <w:br/>
              <w:t xml:space="preserve">RPN anvil used for testing P0G0155KY</w:t>
              <w:br/>
              <w:t xml:space="preserve">- The wing nut and safety functioned properly upon rotating the twist knob.</w:t>
              <w:br/>
              <w:t xml:space="preserve">- The green bar was visible within the indicator window when the twist knob was fully closed.</w:t>
              <w:br/>
              <w:t xml:space="preserve">- The instrument was applied to the appropriate test media producing acceptable results.</w:t>
              <w:br/>
              <w:t xml:space="preserve">- Pusher-fingers and knife advanced when the handle was squeezed and the knife cut the media cleanly and completely and a full complement of staples was deployed and properly formed.</w:t>
              <w:br/>
              <w:t xml:space="preserve">- The device also produced all audible, tactile and visual indicators during the functional testing.</w:t>
              <w:br/>
              <w:t xml:space="preserve">- The instrument body label was removed for evaluation of the eccentric washer assembly.</w:t>
              <w:br/>
              <w:t xml:space="preserve">- Evaluation of the Eccentric Washer noted that it was secured.</w:t>
              <w:br/>
              <w:t xml:space="preserve"/>
              <w:br/>
              <w:t xml:space="preserve">Based on the evidence available the reported condition of orvil anvil difficult to attach was not confirmed.</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EEA2135 EEA 21MM-3.5 SGL USE STAPLER device was returned for analysis. - The device also produced all audible, tactile and visual indicators during the functional testing.</w:t>
              <w:br/>
              <w:t xml:space="preserve">- The instrument body label was removed for evaluation of the eccentric washer assembly.</w:t>
              <w:br/>
              <w:t xml:space="preserve">- Evaluation of the Eccentric Washer noted that it was secured.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707589947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