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February 9, 2026</w:t>
      </w:r>
    </w:p>
    <w:p w14:paraId="4347B239" w14:textId="77777777" w:rsidR="008A5B0F" w:rsidRDefault="008A5B0F" w:rsidP="0027672C">
      <w:pPr>
        <w:rPr>
          <w:rFonts w:ascii="Avenir Next LT Pro" w:hAnsi="Avenir Next LT Pro"/>
        </w:rPr>
      </w:pPr>
    </w:p>
    <w:p w14:paraId="166129FB" w14:textId="7933621C" w:rsidR="0027672C" w:rsidRDefault="0027672C" w:rsidP="0027672C">
      <w:r w:rsidRPr="0027672C">
        <w:rPr>
          <w:rFonts w:ascii="Avenir Next LT Pro" w:hAnsi="Avenir Next LT Pro"/>
        </w:rPr>
        <w:t xml:space="preserve">Izhar Haque</w:t>
        <w:br/>
        <w:t xml:space="preserve">120 Angas Street</w:t>
        <w:br/>
        <w:t xml:space="preserve">Adelaide SA 5000</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2245"/>
          </w:tcPr>
          <w:p>
            <w:r>
              <w:t>LF1923</w:t>
            </w:r>
          </w:p>
        </w:tc>
        <w:tc>
          <w:tcPr>
            <w:tcW w:type="dxa" w:w="4680"/>
          </w:tcPr>
          <w:p>
            <w:r>
              <w:t>JAW OPEN LF1923 LIGASURE MARYLAND 23CM</w:t>
            </w:r>
          </w:p>
        </w:tc>
        <w:tc>
          <w:tcPr>
            <w:tcW w:type="dxa" w:w="2425"/>
          </w:tcPr>
          <w:p>
            <w:r>
              <w:t>LN: UNKNOWN</w:t>
            </w:r>
          </w:p>
        </w:tc>
      </w:tr>
      <w:tr>
        <w:tc>
          <w:tcPr>
            <w:tcW w:type="dxa" w:w="2245"/>
          </w:tcPr>
          <w:p>
            <w:r>
              <w:t>VLFT10GEN</w:t>
            </w:r>
          </w:p>
        </w:tc>
        <w:tc>
          <w:tcPr>
            <w:tcW w:type="dxa" w:w="4680"/>
          </w:tcPr>
          <w:p>
            <w:r>
              <w:t>VLFT10GEN FT SERIES ENERGY PLATFORMX1</w:t>
            </w:r>
          </w:p>
        </w:tc>
        <w:tc>
          <w:tcPr>
            <w:tcW w:type="dxa" w:w="2425"/>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707556166</w:t>
      </w:r>
    </w:p>
    <w:p w14:paraId="67B79586" w14:textId="58206D1F"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w:t>
      </w:r>
      <w:r w:rsidR="00AC7F3C">
        <w:rPr>
          <w:rFonts w:ascii="Avenir Next LT Pro" w:hAnsi="Avenir Next LT Pro"/>
          <w:b/>
          <w:bCs/>
        </w:rPr>
        <w:t xml:space="preserve"> </w:t>
      </w:r>
      <w:r w:rsidRPr="0027672C">
        <w:rPr>
          <w:rFonts w:ascii="Avenir Next LT Pro" w:hAnsi="Avenir Next LT Pro"/>
          <w:b/>
          <w:bCs/>
        </w:rPr>
        <w:t xml:space="preserve">#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JAW OPEN LF1923 LIGASURE MARYLAND 23CM was received for evaluation. Examination of the sample is described below.</w:t>
              <w:br/>
              <w:t xml:space="preserve"/>
              <w:br/>
              <w:t xml:space="preserve">Visual inspection:</w:t>
              <w:br/>
              <w:t xml:space="preserve">- The visual inspection found seal plate damage, consistent with arcing.</w:t>
              <w:br/>
              <w:t xml:space="preserve"/>
              <w:br/>
              <w:t xml:space="preserve">Evaluation:</w:t>
              <w:br/>
              <w:t xml:space="preserve">- The damage to the seal plate(s) is consistent with the user inadvertently closing jaws on a hard/metallic object and activating the device.</w:t>
              <w:br/>
              <w:t xml:space="preserve">- Damage to the seal plate can result in alarm activations and difficulty with activating the device.</w:t>
              <w:br/>
              <w:t xml:space="preserve">- The product analysis found the device's jaw opening and closing mechanism was functioning properly.</w:t>
              <w:br/>
              <w:t xml:space="preserve">- The weld integrity of the device was inspected and was found to be within specification.</w:t>
              <w:br/>
              <w:t xml:space="preserve">- The blade moved smoothly along the knife track and returned to the home position when the trigger was released.</w:t>
              <w:br/>
              <w:t xml:space="preserve">- The knife cut of the device was tested on a silicone test strip with acceptable results.</w:t>
              <w:br/>
              <w:t xml:space="preserve">- The heel gap of the device was measured and it was found to be within specification.</w:t>
              <w:br/>
              <w:t xml:space="preserve">- The device was activated multiple times on a saline soaked gauze pad but had re-grasp alarms.</w:t>
              <w:br/>
              <w:t xml:space="preserve">- The seal cycle was interrupted.</w:t>
              <w:br/>
              <w:t xml:space="preserve">- No electrical or wiring issues were found.</w:t>
              <w:br/>
              <w:t xml:space="preserve">- Manufacturing does 100% inspection during the assembly and packaging process. The defective sample would have been rejected if found prior to shipping, if this was an assembly defect.</w:t>
              <w:br/>
              <w:t xml:space="preserve"/>
              <w:br/>
              <w:t xml:space="preserve">The most likely cause was traced to a user issue.</w:t>
              <w:br/>
              <w:t xml:space="preserve"/>
              <w:br/>
              <w:t xml:space="preserve">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The reported condition was confirmed. The analysis noted evidence that the device was not used as intended. The IFU states: Do not attempt to seal or cut over clips or staples as incomplete seals will be formed. Medtronic's assessment determined that manufacturing action is not required at this time. To ensure product oversight, this complaint report is incorporated into Medtronic's complaint monitoring and tracking system. Should new information become available the file will be re-opened and the investigation summary will be amended as appropriate.</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VLFT10GEN</w:t>
            </w:r>
            <w:r w:rsidRPr="00F50C96">
              <w:rPr>
                <w:rFonts w:ascii="Avenir Next LT Pro" w:hAnsi="Avenir Next LT Pro"/>
                <w:b/>
                <w:bCs/>
              </w:rPr>
              <w:t xml:space="preserve">   </w:t>
            </w:r>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received information. Without a product returned for evaluation a likely cause for the reported condition could not be established. Medtronic's assessment determined that manufacturing action is not required at this time. To ensure product oversight, this complaint report is incorporated into Medtronic's complaint monitoring and tracking system. The manufacturing records for each device are thoroughly reviewed to ensure the product meets its quality specifications. Should new information become available the file will be re-opened and the investigation summary will be amended as appropriate.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AE9F" w14:textId="77777777" w:rsidR="00AF5F7C" w:rsidRDefault="00AF5F7C" w:rsidP="00394099">
      <w:pPr>
        <w:spacing w:line="240" w:lineRule="auto"/>
      </w:pPr>
      <w:r>
        <w:separator/>
      </w:r>
    </w:p>
  </w:endnote>
  <w:endnote w:type="continuationSeparator" w:id="0">
    <w:p w14:paraId="565B2CCC" w14:textId="77777777" w:rsidR="00AF5F7C" w:rsidRDefault="00AF5F7C"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293A" w14:textId="77777777" w:rsidR="00AF5F7C" w:rsidRDefault="00AF5F7C" w:rsidP="00394099">
      <w:pPr>
        <w:spacing w:line="240" w:lineRule="auto"/>
      </w:pPr>
      <w:r>
        <w:separator/>
      </w:r>
    </w:p>
  </w:footnote>
  <w:footnote w:type="continuationSeparator" w:id="0">
    <w:p w14:paraId="1F581383" w14:textId="77777777" w:rsidR="00AF5F7C" w:rsidRDefault="00AF5F7C"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0B591B"/>
    <w:rsid w:val="0013043B"/>
    <w:rsid w:val="002602F2"/>
    <w:rsid w:val="0027672C"/>
    <w:rsid w:val="003379EA"/>
    <w:rsid w:val="00394099"/>
    <w:rsid w:val="004F3C10"/>
    <w:rsid w:val="005D1164"/>
    <w:rsid w:val="005F73C8"/>
    <w:rsid w:val="006D0E2A"/>
    <w:rsid w:val="00733296"/>
    <w:rsid w:val="007550D8"/>
    <w:rsid w:val="00764081"/>
    <w:rsid w:val="008A5B0F"/>
    <w:rsid w:val="008D4CE6"/>
    <w:rsid w:val="008D6476"/>
    <w:rsid w:val="0099019D"/>
    <w:rsid w:val="009B0318"/>
    <w:rsid w:val="00AC7F3C"/>
    <w:rsid w:val="00AF5F7C"/>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2602F2"/>
    <w:rsid w:val="003F74BC"/>
    <w:rsid w:val="004E6A61"/>
    <w:rsid w:val="00661061"/>
    <w:rsid w:val="006A049A"/>
    <w:rsid w:val="006D0E2A"/>
    <w:rsid w:val="007550D8"/>
    <w:rsid w:val="00820A95"/>
    <w:rsid w:val="008D6476"/>
    <w:rsid w:val="00AA09C7"/>
    <w:rsid w:val="00B700C7"/>
    <w:rsid w:val="00B828E4"/>
    <w:rsid w:val="00B85BD0"/>
    <w:rsid w:val="00C74155"/>
    <w:rsid w:val="00CE2AFE"/>
    <w:rsid w:val="00D5702C"/>
    <w:rsid w:val="00DD4FB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9</cp:revision>
  <dcterms:created xsi:type="dcterms:W3CDTF">2025-11-13T02:39:00Z</dcterms:created>
  <dcterms:modified xsi:type="dcterms:W3CDTF">2025-11-20T18:37:00Z</dcterms:modified>
</cp:coreProperties>
</file>