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0D57B" w14:textId="656E1403" w:rsidR="00A70EA2" w:rsidRPr="00947189" w:rsidRDefault="006B22DB" w:rsidP="00947189">
      <w:pPr>
        <w:pStyle w:val="IntroHeadings"/>
      </w:pPr>
      <w:r>
        <w:t>Overview</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41"/>
        <w:gridCol w:w="7209"/>
      </w:tblGrid>
      <w:tr w:rsidR="00B11974" w:rsidRPr="00EF756F" w14:paraId="4CF4811F" w14:textId="77777777" w:rsidTr="00523CB3">
        <w:tc>
          <w:tcPr>
            <w:tcW w:w="1145" w:type="pct"/>
            <w:shd w:val="clear" w:color="auto" w:fill="D9D9D9" w:themeFill="background1" w:themeFillShade="D9"/>
          </w:tcPr>
          <w:p w14:paraId="549D14B9" w14:textId="77777777" w:rsidR="00EF756F" w:rsidRPr="006268D6" w:rsidRDefault="00EF756F" w:rsidP="00ED02B6">
            <w:pPr>
              <w:pStyle w:val="TableHeader"/>
              <w:keepNext w:val="0"/>
              <w:keepLines w:val="0"/>
            </w:pPr>
            <w:r>
              <w:t>Purpose</w:t>
            </w:r>
          </w:p>
        </w:tc>
        <w:tc>
          <w:tcPr>
            <w:tcW w:w="3855" w:type="pct"/>
          </w:tcPr>
          <w:p w14:paraId="7F974312" w14:textId="77777777" w:rsidR="00F46108" w:rsidRDefault="00F46108" w:rsidP="00F46108">
            <w:pPr>
              <w:spacing w:after="120"/>
              <w:ind w:left="360" w:hanging="360"/>
              <w:contextualSpacing/>
            </w:pPr>
            <w:r w:rsidRPr="00F46108">
              <w:t>This document provides guidance and best practices for completing the</w:t>
            </w:r>
          </w:p>
          <w:p w14:paraId="3E1BD62E" w14:textId="63F6D24D" w:rsidR="00EF756F" w:rsidRPr="009918BE" w:rsidRDefault="00F46108" w:rsidP="00F46108">
            <w:pPr>
              <w:spacing w:after="120"/>
              <w:contextualSpacing/>
            </w:pPr>
            <w:r w:rsidRPr="00F46108">
              <w:t>Fields</w:t>
            </w:r>
            <w:r>
              <w:t xml:space="preserve"> </w:t>
            </w:r>
            <w:r w:rsidRPr="00F46108">
              <w:t>in the MedWatch 3500A Mandatory Report that is submitted to the FDA.</w:t>
            </w:r>
          </w:p>
        </w:tc>
      </w:tr>
      <w:tr w:rsidR="00B11974" w:rsidRPr="00EF756F" w14:paraId="1BB9446A" w14:textId="77777777" w:rsidTr="00523CB3">
        <w:tc>
          <w:tcPr>
            <w:tcW w:w="1145" w:type="pct"/>
            <w:shd w:val="clear" w:color="auto" w:fill="D9D9D9" w:themeFill="background1" w:themeFillShade="D9"/>
          </w:tcPr>
          <w:p w14:paraId="5B0A5701" w14:textId="77777777" w:rsidR="00EF756F" w:rsidRPr="00EF756F" w:rsidRDefault="00EF756F" w:rsidP="00ED02B6">
            <w:pPr>
              <w:pStyle w:val="TableHeader"/>
              <w:keepNext w:val="0"/>
              <w:keepLines w:val="0"/>
            </w:pPr>
            <w:r w:rsidRPr="00EF756F">
              <w:t>Scope</w:t>
            </w:r>
          </w:p>
        </w:tc>
        <w:tc>
          <w:tcPr>
            <w:tcW w:w="3855" w:type="pct"/>
          </w:tcPr>
          <w:p w14:paraId="0741BD28" w14:textId="77777777" w:rsidR="00F46108" w:rsidRDefault="00F46108" w:rsidP="00F46108">
            <w:pPr>
              <w:pStyle w:val="BodyText"/>
            </w:pPr>
            <w:r>
              <w:t>This document applies to Medical Device Reporting (MDR) regulatory reports being submitted to the FDA per 054-WI198 Medical Device Reporting Decision and Regulatory Reporting – United States.</w:t>
            </w:r>
          </w:p>
          <w:p w14:paraId="22EDE6BA" w14:textId="21D0868D" w:rsidR="00EF756F" w:rsidRPr="009918BE" w:rsidRDefault="00F46108" w:rsidP="00BC27E4">
            <w:pPr>
              <w:pStyle w:val="BodyText"/>
              <w:numPr>
                <w:ilvl w:val="0"/>
                <w:numId w:val="10"/>
              </w:numPr>
            </w:pPr>
            <w:r>
              <w:t>Out of Scope: Outside of the US (OUS) Reporting</w:t>
            </w:r>
          </w:p>
        </w:tc>
      </w:tr>
      <w:tr w:rsidR="00B11974" w:rsidRPr="00F46108" w14:paraId="753F4B51" w14:textId="77777777" w:rsidTr="00523CB3">
        <w:tc>
          <w:tcPr>
            <w:tcW w:w="1145" w:type="pct"/>
            <w:shd w:val="clear" w:color="auto" w:fill="D9D9D9" w:themeFill="background1" w:themeFillShade="D9"/>
          </w:tcPr>
          <w:p w14:paraId="2D825DFE" w14:textId="77777777" w:rsidR="00EF756F" w:rsidRPr="00EF756F" w:rsidRDefault="00EF756F" w:rsidP="00ED02B6">
            <w:pPr>
              <w:pStyle w:val="TableHeader"/>
              <w:keepNext w:val="0"/>
              <w:keepLines w:val="0"/>
            </w:pPr>
            <w:r w:rsidRPr="00EF756F">
              <w:t>Roles</w:t>
            </w:r>
          </w:p>
        </w:tc>
        <w:tc>
          <w:tcPr>
            <w:tcW w:w="3855" w:type="pct"/>
          </w:tcPr>
          <w:p w14:paraId="7AB7B8F3" w14:textId="0899A3A9" w:rsidR="006A2A2D" w:rsidRPr="00F46108" w:rsidRDefault="00F46108" w:rsidP="00DB7D74">
            <w:pPr>
              <w:pStyle w:val="BodyText"/>
              <w:rPr>
                <w:lang w:val="fr-FR"/>
              </w:rPr>
            </w:pPr>
            <w:r w:rsidRPr="00F46108">
              <w:rPr>
                <w:lang w:val="fr-FR"/>
              </w:rPr>
              <w:t>Operating Unit (OU) Complaint Un</w:t>
            </w:r>
            <w:r>
              <w:rPr>
                <w:lang w:val="fr-FR"/>
              </w:rPr>
              <w:t>it</w:t>
            </w:r>
          </w:p>
        </w:tc>
      </w:tr>
    </w:tbl>
    <w:p w14:paraId="18396B2C" w14:textId="77777777" w:rsidR="00C24269" w:rsidRDefault="00E7100F" w:rsidP="00BD2609">
      <w:pPr>
        <w:pStyle w:val="IntroHeadings"/>
      </w:pPr>
      <w:r>
        <w:t>Table of Contents</w:t>
      </w:r>
    </w:p>
    <w:p w14:paraId="70C63037" w14:textId="7D76FD2E" w:rsidR="003F6037" w:rsidRDefault="00817337">
      <w:pPr>
        <w:pStyle w:val="TOC1"/>
        <w:rPr>
          <w:rFonts w:asciiTheme="minorHAnsi" w:hAnsiTheme="minorHAnsi"/>
          <w:b w:val="0"/>
          <w:kern w:val="2"/>
          <w:sz w:val="24"/>
          <w:szCs w:val="24"/>
          <w:lang w:eastAsia="zh-CN" w:bidi="he-IL"/>
          <w14:ligatures w14:val="standardContextual"/>
        </w:rPr>
      </w:pPr>
      <w:r>
        <w:fldChar w:fldCharType="begin"/>
      </w:r>
      <w:r>
        <w:instrText xml:space="preserve"> TOC \h \z \t "Heading 1,2,Heading 2,3,Section Heading,1" </w:instrText>
      </w:r>
      <w:r>
        <w:fldChar w:fldCharType="separate"/>
      </w:r>
      <w:hyperlink w:anchor="_Toc202940838" w:history="1">
        <w:r w:rsidR="003F6037" w:rsidRPr="003377C7">
          <w:rPr>
            <w:rStyle w:val="Hyperlink"/>
          </w:rPr>
          <w:t>Process Overview</w:t>
        </w:r>
        <w:r w:rsidR="003F6037">
          <w:rPr>
            <w:webHidden/>
          </w:rPr>
          <w:tab/>
        </w:r>
        <w:r w:rsidR="003F6037">
          <w:rPr>
            <w:webHidden/>
          </w:rPr>
          <w:fldChar w:fldCharType="begin"/>
        </w:r>
        <w:r w:rsidR="003F6037">
          <w:rPr>
            <w:webHidden/>
          </w:rPr>
          <w:instrText xml:space="preserve"> PAGEREF _Toc202940838 \h </w:instrText>
        </w:r>
        <w:r w:rsidR="003F6037">
          <w:rPr>
            <w:webHidden/>
          </w:rPr>
        </w:r>
        <w:r w:rsidR="003F6037">
          <w:rPr>
            <w:webHidden/>
          </w:rPr>
          <w:fldChar w:fldCharType="separate"/>
        </w:r>
        <w:r w:rsidR="003F6037">
          <w:rPr>
            <w:webHidden/>
          </w:rPr>
          <w:t>2</w:t>
        </w:r>
        <w:r w:rsidR="003F6037">
          <w:rPr>
            <w:webHidden/>
          </w:rPr>
          <w:fldChar w:fldCharType="end"/>
        </w:r>
      </w:hyperlink>
    </w:p>
    <w:p w14:paraId="7E349202" w14:textId="08E3D473" w:rsidR="003F6037" w:rsidRDefault="003F6037">
      <w:pPr>
        <w:pStyle w:val="TOC1"/>
        <w:rPr>
          <w:rFonts w:asciiTheme="minorHAnsi" w:hAnsiTheme="minorHAnsi"/>
          <w:b w:val="0"/>
          <w:kern w:val="2"/>
          <w:sz w:val="24"/>
          <w:szCs w:val="24"/>
          <w:lang w:eastAsia="zh-CN" w:bidi="he-IL"/>
          <w14:ligatures w14:val="standardContextual"/>
        </w:rPr>
      </w:pPr>
      <w:hyperlink w:anchor="_Toc202940839" w:history="1">
        <w:r w:rsidRPr="003377C7">
          <w:rPr>
            <w:rStyle w:val="Hyperlink"/>
          </w:rPr>
          <w:t>Process Detail</w:t>
        </w:r>
        <w:r>
          <w:rPr>
            <w:webHidden/>
          </w:rPr>
          <w:tab/>
        </w:r>
        <w:r>
          <w:rPr>
            <w:webHidden/>
          </w:rPr>
          <w:fldChar w:fldCharType="begin"/>
        </w:r>
        <w:r>
          <w:rPr>
            <w:webHidden/>
          </w:rPr>
          <w:instrText xml:space="preserve"> PAGEREF _Toc202940839 \h </w:instrText>
        </w:r>
        <w:r>
          <w:rPr>
            <w:webHidden/>
          </w:rPr>
        </w:r>
        <w:r>
          <w:rPr>
            <w:webHidden/>
          </w:rPr>
          <w:fldChar w:fldCharType="separate"/>
        </w:r>
        <w:r>
          <w:rPr>
            <w:webHidden/>
          </w:rPr>
          <w:t>2</w:t>
        </w:r>
        <w:r>
          <w:rPr>
            <w:webHidden/>
          </w:rPr>
          <w:fldChar w:fldCharType="end"/>
        </w:r>
      </w:hyperlink>
    </w:p>
    <w:p w14:paraId="41D24373" w14:textId="273FBFBB" w:rsidR="003F6037" w:rsidRDefault="003F6037">
      <w:pPr>
        <w:pStyle w:val="TOC2"/>
        <w:rPr>
          <w:rFonts w:asciiTheme="minorHAnsi" w:hAnsiTheme="minorHAnsi"/>
          <w:kern w:val="2"/>
          <w:sz w:val="24"/>
          <w:szCs w:val="24"/>
          <w:lang w:eastAsia="zh-CN" w:bidi="he-IL"/>
          <w14:ligatures w14:val="standardContextual"/>
        </w:rPr>
      </w:pPr>
      <w:hyperlink w:anchor="_Toc202940840" w:history="1">
        <w:r w:rsidRPr="003377C7">
          <w:rPr>
            <w:rStyle w:val="Hyperlink"/>
          </w:rPr>
          <w:t>1.</w:t>
        </w:r>
        <w:r>
          <w:rPr>
            <w:rFonts w:asciiTheme="minorHAnsi" w:hAnsiTheme="minorHAnsi"/>
            <w:kern w:val="2"/>
            <w:sz w:val="24"/>
            <w:szCs w:val="24"/>
            <w:lang w:eastAsia="zh-CN" w:bidi="he-IL"/>
            <w14:ligatures w14:val="standardContextual"/>
          </w:rPr>
          <w:tab/>
        </w:r>
        <w:r w:rsidRPr="003377C7">
          <w:rPr>
            <w:rStyle w:val="Hyperlink"/>
          </w:rPr>
          <w:t>Processing Considerations</w:t>
        </w:r>
        <w:r>
          <w:rPr>
            <w:webHidden/>
          </w:rPr>
          <w:tab/>
        </w:r>
        <w:r>
          <w:rPr>
            <w:webHidden/>
          </w:rPr>
          <w:fldChar w:fldCharType="begin"/>
        </w:r>
        <w:r>
          <w:rPr>
            <w:webHidden/>
          </w:rPr>
          <w:instrText xml:space="preserve"> PAGEREF _Toc202940840 \h </w:instrText>
        </w:r>
        <w:r>
          <w:rPr>
            <w:webHidden/>
          </w:rPr>
        </w:r>
        <w:r>
          <w:rPr>
            <w:webHidden/>
          </w:rPr>
          <w:fldChar w:fldCharType="separate"/>
        </w:r>
        <w:r>
          <w:rPr>
            <w:webHidden/>
          </w:rPr>
          <w:t>2</w:t>
        </w:r>
        <w:r>
          <w:rPr>
            <w:webHidden/>
          </w:rPr>
          <w:fldChar w:fldCharType="end"/>
        </w:r>
      </w:hyperlink>
    </w:p>
    <w:p w14:paraId="3A725BD5" w14:textId="0C929256" w:rsidR="003F6037" w:rsidRDefault="003F6037">
      <w:pPr>
        <w:pStyle w:val="TOC2"/>
        <w:rPr>
          <w:rFonts w:asciiTheme="minorHAnsi" w:hAnsiTheme="minorHAnsi"/>
          <w:kern w:val="2"/>
          <w:sz w:val="24"/>
          <w:szCs w:val="24"/>
          <w:lang w:eastAsia="zh-CN" w:bidi="he-IL"/>
          <w14:ligatures w14:val="standardContextual"/>
        </w:rPr>
      </w:pPr>
      <w:hyperlink w:anchor="_Toc202940841" w:history="1">
        <w:r w:rsidRPr="003377C7">
          <w:rPr>
            <w:rStyle w:val="Hyperlink"/>
          </w:rPr>
          <w:t>2.</w:t>
        </w:r>
        <w:r>
          <w:rPr>
            <w:rFonts w:asciiTheme="minorHAnsi" w:hAnsiTheme="minorHAnsi"/>
            <w:kern w:val="2"/>
            <w:sz w:val="24"/>
            <w:szCs w:val="24"/>
            <w:lang w:eastAsia="zh-CN" w:bidi="he-IL"/>
            <w14:ligatures w14:val="standardContextual"/>
          </w:rPr>
          <w:tab/>
        </w:r>
        <w:r w:rsidRPr="003377C7">
          <w:rPr>
            <w:rStyle w:val="Hyperlink"/>
          </w:rPr>
          <w:t>3500A Entries</w:t>
        </w:r>
        <w:r>
          <w:rPr>
            <w:webHidden/>
          </w:rPr>
          <w:tab/>
        </w:r>
        <w:r>
          <w:rPr>
            <w:webHidden/>
          </w:rPr>
          <w:fldChar w:fldCharType="begin"/>
        </w:r>
        <w:r>
          <w:rPr>
            <w:webHidden/>
          </w:rPr>
          <w:instrText xml:space="preserve"> PAGEREF _Toc202940841 \h </w:instrText>
        </w:r>
        <w:r>
          <w:rPr>
            <w:webHidden/>
          </w:rPr>
        </w:r>
        <w:r>
          <w:rPr>
            <w:webHidden/>
          </w:rPr>
          <w:fldChar w:fldCharType="separate"/>
        </w:r>
        <w:r>
          <w:rPr>
            <w:webHidden/>
          </w:rPr>
          <w:t>3</w:t>
        </w:r>
        <w:r>
          <w:rPr>
            <w:webHidden/>
          </w:rPr>
          <w:fldChar w:fldCharType="end"/>
        </w:r>
      </w:hyperlink>
    </w:p>
    <w:p w14:paraId="5039D80A" w14:textId="19297262" w:rsidR="003F6037" w:rsidRDefault="003F6037">
      <w:pPr>
        <w:pStyle w:val="TOC2"/>
        <w:rPr>
          <w:rFonts w:asciiTheme="minorHAnsi" w:hAnsiTheme="minorHAnsi"/>
          <w:kern w:val="2"/>
          <w:sz w:val="24"/>
          <w:szCs w:val="24"/>
          <w:lang w:eastAsia="zh-CN" w:bidi="he-IL"/>
          <w14:ligatures w14:val="standardContextual"/>
        </w:rPr>
      </w:pPr>
      <w:hyperlink w:anchor="_Toc202940842" w:history="1">
        <w:r w:rsidRPr="003377C7">
          <w:rPr>
            <w:rStyle w:val="Hyperlink"/>
          </w:rPr>
          <w:t>3.</w:t>
        </w:r>
        <w:r>
          <w:rPr>
            <w:rFonts w:asciiTheme="minorHAnsi" w:hAnsiTheme="minorHAnsi"/>
            <w:kern w:val="2"/>
            <w:sz w:val="24"/>
            <w:szCs w:val="24"/>
            <w:lang w:eastAsia="zh-CN" w:bidi="he-IL"/>
            <w14:ligatures w14:val="standardContextual"/>
          </w:rPr>
          <w:tab/>
        </w:r>
        <w:r w:rsidRPr="003377C7">
          <w:rPr>
            <w:rStyle w:val="Hyperlink"/>
          </w:rPr>
          <w:t>eMDR Submission Status</w:t>
        </w:r>
        <w:r>
          <w:rPr>
            <w:webHidden/>
          </w:rPr>
          <w:tab/>
        </w:r>
        <w:r>
          <w:rPr>
            <w:webHidden/>
          </w:rPr>
          <w:fldChar w:fldCharType="begin"/>
        </w:r>
        <w:r>
          <w:rPr>
            <w:webHidden/>
          </w:rPr>
          <w:instrText xml:space="preserve"> PAGEREF _Toc202940842 \h </w:instrText>
        </w:r>
        <w:r>
          <w:rPr>
            <w:webHidden/>
          </w:rPr>
        </w:r>
        <w:r>
          <w:rPr>
            <w:webHidden/>
          </w:rPr>
          <w:fldChar w:fldCharType="separate"/>
        </w:r>
        <w:r>
          <w:rPr>
            <w:webHidden/>
          </w:rPr>
          <w:t>22</w:t>
        </w:r>
        <w:r>
          <w:rPr>
            <w:webHidden/>
          </w:rPr>
          <w:fldChar w:fldCharType="end"/>
        </w:r>
      </w:hyperlink>
    </w:p>
    <w:p w14:paraId="5621D36B" w14:textId="769EC1B3" w:rsidR="003F6037" w:rsidRDefault="003F6037">
      <w:pPr>
        <w:pStyle w:val="TOC1"/>
        <w:rPr>
          <w:rFonts w:asciiTheme="minorHAnsi" w:hAnsiTheme="minorHAnsi"/>
          <w:b w:val="0"/>
          <w:kern w:val="2"/>
          <w:sz w:val="24"/>
          <w:szCs w:val="24"/>
          <w:lang w:eastAsia="zh-CN" w:bidi="he-IL"/>
          <w14:ligatures w14:val="standardContextual"/>
        </w:rPr>
      </w:pPr>
      <w:hyperlink w:anchor="_Toc202940843" w:history="1">
        <w:r w:rsidRPr="003377C7">
          <w:rPr>
            <w:rStyle w:val="Hyperlink"/>
            <w:lang w:val="it-IT"/>
          </w:rPr>
          <w:t>Appendix A – Literature Specific Guidance</w:t>
        </w:r>
        <w:r>
          <w:rPr>
            <w:webHidden/>
          </w:rPr>
          <w:tab/>
        </w:r>
        <w:r>
          <w:rPr>
            <w:webHidden/>
          </w:rPr>
          <w:fldChar w:fldCharType="begin"/>
        </w:r>
        <w:r>
          <w:rPr>
            <w:webHidden/>
          </w:rPr>
          <w:instrText xml:space="preserve"> PAGEREF _Toc202940843 \h </w:instrText>
        </w:r>
        <w:r>
          <w:rPr>
            <w:webHidden/>
          </w:rPr>
        </w:r>
        <w:r>
          <w:rPr>
            <w:webHidden/>
          </w:rPr>
          <w:fldChar w:fldCharType="separate"/>
        </w:r>
        <w:r>
          <w:rPr>
            <w:webHidden/>
          </w:rPr>
          <w:t>22</w:t>
        </w:r>
        <w:r>
          <w:rPr>
            <w:webHidden/>
          </w:rPr>
          <w:fldChar w:fldCharType="end"/>
        </w:r>
      </w:hyperlink>
    </w:p>
    <w:p w14:paraId="6AB89D44" w14:textId="2ABE798F" w:rsidR="003F6037" w:rsidRDefault="003F6037">
      <w:pPr>
        <w:pStyle w:val="TOC1"/>
        <w:rPr>
          <w:rFonts w:asciiTheme="minorHAnsi" w:hAnsiTheme="minorHAnsi"/>
          <w:b w:val="0"/>
          <w:kern w:val="2"/>
          <w:sz w:val="24"/>
          <w:szCs w:val="24"/>
          <w:lang w:eastAsia="zh-CN" w:bidi="he-IL"/>
          <w14:ligatures w14:val="standardContextual"/>
        </w:rPr>
      </w:pPr>
      <w:hyperlink w:anchor="_Toc202940844" w:history="1">
        <w:r w:rsidRPr="003377C7">
          <w:rPr>
            <w:rStyle w:val="Hyperlink"/>
          </w:rPr>
          <w:t>Appendix B – User Facility and Consumer (Voluntary) MedWatch</w:t>
        </w:r>
        <w:r>
          <w:rPr>
            <w:webHidden/>
          </w:rPr>
          <w:tab/>
        </w:r>
        <w:r>
          <w:rPr>
            <w:webHidden/>
          </w:rPr>
          <w:fldChar w:fldCharType="begin"/>
        </w:r>
        <w:r>
          <w:rPr>
            <w:webHidden/>
          </w:rPr>
          <w:instrText xml:space="preserve"> PAGEREF _Toc202940844 \h </w:instrText>
        </w:r>
        <w:r>
          <w:rPr>
            <w:webHidden/>
          </w:rPr>
        </w:r>
        <w:r>
          <w:rPr>
            <w:webHidden/>
          </w:rPr>
          <w:fldChar w:fldCharType="separate"/>
        </w:r>
        <w:r>
          <w:rPr>
            <w:webHidden/>
          </w:rPr>
          <w:t>24</w:t>
        </w:r>
        <w:r>
          <w:rPr>
            <w:webHidden/>
          </w:rPr>
          <w:fldChar w:fldCharType="end"/>
        </w:r>
      </w:hyperlink>
    </w:p>
    <w:p w14:paraId="47761B09" w14:textId="385A41F1" w:rsidR="003F6037" w:rsidRDefault="003F6037">
      <w:pPr>
        <w:pStyle w:val="TOC1"/>
        <w:rPr>
          <w:rFonts w:asciiTheme="minorHAnsi" w:hAnsiTheme="minorHAnsi"/>
          <w:b w:val="0"/>
          <w:kern w:val="2"/>
          <w:sz w:val="24"/>
          <w:szCs w:val="24"/>
          <w:lang w:eastAsia="zh-CN" w:bidi="he-IL"/>
          <w14:ligatures w14:val="standardContextual"/>
        </w:rPr>
      </w:pPr>
      <w:hyperlink w:anchor="_Toc202940845" w:history="1">
        <w:r w:rsidRPr="003377C7">
          <w:rPr>
            <w:rStyle w:val="Hyperlink"/>
          </w:rPr>
          <w:t>Appendix C – Event No Longer Qualifies for Reporting</w:t>
        </w:r>
        <w:r>
          <w:rPr>
            <w:webHidden/>
          </w:rPr>
          <w:tab/>
        </w:r>
        <w:r>
          <w:rPr>
            <w:webHidden/>
          </w:rPr>
          <w:fldChar w:fldCharType="begin"/>
        </w:r>
        <w:r>
          <w:rPr>
            <w:webHidden/>
          </w:rPr>
          <w:instrText xml:space="preserve"> PAGEREF _Toc202940845 \h </w:instrText>
        </w:r>
        <w:r>
          <w:rPr>
            <w:webHidden/>
          </w:rPr>
        </w:r>
        <w:r>
          <w:rPr>
            <w:webHidden/>
          </w:rPr>
          <w:fldChar w:fldCharType="separate"/>
        </w:r>
        <w:r>
          <w:rPr>
            <w:webHidden/>
          </w:rPr>
          <w:t>25</w:t>
        </w:r>
        <w:r>
          <w:rPr>
            <w:webHidden/>
          </w:rPr>
          <w:fldChar w:fldCharType="end"/>
        </w:r>
      </w:hyperlink>
    </w:p>
    <w:p w14:paraId="18F8003D" w14:textId="4FEF40F9" w:rsidR="003F6037" w:rsidRDefault="003F6037">
      <w:pPr>
        <w:pStyle w:val="TOC1"/>
        <w:rPr>
          <w:rFonts w:asciiTheme="minorHAnsi" w:hAnsiTheme="minorHAnsi"/>
          <w:b w:val="0"/>
          <w:kern w:val="2"/>
          <w:sz w:val="24"/>
          <w:szCs w:val="24"/>
          <w:lang w:eastAsia="zh-CN" w:bidi="he-IL"/>
          <w14:ligatures w14:val="standardContextual"/>
        </w:rPr>
      </w:pPr>
      <w:hyperlink w:anchor="_Toc202940846" w:history="1">
        <w:r w:rsidRPr="003377C7">
          <w:rPr>
            <w:rStyle w:val="Hyperlink"/>
          </w:rPr>
          <w:t>Appendix D – Decision Tree for Supplemental Report Type</w:t>
        </w:r>
        <w:r>
          <w:rPr>
            <w:webHidden/>
          </w:rPr>
          <w:tab/>
        </w:r>
        <w:r>
          <w:rPr>
            <w:webHidden/>
          </w:rPr>
          <w:fldChar w:fldCharType="begin"/>
        </w:r>
        <w:r>
          <w:rPr>
            <w:webHidden/>
          </w:rPr>
          <w:instrText xml:space="preserve"> PAGEREF _Toc202940846 \h </w:instrText>
        </w:r>
        <w:r>
          <w:rPr>
            <w:webHidden/>
          </w:rPr>
        </w:r>
        <w:r>
          <w:rPr>
            <w:webHidden/>
          </w:rPr>
          <w:fldChar w:fldCharType="separate"/>
        </w:r>
        <w:r>
          <w:rPr>
            <w:webHidden/>
          </w:rPr>
          <w:t>26</w:t>
        </w:r>
        <w:r>
          <w:rPr>
            <w:webHidden/>
          </w:rPr>
          <w:fldChar w:fldCharType="end"/>
        </w:r>
      </w:hyperlink>
    </w:p>
    <w:p w14:paraId="7D2DE113" w14:textId="59C360CB" w:rsidR="003F6037" w:rsidRDefault="003F6037">
      <w:pPr>
        <w:pStyle w:val="TOC1"/>
        <w:rPr>
          <w:rFonts w:asciiTheme="minorHAnsi" w:hAnsiTheme="minorHAnsi"/>
          <w:b w:val="0"/>
          <w:kern w:val="2"/>
          <w:sz w:val="24"/>
          <w:szCs w:val="24"/>
          <w:lang w:eastAsia="zh-CN" w:bidi="he-IL"/>
          <w14:ligatures w14:val="standardContextual"/>
        </w:rPr>
      </w:pPr>
      <w:hyperlink w:anchor="_Toc202940847" w:history="1">
        <w:r w:rsidRPr="003377C7">
          <w:rPr>
            <w:rStyle w:val="Hyperlink"/>
          </w:rPr>
          <w:t>Appendix E – Medtronic Legal Statement</w:t>
        </w:r>
        <w:r>
          <w:rPr>
            <w:webHidden/>
          </w:rPr>
          <w:tab/>
        </w:r>
        <w:r>
          <w:rPr>
            <w:webHidden/>
          </w:rPr>
          <w:fldChar w:fldCharType="begin"/>
        </w:r>
        <w:r>
          <w:rPr>
            <w:webHidden/>
          </w:rPr>
          <w:instrText xml:space="preserve"> PAGEREF _Toc202940847 \h </w:instrText>
        </w:r>
        <w:r>
          <w:rPr>
            <w:webHidden/>
          </w:rPr>
        </w:r>
        <w:r>
          <w:rPr>
            <w:webHidden/>
          </w:rPr>
          <w:fldChar w:fldCharType="separate"/>
        </w:r>
        <w:r>
          <w:rPr>
            <w:webHidden/>
          </w:rPr>
          <w:t>27</w:t>
        </w:r>
        <w:r>
          <w:rPr>
            <w:webHidden/>
          </w:rPr>
          <w:fldChar w:fldCharType="end"/>
        </w:r>
      </w:hyperlink>
    </w:p>
    <w:p w14:paraId="64208997" w14:textId="5A81A3C5" w:rsidR="003F6037" w:rsidRDefault="003F6037">
      <w:pPr>
        <w:pStyle w:val="TOC1"/>
        <w:rPr>
          <w:rFonts w:asciiTheme="minorHAnsi" w:hAnsiTheme="minorHAnsi"/>
          <w:b w:val="0"/>
          <w:kern w:val="2"/>
          <w:sz w:val="24"/>
          <w:szCs w:val="24"/>
          <w:lang w:eastAsia="zh-CN" w:bidi="he-IL"/>
          <w14:ligatures w14:val="standardContextual"/>
        </w:rPr>
      </w:pPr>
      <w:hyperlink w:anchor="_Toc202940848" w:history="1">
        <w:r w:rsidRPr="003377C7">
          <w:rPr>
            <w:rStyle w:val="Hyperlink"/>
          </w:rPr>
          <w:t>Appendix F – Manufacturing Site Information Management in the Global Complaint Handling (GCH) System (Sections D3 and G8)</w:t>
        </w:r>
        <w:r>
          <w:rPr>
            <w:webHidden/>
          </w:rPr>
          <w:tab/>
        </w:r>
        <w:r>
          <w:rPr>
            <w:webHidden/>
          </w:rPr>
          <w:fldChar w:fldCharType="begin"/>
        </w:r>
        <w:r>
          <w:rPr>
            <w:webHidden/>
          </w:rPr>
          <w:instrText xml:space="preserve"> PAGEREF _Toc202940848 \h </w:instrText>
        </w:r>
        <w:r>
          <w:rPr>
            <w:webHidden/>
          </w:rPr>
        </w:r>
        <w:r>
          <w:rPr>
            <w:webHidden/>
          </w:rPr>
          <w:fldChar w:fldCharType="separate"/>
        </w:r>
        <w:r>
          <w:rPr>
            <w:webHidden/>
          </w:rPr>
          <w:t>27</w:t>
        </w:r>
        <w:r>
          <w:rPr>
            <w:webHidden/>
          </w:rPr>
          <w:fldChar w:fldCharType="end"/>
        </w:r>
      </w:hyperlink>
    </w:p>
    <w:p w14:paraId="4F4B5114" w14:textId="392F461D" w:rsidR="003F6037" w:rsidRDefault="003F6037">
      <w:pPr>
        <w:pStyle w:val="TOC1"/>
        <w:rPr>
          <w:rFonts w:asciiTheme="minorHAnsi" w:hAnsiTheme="minorHAnsi"/>
          <w:b w:val="0"/>
          <w:kern w:val="2"/>
          <w:sz w:val="24"/>
          <w:szCs w:val="24"/>
          <w:lang w:eastAsia="zh-CN" w:bidi="he-IL"/>
          <w14:ligatures w14:val="standardContextual"/>
        </w:rPr>
      </w:pPr>
      <w:hyperlink w:anchor="_Toc202940849" w:history="1">
        <w:r w:rsidRPr="003377C7">
          <w:rPr>
            <w:rStyle w:val="Hyperlink"/>
          </w:rPr>
          <w:t>References</w:t>
        </w:r>
        <w:r>
          <w:rPr>
            <w:webHidden/>
          </w:rPr>
          <w:tab/>
        </w:r>
        <w:r>
          <w:rPr>
            <w:webHidden/>
          </w:rPr>
          <w:fldChar w:fldCharType="begin"/>
        </w:r>
        <w:r>
          <w:rPr>
            <w:webHidden/>
          </w:rPr>
          <w:instrText xml:space="preserve"> PAGEREF _Toc202940849 \h </w:instrText>
        </w:r>
        <w:r>
          <w:rPr>
            <w:webHidden/>
          </w:rPr>
        </w:r>
        <w:r>
          <w:rPr>
            <w:webHidden/>
          </w:rPr>
          <w:fldChar w:fldCharType="separate"/>
        </w:r>
        <w:r>
          <w:rPr>
            <w:webHidden/>
          </w:rPr>
          <w:t>29</w:t>
        </w:r>
        <w:r>
          <w:rPr>
            <w:webHidden/>
          </w:rPr>
          <w:fldChar w:fldCharType="end"/>
        </w:r>
      </w:hyperlink>
    </w:p>
    <w:p w14:paraId="2735F0B1" w14:textId="17724356" w:rsidR="00A4576D" w:rsidRDefault="00817337" w:rsidP="00A4576D">
      <w:pPr>
        <w:pStyle w:val="SectionHeading"/>
      </w:pPr>
      <w:r>
        <w:fldChar w:fldCharType="end"/>
      </w:r>
    </w:p>
    <w:p w14:paraId="5BE1AE87" w14:textId="77777777" w:rsidR="00D959E5" w:rsidRPr="00D959E5" w:rsidRDefault="00D959E5" w:rsidP="00D959E5">
      <w:pPr>
        <w:pStyle w:val="BodyText"/>
      </w:pPr>
    </w:p>
    <w:p w14:paraId="0585BEFA" w14:textId="16B48A9A" w:rsidR="00F363E3" w:rsidRDefault="00F363E3" w:rsidP="00A4576D">
      <w:pPr>
        <w:pStyle w:val="SectionHeading"/>
      </w:pPr>
      <w:bookmarkStart w:id="0" w:name="_Toc202940838"/>
      <w:r>
        <w:lastRenderedPageBreak/>
        <w:t>Process Overview</w:t>
      </w:r>
      <w:bookmarkEnd w:id="0"/>
    </w:p>
    <w:p w14:paraId="01523F01" w14:textId="68F145C7" w:rsidR="00670387" w:rsidRDefault="00F46108" w:rsidP="003452B0">
      <w:pPr>
        <w:pStyle w:val="ListBullet"/>
        <w:numPr>
          <w:ilvl w:val="0"/>
          <w:numId w:val="0"/>
        </w:numPr>
        <w:ind w:left="360"/>
        <w:rPr>
          <w:rStyle w:val="BodyTextChar"/>
          <w:rFonts w:ascii="Tahoma" w:hAnsi="Tahoma"/>
          <w:b/>
          <w:color w:val="004B87"/>
          <w:sz w:val="32"/>
        </w:rPr>
      </w:pPr>
      <w:r>
        <w:rPr>
          <w:noProof/>
          <w:color w:val="4F81BD" w:themeColor="accent1"/>
        </w:rPr>
        <w:drawing>
          <wp:inline distT="0" distB="0" distL="0" distR="0" wp14:anchorId="64EA84FC" wp14:editId="527170E1">
            <wp:extent cx="5899785" cy="474452"/>
            <wp:effectExtent l="0" t="38100" r="43815" b="59055"/>
            <wp:docPr id="2" name="Diagram 2" descr="This sample process-flow diagram in SmartArt allows for easy editing."/>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6ADDE01" w14:textId="62FBF478" w:rsidR="00F46108" w:rsidRPr="00F62754" w:rsidRDefault="00790655" w:rsidP="00853DDB">
      <w:pPr>
        <w:pStyle w:val="ListBullet"/>
        <w:rPr>
          <w:rStyle w:val="BodyTextChar"/>
        </w:rPr>
      </w:pPr>
      <w:r w:rsidRPr="00F46108">
        <w:rPr>
          <w:noProof/>
        </w:rPr>
        <mc:AlternateContent>
          <mc:Choice Requires="wps">
            <w:drawing>
              <wp:anchor distT="0" distB="0" distL="114300" distR="114300" simplePos="0" relativeHeight="251658241" behindDoc="0" locked="0" layoutInCell="1" allowOverlap="1" wp14:anchorId="6042D5B1" wp14:editId="3F778034">
                <wp:simplePos x="0" y="0"/>
                <wp:positionH relativeFrom="margin">
                  <wp:posOffset>4836185</wp:posOffset>
                </wp:positionH>
                <wp:positionV relativeFrom="paragraph">
                  <wp:posOffset>6909</wp:posOffset>
                </wp:positionV>
                <wp:extent cx="1371600" cy="439947"/>
                <wp:effectExtent l="0" t="0" r="0" b="0"/>
                <wp:wrapNone/>
                <wp:docPr id="4" name="Text Box 4"/>
                <wp:cNvGraphicFramePr/>
                <a:graphic xmlns:a="http://schemas.openxmlformats.org/drawingml/2006/main">
                  <a:graphicData uri="http://schemas.microsoft.com/office/word/2010/wordprocessingShape">
                    <wps:wsp>
                      <wps:cNvSpPr txBox="1"/>
                      <wps:spPr>
                        <a:xfrm>
                          <a:off x="0" y="0"/>
                          <a:ext cx="1371600" cy="439947"/>
                        </a:xfrm>
                        <a:prstGeom prst="rect">
                          <a:avLst/>
                        </a:prstGeom>
                        <a:solidFill>
                          <a:sysClr val="window" lastClr="FFFFFF"/>
                        </a:solidFill>
                        <a:ln w="6350">
                          <a:noFill/>
                        </a:ln>
                      </wps:spPr>
                      <wps:txbx>
                        <w:txbxContent>
                          <w:p w14:paraId="7DE064CB" w14:textId="77777777" w:rsidR="00F46108" w:rsidRPr="00853DDB" w:rsidRDefault="00F46108" w:rsidP="00853DDB">
                            <w:pPr>
                              <w:pStyle w:val="InputOutput"/>
                              <w:numPr>
                                <w:ilvl w:val="0"/>
                                <w:numId w:val="0"/>
                              </w:numPr>
                              <w:ind w:left="187"/>
                              <w:rPr>
                                <w:sz w:val="20"/>
                                <w:szCs w:val="20"/>
                              </w:rPr>
                            </w:pPr>
                            <w:r w:rsidRPr="00853DDB">
                              <w:rPr>
                                <w:sz w:val="20"/>
                                <w:szCs w:val="20"/>
                              </w:rPr>
                              <w:t>Submitted Regulatory Report</w:t>
                            </w:r>
                          </w:p>
                          <w:p w14:paraId="2487AB32" w14:textId="77777777" w:rsidR="00F46108" w:rsidRPr="00B83E6B" w:rsidRDefault="00F46108" w:rsidP="00F46108">
                            <w:pPr>
                              <w:pStyle w:val="InputOutput"/>
                              <w:numPr>
                                <w:ilvl w:val="0"/>
                                <w:numId w:val="0"/>
                              </w:numPr>
                              <w:ind w:left="187"/>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42D5B1" id="_x0000_t202" coordsize="21600,21600" o:spt="202" path="m,l,21600r21600,l21600,xe">
                <v:stroke joinstyle="miter"/>
                <v:path gradientshapeok="t" o:connecttype="rect"/>
              </v:shapetype>
              <v:shape id="Text Box 4" o:spid="_x0000_s1026" type="#_x0000_t202" style="position:absolute;left:0;text-align:left;margin-left:380.8pt;margin-top:.55pt;width:108pt;height:34.6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" fillcolor="window" stroked="f" strokeweight=".5pt">
                <v:textbox>
                  <w:txbxContent>
                    <w:p w14:paraId="7DE064CB" w14:textId="77777777" w:rsidR="00F46108" w:rsidRPr="00853DDB" w:rsidRDefault="00F46108" w:rsidP="00853DDB">
                      <w:pPr>
                        <w:pStyle w:val="InputOutput"/>
                        <w:numPr>
                          <w:ilvl w:val="0"/>
                          <w:numId w:val="0"/>
                        </w:numPr>
                        <w:ind w:left="187"/>
                        <w:rPr>
                          <w:sz w:val="20"/>
                          <w:szCs w:val="20"/>
                        </w:rPr>
                      </w:pPr>
                      <w:r w:rsidRPr="00853DDB">
                        <w:rPr>
                          <w:sz w:val="20"/>
                          <w:szCs w:val="20"/>
                        </w:rPr>
                        <w:t>Submitted Regulatory Report</w:t>
                      </w:r>
                    </w:p>
                    <w:p w14:paraId="2487AB32" w14:textId="77777777" w:rsidR="00F46108" w:rsidRPr="00B83E6B" w:rsidRDefault="00F46108" w:rsidP="00F46108">
                      <w:pPr>
                        <w:pStyle w:val="InputOutput"/>
                        <w:numPr>
                          <w:ilvl w:val="0"/>
                          <w:numId w:val="0"/>
                        </w:numPr>
                        <w:ind w:left="187"/>
                      </w:pPr>
                    </w:p>
                  </w:txbxContent>
                </v:textbox>
                <w10:wrap anchorx="margin"/>
              </v:shape>
            </w:pict>
          </mc:Fallback>
        </mc:AlternateContent>
      </w:r>
      <w:r w:rsidRPr="00F46108">
        <w:rPr>
          <w:noProof/>
        </w:rPr>
        <mc:AlternateContent>
          <mc:Choice Requires="wps">
            <w:drawing>
              <wp:anchor distT="0" distB="0" distL="114300" distR="114300" simplePos="0" relativeHeight="251658240" behindDoc="0" locked="0" layoutInCell="1" allowOverlap="1" wp14:anchorId="2B37FA92" wp14:editId="4A12C9DE">
                <wp:simplePos x="0" y="0"/>
                <wp:positionH relativeFrom="margin">
                  <wp:posOffset>262992</wp:posOffset>
                </wp:positionH>
                <wp:positionV relativeFrom="paragraph">
                  <wp:posOffset>7543</wp:posOffset>
                </wp:positionV>
                <wp:extent cx="1336954" cy="439420"/>
                <wp:effectExtent l="0" t="0" r="0" b="0"/>
                <wp:wrapNone/>
                <wp:docPr id="3" name="Text Box 3"/>
                <wp:cNvGraphicFramePr/>
                <a:graphic xmlns:a="http://schemas.openxmlformats.org/drawingml/2006/main">
                  <a:graphicData uri="http://schemas.microsoft.com/office/word/2010/wordprocessingShape">
                    <wps:wsp>
                      <wps:cNvSpPr txBox="1"/>
                      <wps:spPr>
                        <a:xfrm>
                          <a:off x="0" y="0"/>
                          <a:ext cx="1336954" cy="439420"/>
                        </a:xfrm>
                        <a:prstGeom prst="rect">
                          <a:avLst/>
                        </a:prstGeom>
                        <a:solidFill>
                          <a:sysClr val="window" lastClr="FFFFFF"/>
                        </a:solidFill>
                        <a:ln w="6350">
                          <a:noFill/>
                        </a:ln>
                      </wps:spPr>
                      <wps:txbx>
                        <w:txbxContent>
                          <w:p w14:paraId="23B7CBCD" w14:textId="77777777" w:rsidR="00F46108" w:rsidRPr="00853DDB" w:rsidRDefault="00F46108" w:rsidP="00853DDB">
                            <w:pPr>
                              <w:pStyle w:val="InputOutput"/>
                              <w:numPr>
                                <w:ilvl w:val="0"/>
                                <w:numId w:val="0"/>
                              </w:numPr>
                              <w:ind w:left="187"/>
                              <w:rPr>
                                <w:sz w:val="20"/>
                                <w:szCs w:val="20"/>
                              </w:rPr>
                            </w:pPr>
                            <w:r w:rsidRPr="00853DDB">
                              <w:rPr>
                                <w:sz w:val="20"/>
                                <w:szCs w:val="20"/>
                              </w:rPr>
                              <w:t xml:space="preserve">Reportable </w:t>
                            </w:r>
                          </w:p>
                          <w:p w14:paraId="5D1230F1" w14:textId="77777777" w:rsidR="00F46108" w:rsidRPr="00853DDB" w:rsidRDefault="00F46108" w:rsidP="00F46108">
                            <w:pPr>
                              <w:pStyle w:val="InputOutput"/>
                              <w:numPr>
                                <w:ilvl w:val="0"/>
                                <w:numId w:val="0"/>
                              </w:numPr>
                              <w:ind w:left="187"/>
                              <w:rPr>
                                <w:sz w:val="20"/>
                                <w:szCs w:val="20"/>
                              </w:rPr>
                            </w:pPr>
                            <w:r w:rsidRPr="00853DDB">
                              <w:rPr>
                                <w:sz w:val="20"/>
                                <w:szCs w:val="20"/>
                              </w:rPr>
                              <w:t>Complaints</w:t>
                            </w:r>
                          </w:p>
                          <w:p w14:paraId="1DEC739B" w14:textId="77777777" w:rsidR="00F46108" w:rsidRPr="00B83E6B" w:rsidRDefault="00F46108" w:rsidP="00F46108">
                            <w:pPr>
                              <w:pStyle w:val="ListParagraph"/>
                              <w:spacing w:line="240" w:lineRule="auto"/>
                              <w:ind w:left="187"/>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7FA92" id="Text Box 3" o:spid="_x0000_s1027" type="#_x0000_t202" style="position:absolute;left:0;text-align:left;margin-left:20.7pt;margin-top:.6pt;width:105.25pt;height:34.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" fillcolor="window" stroked="f" strokeweight=".5pt">
                <v:textbox>
                  <w:txbxContent>
                    <w:p w14:paraId="23B7CBCD" w14:textId="77777777" w:rsidR="00F46108" w:rsidRPr="00853DDB" w:rsidRDefault="00F46108" w:rsidP="00853DDB">
                      <w:pPr>
                        <w:pStyle w:val="InputOutput"/>
                        <w:numPr>
                          <w:ilvl w:val="0"/>
                          <w:numId w:val="0"/>
                        </w:numPr>
                        <w:ind w:left="187"/>
                        <w:rPr>
                          <w:sz w:val="20"/>
                          <w:szCs w:val="20"/>
                        </w:rPr>
                      </w:pPr>
                      <w:r w:rsidRPr="00853DDB">
                        <w:rPr>
                          <w:sz w:val="20"/>
                          <w:szCs w:val="20"/>
                        </w:rPr>
                        <w:t xml:space="preserve">Reportable </w:t>
                      </w:r>
                    </w:p>
                    <w:p w14:paraId="5D1230F1" w14:textId="77777777" w:rsidR="00F46108" w:rsidRPr="00853DDB" w:rsidRDefault="00F46108" w:rsidP="00F46108">
                      <w:pPr>
                        <w:pStyle w:val="InputOutput"/>
                        <w:numPr>
                          <w:ilvl w:val="0"/>
                          <w:numId w:val="0"/>
                        </w:numPr>
                        <w:ind w:left="187"/>
                        <w:rPr>
                          <w:sz w:val="20"/>
                          <w:szCs w:val="20"/>
                        </w:rPr>
                      </w:pPr>
                      <w:r w:rsidRPr="00853DDB">
                        <w:rPr>
                          <w:sz w:val="20"/>
                          <w:szCs w:val="20"/>
                        </w:rPr>
                        <w:t>Complaints</w:t>
                      </w:r>
                    </w:p>
                    <w:p w14:paraId="1DEC739B" w14:textId="77777777" w:rsidR="00F46108" w:rsidRPr="00B83E6B" w:rsidRDefault="00F46108" w:rsidP="00F46108">
                      <w:pPr>
                        <w:pStyle w:val="ListParagraph"/>
                        <w:spacing w:line="240" w:lineRule="auto"/>
                        <w:ind w:left="187"/>
                        <w:rPr>
                          <w:sz w:val="18"/>
                          <w:szCs w:val="18"/>
                        </w:rPr>
                      </w:pPr>
                    </w:p>
                  </w:txbxContent>
                </v:textbox>
                <w10:wrap anchorx="margin"/>
              </v:shape>
            </w:pict>
          </mc:Fallback>
        </mc:AlternateContent>
      </w:r>
    </w:p>
    <w:p w14:paraId="6F6CF994" w14:textId="77777777" w:rsidR="00A43C31" w:rsidRDefault="00A43C31" w:rsidP="004A645F">
      <w:pPr>
        <w:pStyle w:val="SectionHeading"/>
      </w:pPr>
    </w:p>
    <w:p w14:paraId="3D5E1A71" w14:textId="7681DFA0" w:rsidR="00E7100F" w:rsidRPr="00467EEF" w:rsidRDefault="00B90625" w:rsidP="004A645F">
      <w:pPr>
        <w:pStyle w:val="SectionHeading"/>
      </w:pPr>
      <w:bookmarkStart w:id="1" w:name="_Toc202940839"/>
      <w:r w:rsidRPr="004A645F">
        <w:t>Process</w:t>
      </w:r>
      <w:r>
        <w:t xml:space="preserve"> Detail</w:t>
      </w:r>
      <w:bookmarkEnd w:id="1"/>
    </w:p>
    <w:p w14:paraId="5E294740" w14:textId="1CB49651" w:rsidR="00B90625" w:rsidRDefault="00F46108" w:rsidP="00BE1B86">
      <w:pPr>
        <w:pStyle w:val="Heading1"/>
      </w:pPr>
      <w:bookmarkStart w:id="2" w:name="_Toc202940840"/>
      <w:r>
        <w:t>Processing Considerations</w:t>
      </w:r>
      <w:bookmarkEnd w:id="2"/>
    </w:p>
    <w:p w14:paraId="44D434E4" w14:textId="77777777" w:rsidR="00F46108" w:rsidRPr="00044483" w:rsidRDefault="00F46108" w:rsidP="00F46108">
      <w:pPr>
        <w:pStyle w:val="BodyText"/>
        <w:rPr>
          <w:rStyle w:val="cf01"/>
          <w:rFonts w:asciiTheme="minorHAnsi" w:hAnsiTheme="minorHAnsi" w:cstheme="minorHAnsi"/>
          <w:sz w:val="22"/>
          <w:szCs w:val="22"/>
        </w:rPr>
      </w:pPr>
      <w:r w:rsidRPr="00044483">
        <w:rPr>
          <w:rStyle w:val="cf01"/>
          <w:rFonts w:asciiTheme="minorHAnsi" w:hAnsiTheme="minorHAnsi" w:cstheme="minorHAnsi"/>
          <w:sz w:val="22"/>
          <w:szCs w:val="22"/>
        </w:rPr>
        <w:t>The following section includes processing considerations when completing multiple sections of the 3500A form. Information specific to each individual field of the 3500A form is contained in Section 2 of this document.</w:t>
      </w:r>
    </w:p>
    <w:p w14:paraId="1BFDDEDB" w14:textId="77777777" w:rsidR="00F46108" w:rsidRDefault="00F46108" w:rsidP="00F46108">
      <w:pPr>
        <w:pStyle w:val="BodyText"/>
        <w:rPr>
          <w:rStyle w:val="cf01"/>
          <w:rFonts w:cstheme="minorHAnsi"/>
        </w:rPr>
      </w:pPr>
    </w:p>
    <w:p w14:paraId="755B2ABB" w14:textId="4B7EA73E" w:rsidR="00F46108" w:rsidRPr="00C5030D" w:rsidRDefault="00F46108" w:rsidP="00F46108">
      <w:pPr>
        <w:pStyle w:val="BodyText"/>
        <w:rPr>
          <w:rFonts w:cstheme="minorHAnsi"/>
        </w:rPr>
      </w:pPr>
      <w:r w:rsidRPr="00D54846">
        <w:rPr>
          <w:rFonts w:cstheme="minorHAnsi"/>
        </w:rPr>
        <w:t>Review the complaint file to ensure alignment with all fields in the 3500A Form. Note that some fields will auto-populate onto the form; however, if there is information that did not auto-populate, it will need to be manually entered</w:t>
      </w:r>
      <w:r>
        <w:rPr>
          <w:rFonts w:cstheme="minorHAnsi"/>
        </w:rPr>
        <w:t>.</w:t>
      </w:r>
    </w:p>
    <w:p w14:paraId="45834A75" w14:textId="77777777" w:rsidR="00F46108" w:rsidRDefault="00F46108" w:rsidP="00F46108">
      <w:pPr>
        <w:pStyle w:val="BodyText"/>
      </w:pPr>
    </w:p>
    <w:tbl>
      <w:tblPr>
        <w:tblStyle w:val="TableGrid"/>
        <w:tblW w:w="9540"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25"/>
        <w:gridCol w:w="7115"/>
      </w:tblGrid>
      <w:tr w:rsidR="00F46108" w14:paraId="78B721CB" w14:textId="77777777" w:rsidTr="00F06830">
        <w:tc>
          <w:tcPr>
            <w:tcW w:w="2425" w:type="dxa"/>
          </w:tcPr>
          <w:p w14:paraId="4E845780" w14:textId="77777777" w:rsidR="00F46108" w:rsidRDefault="00F46108" w:rsidP="00F06830">
            <w:r>
              <w:t>Unknown Information</w:t>
            </w:r>
          </w:p>
        </w:tc>
        <w:tc>
          <w:tcPr>
            <w:tcW w:w="7115" w:type="dxa"/>
          </w:tcPr>
          <w:p w14:paraId="461D9A59" w14:textId="77777777" w:rsidR="00F46108" w:rsidRPr="000114A3" w:rsidRDefault="00F46108" w:rsidP="00F06830">
            <w:r>
              <w:t xml:space="preserve">For any field if it is unknown, leave it blank and follow 027-WI185, </w:t>
            </w:r>
            <w:r w:rsidRPr="000114A3">
              <w:rPr>
                <w:i/>
                <w:iCs/>
              </w:rPr>
              <w:t>Intake, Assessment, and Complaint Determination</w:t>
            </w:r>
            <w:r>
              <w:rPr>
                <w:i/>
                <w:iCs/>
              </w:rPr>
              <w:t xml:space="preserve"> </w:t>
            </w:r>
            <w:r>
              <w:t xml:space="preserve">and 054-WI198, </w:t>
            </w:r>
            <w:r w:rsidRPr="000114A3">
              <w:rPr>
                <w:i/>
                <w:iCs/>
              </w:rPr>
              <w:t>Medical Device Reporting Decision and Regulatory Reporting – United States</w:t>
            </w:r>
            <w:r>
              <w:rPr>
                <w:i/>
                <w:iCs/>
              </w:rPr>
              <w:t xml:space="preserve"> </w:t>
            </w:r>
            <w:r w:rsidRPr="00BD7A5F">
              <w:t>to complete any necessary follow-up in accordance with 027-WI188,</w:t>
            </w:r>
            <w:r>
              <w:rPr>
                <w:i/>
                <w:iCs/>
              </w:rPr>
              <w:t xml:space="preserve"> Customer Communication.</w:t>
            </w:r>
          </w:p>
        </w:tc>
      </w:tr>
      <w:tr w:rsidR="00F46108" w14:paraId="17E8F578" w14:textId="77777777" w:rsidTr="00F06830">
        <w:tc>
          <w:tcPr>
            <w:tcW w:w="2425" w:type="dxa"/>
          </w:tcPr>
          <w:p w14:paraId="2498644E" w14:textId="77777777" w:rsidR="00F46108" w:rsidRDefault="00F46108" w:rsidP="00F06830">
            <w:r>
              <w:t>Date Fields</w:t>
            </w:r>
          </w:p>
        </w:tc>
        <w:tc>
          <w:tcPr>
            <w:tcW w:w="7115" w:type="dxa"/>
          </w:tcPr>
          <w:p w14:paraId="054CCC0C" w14:textId="77777777" w:rsidR="00F46108" w:rsidRDefault="00F46108" w:rsidP="00F06830">
            <w:r>
              <w:t>These fields require a complete date (day, month, year). If the date is unknown, follow the guidance below based on available information:</w:t>
            </w:r>
          </w:p>
          <w:p w14:paraId="6E3C9550" w14:textId="77777777" w:rsidR="00F46108" w:rsidRPr="00633EC9" w:rsidRDefault="00F46108" w:rsidP="00BC27E4">
            <w:pPr>
              <w:pStyle w:val="BodyText"/>
              <w:keepNext/>
              <w:numPr>
                <w:ilvl w:val="0"/>
                <w:numId w:val="12"/>
              </w:numPr>
              <w:rPr>
                <w:rStyle w:val="Strong"/>
                <w:b w:val="0"/>
                <w:bCs w:val="0"/>
              </w:rPr>
            </w:pPr>
            <w:r w:rsidRPr="00633EC9">
              <w:rPr>
                <w:rStyle w:val="Strong"/>
              </w:rPr>
              <w:t>Day is Unknown: Provide known month and year, and use the first day of the month for the day (e.g. 01-MAY-20XX).</w:t>
            </w:r>
          </w:p>
          <w:p w14:paraId="25391DAB" w14:textId="77777777" w:rsidR="00F46108" w:rsidRPr="00633EC9" w:rsidRDefault="00F46108" w:rsidP="00BC27E4">
            <w:pPr>
              <w:pStyle w:val="BodyText"/>
              <w:keepNext/>
              <w:numPr>
                <w:ilvl w:val="0"/>
                <w:numId w:val="12"/>
              </w:numPr>
              <w:rPr>
                <w:rStyle w:val="Strong"/>
                <w:b w:val="0"/>
                <w:bCs w:val="0"/>
              </w:rPr>
            </w:pPr>
            <w:r w:rsidRPr="00633EC9">
              <w:rPr>
                <w:rStyle w:val="Strong"/>
              </w:rPr>
              <w:t>Month is Unknown: Provide known day and year, and use the first month of the year for the month (e.g. DD-JAN-20XX)</w:t>
            </w:r>
          </w:p>
          <w:p w14:paraId="1B33E97D" w14:textId="77777777" w:rsidR="00F46108" w:rsidRPr="00633EC9" w:rsidRDefault="00F46108" w:rsidP="00BC27E4">
            <w:pPr>
              <w:pStyle w:val="BodyText"/>
              <w:keepNext/>
              <w:numPr>
                <w:ilvl w:val="0"/>
                <w:numId w:val="12"/>
              </w:numPr>
              <w:rPr>
                <w:rStyle w:val="Strong"/>
                <w:b w:val="0"/>
                <w:bCs w:val="0"/>
              </w:rPr>
            </w:pPr>
            <w:r w:rsidRPr="00633EC9">
              <w:rPr>
                <w:rStyle w:val="Strong"/>
              </w:rPr>
              <w:t>Year is Unknown: Provide best estimate based on information provided.</w:t>
            </w:r>
          </w:p>
          <w:p w14:paraId="31911503" w14:textId="77777777" w:rsidR="00F46108" w:rsidRDefault="00F46108" w:rsidP="00F06830"/>
          <w:p w14:paraId="25DFDB33" w14:textId="77777777" w:rsidR="00F46108" w:rsidRDefault="00F46108" w:rsidP="00F06830">
            <w:r>
              <w:t xml:space="preserve">Note: Enter dates in the date format that is indicated in your complaint handling system. If the system’s date format is different than what the FDA requests, the complaint system automatically puts the date into the correct formation prior to submission to the FDA. </w:t>
            </w:r>
          </w:p>
        </w:tc>
      </w:tr>
      <w:tr w:rsidR="00F46108" w14:paraId="308DFDC1" w14:textId="77777777" w:rsidTr="00F06830">
        <w:tc>
          <w:tcPr>
            <w:tcW w:w="2425" w:type="dxa"/>
          </w:tcPr>
          <w:p w14:paraId="5F1DAA13" w14:textId="77777777" w:rsidR="00F46108" w:rsidRDefault="00F46108" w:rsidP="00F06830">
            <w:r>
              <w:lastRenderedPageBreak/>
              <w:t>Complaints Submitted to the FDA by the Patient, User-Facility, etc.</w:t>
            </w:r>
          </w:p>
        </w:tc>
        <w:tc>
          <w:tcPr>
            <w:tcW w:w="7115" w:type="dxa"/>
          </w:tcPr>
          <w:p w14:paraId="10127E8F" w14:textId="77777777" w:rsidR="00F46108" w:rsidRDefault="00F46108" w:rsidP="00F06830">
            <w:r>
              <w:t>Refer to Appendix B User Facility and Consumer (Voluntary MedWatch)</w:t>
            </w:r>
          </w:p>
        </w:tc>
      </w:tr>
      <w:tr w:rsidR="00F46108" w14:paraId="576C4527" w14:textId="77777777" w:rsidTr="00F06830">
        <w:tc>
          <w:tcPr>
            <w:tcW w:w="2425" w:type="dxa"/>
          </w:tcPr>
          <w:p w14:paraId="524CABBB" w14:textId="77777777" w:rsidR="00F46108" w:rsidRDefault="00F46108" w:rsidP="00F06830">
            <w:r>
              <w:t>Changes to FDA Reportability</w:t>
            </w:r>
          </w:p>
        </w:tc>
        <w:tc>
          <w:tcPr>
            <w:tcW w:w="7115" w:type="dxa"/>
          </w:tcPr>
          <w:p w14:paraId="6264FDDF" w14:textId="77777777" w:rsidR="00F46108" w:rsidRDefault="00F46108" w:rsidP="00F06830">
            <w:r>
              <w:t>When an event was reported but additional information reveals it no longer qualifies for FDA reporting, refer to Appendix C Event No Longer Qualifies for Reporting for processing information.</w:t>
            </w:r>
          </w:p>
        </w:tc>
      </w:tr>
      <w:tr w:rsidR="00F46108" w14:paraId="137FDFEC" w14:textId="77777777" w:rsidTr="00F06830">
        <w:tc>
          <w:tcPr>
            <w:tcW w:w="2425" w:type="dxa"/>
          </w:tcPr>
          <w:p w14:paraId="6FA5CDA5" w14:textId="77777777" w:rsidR="00F46108" w:rsidRDefault="00F46108" w:rsidP="00F06830">
            <w:r>
              <w:t>Foreign Incident/Event</w:t>
            </w:r>
          </w:p>
        </w:tc>
        <w:tc>
          <w:tcPr>
            <w:tcW w:w="7115" w:type="dxa"/>
          </w:tcPr>
          <w:p w14:paraId="46CF2309" w14:textId="77777777" w:rsidR="00F46108" w:rsidRDefault="00F46108" w:rsidP="00F06830">
            <w:r>
              <w:t>If submitting a 3500A regarding a foreign incident/event, local privacy restrictions may prevent the inclusion of some patient information. For country specific privacy requirements refer to 027-WI185.</w:t>
            </w:r>
          </w:p>
        </w:tc>
      </w:tr>
      <w:tr w:rsidR="00F46108" w14:paraId="6F01495F" w14:textId="77777777" w:rsidTr="00F06830">
        <w:tc>
          <w:tcPr>
            <w:tcW w:w="2425" w:type="dxa"/>
          </w:tcPr>
          <w:p w14:paraId="2BBE176F" w14:textId="77777777" w:rsidR="00F46108" w:rsidRDefault="00F46108" w:rsidP="00F06830">
            <w:r>
              <w:t>Follow Up/Supplemental Reports</w:t>
            </w:r>
          </w:p>
        </w:tc>
        <w:tc>
          <w:tcPr>
            <w:tcW w:w="7115" w:type="dxa"/>
          </w:tcPr>
          <w:p w14:paraId="3695C7BB" w14:textId="77777777" w:rsidR="00F46108" w:rsidRDefault="00F46108" w:rsidP="00BC27E4">
            <w:pPr>
              <w:pStyle w:val="BodyText"/>
              <w:numPr>
                <w:ilvl w:val="0"/>
                <w:numId w:val="11"/>
              </w:numPr>
              <w:ind w:left="360"/>
            </w:pPr>
            <w:r>
              <w:t>Should not repeat material that was submitted in the initial report but should only provide additional or corrected information from the previously reported event.  Note: Exception for drugs and biologics (refer to Section C).</w:t>
            </w:r>
          </w:p>
          <w:p w14:paraId="2B1C1293" w14:textId="77777777" w:rsidR="00F46108" w:rsidRDefault="00F46108" w:rsidP="00BC27E4">
            <w:pPr>
              <w:pStyle w:val="BodyText"/>
              <w:numPr>
                <w:ilvl w:val="0"/>
                <w:numId w:val="11"/>
              </w:numPr>
              <w:ind w:left="360"/>
            </w:pPr>
            <w:r>
              <w:t xml:space="preserve">If it is determined that information relevant to the complaint was not sent in a previous FDA report, refer to Appendix D, </w:t>
            </w:r>
            <w:r w:rsidRPr="00855D6B">
              <w:rPr>
                <w:i/>
                <w:iCs/>
              </w:rPr>
              <w:t>Decision Tree for Supplemental Report Type</w:t>
            </w:r>
            <w:r w:rsidRPr="004136E8">
              <w:t xml:space="preserve"> </w:t>
            </w:r>
            <w:r>
              <w:t>for the decision tree to determine the supplemental type, additional information versus correction.</w:t>
            </w:r>
          </w:p>
        </w:tc>
      </w:tr>
      <w:tr w:rsidR="00F46108" w14:paraId="7B45500F" w14:textId="77777777" w:rsidTr="00F06830">
        <w:tc>
          <w:tcPr>
            <w:tcW w:w="2425" w:type="dxa"/>
          </w:tcPr>
          <w:p w14:paraId="1F68B5A7" w14:textId="77777777" w:rsidR="00F46108" w:rsidRDefault="00F46108" w:rsidP="00F06830">
            <w:r>
              <w:t>Additional Guidance</w:t>
            </w:r>
          </w:p>
        </w:tc>
        <w:tc>
          <w:tcPr>
            <w:tcW w:w="7115" w:type="dxa"/>
          </w:tcPr>
          <w:p w14:paraId="0F0D9020" w14:textId="77777777" w:rsidR="00F46108" w:rsidRDefault="00F46108" w:rsidP="00F06830">
            <w:pPr>
              <w:pStyle w:val="BodyText"/>
            </w:pPr>
            <w:r>
              <w:t>Information submitted to the FDA becomes publicly available through the FDA’s website. Ensure the RR content is:</w:t>
            </w:r>
          </w:p>
          <w:p w14:paraId="165EE7E8" w14:textId="77777777" w:rsidR="00F46108" w:rsidRDefault="00F46108" w:rsidP="00BC27E4">
            <w:pPr>
              <w:pStyle w:val="BodyText"/>
              <w:numPr>
                <w:ilvl w:val="0"/>
                <w:numId w:val="13"/>
              </w:numPr>
            </w:pPr>
            <w:r>
              <w:t>Written as clearly as possible, in the past tense, using proper grammar and punctuation, and free of typographical errors.</w:t>
            </w:r>
          </w:p>
          <w:p w14:paraId="51F35F4F" w14:textId="77777777" w:rsidR="00F46108" w:rsidRDefault="00F46108" w:rsidP="00BC27E4">
            <w:pPr>
              <w:pStyle w:val="BodyText"/>
              <w:numPr>
                <w:ilvl w:val="0"/>
                <w:numId w:val="13"/>
              </w:numPr>
            </w:pPr>
            <w:r>
              <w:t>Does not contain personal identifying or sensitive information such as naming the patient, physician, institution, health care providers, etc</w:t>
            </w:r>
          </w:p>
          <w:p w14:paraId="009C441A" w14:textId="77777777" w:rsidR="00F46108" w:rsidRDefault="00F46108" w:rsidP="00BC27E4">
            <w:pPr>
              <w:pStyle w:val="BodyText"/>
              <w:numPr>
                <w:ilvl w:val="0"/>
                <w:numId w:val="13"/>
              </w:numPr>
            </w:pPr>
            <w:r>
              <w:t>Does not contain inflammatory or defamatory language</w:t>
            </w:r>
          </w:p>
          <w:p w14:paraId="05ED4A3A" w14:textId="77777777" w:rsidR="00F46108" w:rsidRDefault="00F46108" w:rsidP="00BC27E4">
            <w:pPr>
              <w:pStyle w:val="BodyText"/>
              <w:numPr>
                <w:ilvl w:val="0"/>
                <w:numId w:val="13"/>
              </w:numPr>
            </w:pPr>
            <w:r>
              <w:t>Provides accurate and factual information</w:t>
            </w:r>
          </w:p>
        </w:tc>
      </w:tr>
    </w:tbl>
    <w:p w14:paraId="76620F4A" w14:textId="77777777" w:rsidR="00F46108" w:rsidRDefault="00F46108" w:rsidP="00F46108">
      <w:pPr>
        <w:pStyle w:val="Heading1"/>
      </w:pPr>
      <w:bookmarkStart w:id="3" w:name="_Toc156817311"/>
      <w:bookmarkStart w:id="4" w:name="_Toc202940841"/>
      <w:r>
        <w:t>3500A Entries</w:t>
      </w:r>
      <w:bookmarkEnd w:id="3"/>
      <w:bookmarkEnd w:id="4"/>
    </w:p>
    <w:p w14:paraId="6D12AA81" w14:textId="70681958" w:rsidR="002E092D" w:rsidRPr="008B7788" w:rsidRDefault="00F46108" w:rsidP="003452B0">
      <w:pPr>
        <w:pStyle w:val="BodyText"/>
      </w:pPr>
      <w:r>
        <w:t>The guidance below is based on the 3500A form</w:t>
      </w:r>
    </w:p>
    <w:tbl>
      <w:tblPr>
        <w:tblStyle w:val="TableGrid"/>
        <w:tblpPr w:leftFromText="180" w:rightFromText="180" w:vertAnchor="text" w:tblpXSpec="right" w:tblpY="1"/>
        <w:tblOverlap w:val="never"/>
        <w:tblW w:w="944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744"/>
        <w:gridCol w:w="6701"/>
      </w:tblGrid>
      <w:tr w:rsidR="002E092D" w14:paraId="31F2227C" w14:textId="77777777" w:rsidTr="0E6D5092">
        <w:trPr>
          <w:trHeight w:val="485"/>
          <w:tblHeader/>
        </w:trPr>
        <w:tc>
          <w:tcPr>
            <w:tcW w:w="2744" w:type="dxa"/>
            <w:shd w:val="clear" w:color="auto" w:fill="D9D9D9" w:themeFill="background1" w:themeFillShade="D9"/>
          </w:tcPr>
          <w:p w14:paraId="00240A8F" w14:textId="77777777" w:rsidR="002E092D" w:rsidRDefault="002E092D" w:rsidP="00F06830">
            <w:pPr>
              <w:pStyle w:val="TableHeader"/>
            </w:pPr>
            <w:r>
              <w:t>Field</w:t>
            </w:r>
          </w:p>
        </w:tc>
        <w:tc>
          <w:tcPr>
            <w:tcW w:w="6701" w:type="dxa"/>
            <w:shd w:val="clear" w:color="auto" w:fill="D9D9D9" w:themeFill="background1" w:themeFillShade="D9"/>
          </w:tcPr>
          <w:p w14:paraId="01B5AE73" w14:textId="77777777" w:rsidR="002E092D" w:rsidRDefault="002E092D" w:rsidP="00F06830">
            <w:pPr>
              <w:pStyle w:val="TableHeader"/>
            </w:pPr>
            <w:r>
              <w:t>Guidance</w:t>
            </w:r>
          </w:p>
        </w:tc>
      </w:tr>
      <w:tr w:rsidR="002E092D" w14:paraId="6722A7D3" w14:textId="77777777" w:rsidTr="0E6D5092">
        <w:trPr>
          <w:trHeight w:val="467"/>
        </w:trPr>
        <w:tc>
          <w:tcPr>
            <w:tcW w:w="2744" w:type="dxa"/>
            <w:shd w:val="clear" w:color="auto" w:fill="8DB3E2" w:themeFill="text2" w:themeFillTint="66"/>
          </w:tcPr>
          <w:p w14:paraId="3121B372" w14:textId="77777777" w:rsidR="002E092D" w:rsidRPr="00572197" w:rsidRDefault="002E092D" w:rsidP="00F06830">
            <w:pPr>
              <w:pStyle w:val="BodyText"/>
              <w:jc w:val="center"/>
              <w:rPr>
                <w:b/>
                <w:bCs/>
              </w:rPr>
            </w:pPr>
            <w:bookmarkStart w:id="5" w:name="_Hlk106952605"/>
            <w:r w:rsidRPr="00572197">
              <w:rPr>
                <w:b/>
                <w:bCs/>
              </w:rPr>
              <w:t>SECTION A</w:t>
            </w:r>
          </w:p>
        </w:tc>
        <w:tc>
          <w:tcPr>
            <w:tcW w:w="6701" w:type="dxa"/>
            <w:shd w:val="clear" w:color="auto" w:fill="8DB3E2" w:themeFill="text2" w:themeFillTint="66"/>
          </w:tcPr>
          <w:p w14:paraId="74EDF025" w14:textId="77777777" w:rsidR="002E092D" w:rsidRPr="00572197" w:rsidRDefault="002E092D" w:rsidP="00F06830">
            <w:pPr>
              <w:pStyle w:val="BodyText"/>
              <w:jc w:val="center"/>
              <w:rPr>
                <w:b/>
                <w:bCs/>
              </w:rPr>
            </w:pPr>
            <w:r w:rsidRPr="00572197">
              <w:rPr>
                <w:b/>
                <w:bCs/>
              </w:rPr>
              <w:t>PATIENT INFORMATION</w:t>
            </w:r>
          </w:p>
        </w:tc>
      </w:tr>
      <w:bookmarkEnd w:id="5"/>
      <w:tr w:rsidR="002E092D" w14:paraId="05BFFB10" w14:textId="77777777" w:rsidTr="0E6D5092">
        <w:trPr>
          <w:trHeight w:val="2139"/>
        </w:trPr>
        <w:tc>
          <w:tcPr>
            <w:tcW w:w="2744" w:type="dxa"/>
          </w:tcPr>
          <w:p w14:paraId="378D2CEF" w14:textId="77777777" w:rsidR="002E092D" w:rsidRDefault="002E092D" w:rsidP="00F06830">
            <w:pPr>
              <w:pStyle w:val="BodyText"/>
            </w:pPr>
            <w:r>
              <w:t>A1: Patient Identifier</w:t>
            </w:r>
          </w:p>
        </w:tc>
        <w:tc>
          <w:tcPr>
            <w:tcW w:w="6701" w:type="dxa"/>
          </w:tcPr>
          <w:p w14:paraId="3E019A27" w14:textId="3DB7551E" w:rsidR="002E092D" w:rsidRDefault="002E092D" w:rsidP="00F06830">
            <w:pPr>
              <w:pStyle w:val="BodyText"/>
            </w:pPr>
            <w:r>
              <w:t xml:space="preserve">Provide the patient’s initials or some other identification code number that will allow both the submitter and the initial reporter (if different) to locate the case if contacted for follow-up. For some complaint units, this will auto fill.  </w:t>
            </w:r>
          </w:p>
          <w:p w14:paraId="5E838F07" w14:textId="77777777" w:rsidR="002E092D" w:rsidRDefault="002E092D" w:rsidP="00365040">
            <w:pPr>
              <w:pStyle w:val="BodyTextBullet3"/>
              <w:numPr>
                <w:ilvl w:val="2"/>
                <w:numId w:val="1"/>
              </w:numPr>
            </w:pPr>
            <w:r>
              <w:t>Do not use the patient’s name, medical record number or social security number.</w:t>
            </w:r>
          </w:p>
          <w:p w14:paraId="297AE30D" w14:textId="30960384" w:rsidR="00070977" w:rsidRDefault="00070977" w:rsidP="00365040">
            <w:pPr>
              <w:pStyle w:val="BodyTextBullet3"/>
              <w:numPr>
                <w:ilvl w:val="2"/>
                <w:numId w:val="1"/>
              </w:numPr>
            </w:pPr>
            <w:r>
              <w:lastRenderedPageBreak/>
              <w:t xml:space="preserve">If </w:t>
            </w:r>
            <w:r w:rsidR="00A855F1">
              <w:t xml:space="preserve">patient initials are unavailable and the patient was enrolled in a clinical study, the patient’s clinical study ID may be added to this field. </w:t>
            </w:r>
          </w:p>
          <w:p w14:paraId="3269F5E7" w14:textId="095FA2CE" w:rsidR="002E092D" w:rsidRDefault="002E092D" w:rsidP="00365040">
            <w:pPr>
              <w:pStyle w:val="BodyTextBullet1"/>
            </w:pPr>
            <w:r>
              <w:t>For no patient involvement, enter “none.”</w:t>
            </w:r>
            <w:r w:rsidR="2583515F">
              <w:t xml:space="preserve"> </w:t>
            </w:r>
          </w:p>
          <w:p w14:paraId="7812D69B" w14:textId="5A9A9AE2" w:rsidR="002E092D" w:rsidRDefault="3C304BAC" w:rsidP="00365040">
            <w:pPr>
              <w:pStyle w:val="BodyTextBullet1"/>
            </w:pPr>
            <w:r>
              <w:t xml:space="preserve">If a country’s privacy laws do not permit the entry of patient information on the regulatory report, this field can be left blank. See 027-WI185 for </w:t>
            </w:r>
            <w:r w:rsidR="1182B70D">
              <w:t xml:space="preserve">a list of patient privacy regulations. </w:t>
            </w:r>
          </w:p>
        </w:tc>
      </w:tr>
      <w:tr w:rsidR="002E092D" w14:paraId="56B38532" w14:textId="77777777" w:rsidTr="0E6D5092">
        <w:trPr>
          <w:trHeight w:val="1639"/>
        </w:trPr>
        <w:tc>
          <w:tcPr>
            <w:tcW w:w="2744" w:type="dxa"/>
          </w:tcPr>
          <w:p w14:paraId="310F46F1" w14:textId="77777777" w:rsidR="002E092D" w:rsidRDefault="002E092D" w:rsidP="00F06830">
            <w:pPr>
              <w:pStyle w:val="BodyText"/>
            </w:pPr>
            <w:r>
              <w:lastRenderedPageBreak/>
              <w:t>A2: Age or Date of Birth</w:t>
            </w:r>
          </w:p>
        </w:tc>
        <w:tc>
          <w:tcPr>
            <w:tcW w:w="6701" w:type="dxa"/>
          </w:tcPr>
          <w:p w14:paraId="322152E2" w14:textId="77777777" w:rsidR="002E092D" w:rsidRPr="00F04374" w:rsidRDefault="002E092D" w:rsidP="00F06830">
            <w:pPr>
              <w:pStyle w:val="BodyText"/>
            </w:pPr>
            <w:r>
              <w:t xml:space="preserve">Enter the patient’s birth date, if known, or the patient’s age in days, months or years at the time of event onset. </w:t>
            </w:r>
          </w:p>
          <w:p w14:paraId="43757EF2" w14:textId="77777777" w:rsidR="002E092D" w:rsidRDefault="002E092D" w:rsidP="00AC37A8">
            <w:pPr>
              <w:pStyle w:val="BodyTextBullet3"/>
              <w:numPr>
                <w:ilvl w:val="0"/>
                <w:numId w:val="37"/>
              </w:numPr>
            </w:pPr>
            <w:r>
              <w:t>If exact age is unknown, provide the most precise information available.</w:t>
            </w:r>
          </w:p>
          <w:p w14:paraId="0D93D166" w14:textId="77777777" w:rsidR="002E092D" w:rsidRDefault="002E092D" w:rsidP="002A48C8">
            <w:pPr>
              <w:pStyle w:val="BodyTextBullet3"/>
              <w:numPr>
                <w:ilvl w:val="0"/>
                <w:numId w:val="37"/>
              </w:numPr>
            </w:pPr>
            <w:r>
              <w:t>If age is less than one year, provide months</w:t>
            </w:r>
          </w:p>
          <w:p w14:paraId="7AD4F477" w14:textId="77777777" w:rsidR="002E092D" w:rsidRDefault="002E092D" w:rsidP="002A48C8">
            <w:pPr>
              <w:pStyle w:val="BodyTextBullet3"/>
              <w:numPr>
                <w:ilvl w:val="0"/>
                <w:numId w:val="37"/>
              </w:numPr>
            </w:pPr>
            <w:r>
              <w:t>If age is less than one month, provide days</w:t>
            </w:r>
          </w:p>
        </w:tc>
      </w:tr>
      <w:tr w:rsidR="002E092D" w14:paraId="371F3698" w14:textId="77777777" w:rsidTr="0E6D5092">
        <w:trPr>
          <w:trHeight w:val="379"/>
        </w:trPr>
        <w:tc>
          <w:tcPr>
            <w:tcW w:w="2744" w:type="dxa"/>
          </w:tcPr>
          <w:p w14:paraId="4009B4B1" w14:textId="77777777" w:rsidR="002E092D" w:rsidRDefault="002E092D" w:rsidP="00F06830">
            <w:pPr>
              <w:pStyle w:val="BodyText"/>
            </w:pPr>
          </w:p>
          <w:p w14:paraId="4F65C8DC" w14:textId="30308A39" w:rsidR="002E092D" w:rsidRDefault="002E092D" w:rsidP="00F06830">
            <w:pPr>
              <w:pStyle w:val="BodyText"/>
            </w:pPr>
            <w:r>
              <w:t>A3</w:t>
            </w:r>
            <w:r w:rsidR="4903B2A4">
              <w:t>:</w:t>
            </w:r>
            <w:r>
              <w:t xml:space="preserve"> Patient Sex</w:t>
            </w:r>
          </w:p>
          <w:p w14:paraId="0ED7829B" w14:textId="77777777" w:rsidR="002E092D" w:rsidRDefault="002E092D" w:rsidP="00F06830">
            <w:pPr>
              <w:pStyle w:val="BodyText"/>
            </w:pPr>
          </w:p>
          <w:p w14:paraId="7CBA303F" w14:textId="77777777" w:rsidR="002E092D" w:rsidRDefault="002E092D" w:rsidP="00F06830">
            <w:pPr>
              <w:pStyle w:val="BodyText"/>
            </w:pPr>
          </w:p>
          <w:p w14:paraId="0DD9ED15" w14:textId="77777777" w:rsidR="002E092D" w:rsidRDefault="002E092D" w:rsidP="00F06830">
            <w:pPr>
              <w:pStyle w:val="BodyText"/>
            </w:pPr>
          </w:p>
          <w:p w14:paraId="7C68EC68" w14:textId="77777777" w:rsidR="002E092D" w:rsidRDefault="002E092D" w:rsidP="00F06830">
            <w:pPr>
              <w:pStyle w:val="BodyText"/>
            </w:pPr>
          </w:p>
          <w:p w14:paraId="6042514F" w14:textId="77777777" w:rsidR="002E092D" w:rsidRDefault="002E092D" w:rsidP="00F06830">
            <w:pPr>
              <w:pStyle w:val="BodyText"/>
            </w:pPr>
          </w:p>
          <w:p w14:paraId="6B362388" w14:textId="77777777" w:rsidR="002E092D" w:rsidRDefault="002E092D" w:rsidP="00F06830">
            <w:pPr>
              <w:pStyle w:val="BodyText"/>
            </w:pPr>
          </w:p>
          <w:p w14:paraId="16FDFE76" w14:textId="77777777" w:rsidR="002E092D" w:rsidRDefault="002E092D" w:rsidP="00F06830">
            <w:pPr>
              <w:pStyle w:val="BodyText"/>
            </w:pPr>
          </w:p>
          <w:p w14:paraId="2917B7A1" w14:textId="77777777" w:rsidR="002E092D" w:rsidRDefault="002E092D" w:rsidP="00F06830">
            <w:pPr>
              <w:pStyle w:val="BodyText"/>
            </w:pPr>
          </w:p>
          <w:p w14:paraId="0DEC6F43" w14:textId="77777777" w:rsidR="002E092D" w:rsidRDefault="002E092D" w:rsidP="00F06830">
            <w:pPr>
              <w:pStyle w:val="BodyText"/>
            </w:pPr>
          </w:p>
          <w:p w14:paraId="427513AA" w14:textId="77777777" w:rsidR="002E092D" w:rsidRDefault="002E092D" w:rsidP="00F06830">
            <w:pPr>
              <w:pStyle w:val="BodyText"/>
            </w:pPr>
          </w:p>
          <w:p w14:paraId="20802EAF" w14:textId="77777777" w:rsidR="002E092D" w:rsidRDefault="002E092D" w:rsidP="00F06830">
            <w:pPr>
              <w:pStyle w:val="BodyText"/>
            </w:pPr>
          </w:p>
          <w:p w14:paraId="708BC5D0" w14:textId="77777777" w:rsidR="002E092D" w:rsidRDefault="002E092D" w:rsidP="00F06830">
            <w:pPr>
              <w:pStyle w:val="BodyText"/>
            </w:pPr>
          </w:p>
          <w:p w14:paraId="3D30BF63" w14:textId="77777777" w:rsidR="002E092D" w:rsidRDefault="002E092D" w:rsidP="00F06830">
            <w:pPr>
              <w:pStyle w:val="BodyText"/>
            </w:pPr>
          </w:p>
          <w:p w14:paraId="122B1880" w14:textId="77777777" w:rsidR="002E092D" w:rsidRDefault="002E092D" w:rsidP="00F06830">
            <w:pPr>
              <w:pStyle w:val="BodyText"/>
            </w:pPr>
          </w:p>
          <w:p w14:paraId="1A57B0AE" w14:textId="77777777" w:rsidR="002E092D" w:rsidRDefault="002E092D" w:rsidP="00F06830">
            <w:pPr>
              <w:pStyle w:val="BodyText"/>
            </w:pPr>
          </w:p>
          <w:p w14:paraId="3121D64F" w14:textId="77777777" w:rsidR="002E092D" w:rsidRDefault="002E092D" w:rsidP="00F06830">
            <w:pPr>
              <w:pStyle w:val="BodyText"/>
            </w:pPr>
          </w:p>
          <w:p w14:paraId="7A275908" w14:textId="77777777" w:rsidR="002E092D" w:rsidRDefault="002E092D" w:rsidP="00F06830">
            <w:pPr>
              <w:pStyle w:val="BodyText"/>
            </w:pPr>
          </w:p>
          <w:p w14:paraId="528F7AEC" w14:textId="77777777" w:rsidR="002E092D" w:rsidRDefault="002E092D" w:rsidP="00F06830">
            <w:pPr>
              <w:pStyle w:val="BodyText"/>
            </w:pPr>
          </w:p>
          <w:p w14:paraId="656B82AE" w14:textId="77777777" w:rsidR="002E092D" w:rsidRDefault="002E092D" w:rsidP="00F06830">
            <w:pPr>
              <w:pStyle w:val="BodyText"/>
            </w:pPr>
          </w:p>
          <w:p w14:paraId="688129F8" w14:textId="65AC2BD9" w:rsidR="002E092D" w:rsidRPr="00467EEF" w:rsidRDefault="002E092D" w:rsidP="00F06830">
            <w:pPr>
              <w:pStyle w:val="BodyText"/>
            </w:pPr>
            <w:r>
              <w:lastRenderedPageBreak/>
              <w:t>Gender</w:t>
            </w:r>
          </w:p>
        </w:tc>
        <w:tc>
          <w:tcPr>
            <w:tcW w:w="6701" w:type="dxa"/>
          </w:tcPr>
          <w:p w14:paraId="3E340A5A" w14:textId="4D5680C2" w:rsidR="002E092D" w:rsidRDefault="002E092D" w:rsidP="00F06830">
            <w:pPr>
              <w:pStyle w:val="BodyText"/>
            </w:pPr>
            <w:r>
              <w:lastRenderedPageBreak/>
              <w:t>Make one selection for patient sex. Enter the patient’s sex at birth (the sex that a person was assigned at birth)</w:t>
            </w:r>
            <w:r w:rsidR="009E29D4">
              <w:t>.</w:t>
            </w:r>
            <w:r>
              <w:t xml:space="preserve"> </w:t>
            </w:r>
          </w:p>
          <w:tbl>
            <w:tblPr>
              <w:tblStyle w:val="TableGrid"/>
              <w:tblW w:w="647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87"/>
              <w:gridCol w:w="4688"/>
            </w:tblGrid>
            <w:tr w:rsidR="002E092D" w14:paraId="0B1C3AC8" w14:textId="77777777" w:rsidTr="00F06830">
              <w:trPr>
                <w:trHeight w:val="708"/>
              </w:trPr>
              <w:tc>
                <w:tcPr>
                  <w:tcW w:w="1787" w:type="dxa"/>
                </w:tcPr>
                <w:p w14:paraId="6D7DF0D0" w14:textId="77777777" w:rsidR="002E092D" w:rsidRDefault="002E092D" w:rsidP="003F6037">
                  <w:pPr>
                    <w:framePr w:hSpace="180" w:wrap="around" w:vAnchor="text" w:hAnchor="text" w:xAlign="right" w:y="1"/>
                    <w:suppressOverlap/>
                  </w:pPr>
                  <w:r>
                    <w:t>Male</w:t>
                  </w:r>
                </w:p>
              </w:tc>
              <w:tc>
                <w:tcPr>
                  <w:tcW w:w="4688" w:type="dxa"/>
                </w:tcPr>
                <w:p w14:paraId="138C5EC4" w14:textId="77777777" w:rsidR="002E092D" w:rsidRPr="00535E87" w:rsidRDefault="002E092D" w:rsidP="003F6037">
                  <w:pPr>
                    <w:framePr w:hSpace="180" w:wrap="around" w:vAnchor="text" w:hAnchor="text" w:xAlign="right" w:y="1"/>
                    <w:suppressOverlap/>
                    <w:rPr>
                      <w:rFonts w:cstheme="minorHAnsi"/>
                    </w:rPr>
                  </w:pPr>
                  <w:r w:rsidRPr="00535E87">
                    <w:rPr>
                      <w:rFonts w:cstheme="minorHAnsi"/>
                      <w:color w:val="000000"/>
                    </w:rPr>
                    <w:t>A person who belongs to the sex that normally produces sperm.  The term is used to indicate biological sex distinctions, or cultural gender role distinctions, or both.</w:t>
                  </w:r>
                </w:p>
              </w:tc>
            </w:tr>
            <w:tr w:rsidR="002E092D" w14:paraId="55C50CAD" w14:textId="77777777" w:rsidTr="00F06830">
              <w:trPr>
                <w:trHeight w:val="708"/>
              </w:trPr>
              <w:tc>
                <w:tcPr>
                  <w:tcW w:w="1787" w:type="dxa"/>
                </w:tcPr>
                <w:p w14:paraId="5507B943" w14:textId="77777777" w:rsidR="002E092D" w:rsidRDefault="002E092D" w:rsidP="003F6037">
                  <w:pPr>
                    <w:framePr w:hSpace="180" w:wrap="around" w:vAnchor="text" w:hAnchor="text" w:xAlign="right" w:y="1"/>
                    <w:suppressOverlap/>
                  </w:pPr>
                  <w:r>
                    <w:t>Female</w:t>
                  </w:r>
                </w:p>
              </w:tc>
              <w:tc>
                <w:tcPr>
                  <w:tcW w:w="4688" w:type="dxa"/>
                </w:tcPr>
                <w:p w14:paraId="245B186E" w14:textId="77777777" w:rsidR="002E092D" w:rsidRPr="00535E87" w:rsidRDefault="002E092D" w:rsidP="003F6037">
                  <w:pPr>
                    <w:framePr w:hSpace="180" w:wrap="around" w:vAnchor="text" w:hAnchor="text" w:xAlign="right" w:y="1"/>
                    <w:suppressOverlap/>
                    <w:rPr>
                      <w:rFonts w:cstheme="minorHAnsi"/>
                    </w:rPr>
                  </w:pPr>
                  <w:r w:rsidRPr="00535E87">
                    <w:rPr>
                      <w:rFonts w:cstheme="minorHAnsi"/>
                      <w:color w:val="000000"/>
                    </w:rPr>
                    <w:t>A person who belongs to the sex that normally produces ova. The term is used to indicate biological sex distinctions, or cultural gender role distinctions, or both.</w:t>
                  </w:r>
                </w:p>
              </w:tc>
            </w:tr>
          </w:tbl>
          <w:p w14:paraId="1D80C6AB" w14:textId="77777777" w:rsidR="00314A0D" w:rsidRDefault="00314A0D"/>
          <w:p w14:paraId="55327C8A" w14:textId="098FE066" w:rsidR="00E04461" w:rsidRDefault="005733AF">
            <w:r>
              <w:t>The following options are not required on the 3500A form</w:t>
            </w:r>
            <w:r w:rsidR="002468AF">
              <w:t>:</w:t>
            </w:r>
          </w:p>
          <w:tbl>
            <w:tblPr>
              <w:tblStyle w:val="TableGrid"/>
              <w:tblW w:w="647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87"/>
              <w:gridCol w:w="4688"/>
            </w:tblGrid>
            <w:tr w:rsidR="002E092D" w14:paraId="404CF590" w14:textId="77777777" w:rsidTr="00F06830">
              <w:trPr>
                <w:trHeight w:val="476"/>
              </w:trPr>
              <w:tc>
                <w:tcPr>
                  <w:tcW w:w="1787" w:type="dxa"/>
                </w:tcPr>
                <w:p w14:paraId="03842517" w14:textId="77777777" w:rsidR="002E092D" w:rsidRDefault="002E092D" w:rsidP="003F6037">
                  <w:pPr>
                    <w:framePr w:hSpace="180" w:wrap="around" w:vAnchor="text" w:hAnchor="text" w:xAlign="right" w:y="1"/>
                    <w:suppressOverlap/>
                  </w:pPr>
                  <w:r>
                    <w:t>Undifferentiated Sex</w:t>
                  </w:r>
                </w:p>
              </w:tc>
              <w:tc>
                <w:tcPr>
                  <w:tcW w:w="4688" w:type="dxa"/>
                </w:tcPr>
                <w:p w14:paraId="7F8F8778" w14:textId="77777777" w:rsidR="002E092D" w:rsidRPr="00535E87" w:rsidRDefault="002E092D" w:rsidP="003F6037">
                  <w:pPr>
                    <w:framePr w:hSpace="180" w:wrap="around" w:vAnchor="text" w:hAnchor="text" w:xAlign="right" w:y="1"/>
                    <w:suppressOverlap/>
                    <w:rPr>
                      <w:rFonts w:cstheme="minorHAnsi"/>
                    </w:rPr>
                  </w:pPr>
                  <w:r w:rsidRPr="00535E87">
                    <w:rPr>
                      <w:rFonts w:cstheme="minorHAnsi"/>
                      <w:color w:val="000000"/>
                    </w:rPr>
                    <w:t>Sex could not be determined; not uniquely defined; undifferentiated.</w:t>
                  </w:r>
                </w:p>
              </w:tc>
            </w:tr>
            <w:tr w:rsidR="002E092D" w14:paraId="66D818D6" w14:textId="77777777" w:rsidTr="00F06830">
              <w:trPr>
                <w:trHeight w:val="465"/>
              </w:trPr>
              <w:tc>
                <w:tcPr>
                  <w:tcW w:w="1787" w:type="dxa"/>
                </w:tcPr>
                <w:p w14:paraId="63756F99" w14:textId="77777777" w:rsidR="002E092D" w:rsidRDefault="002E092D" w:rsidP="003F6037">
                  <w:pPr>
                    <w:framePr w:hSpace="180" w:wrap="around" w:vAnchor="text" w:hAnchor="text" w:xAlign="right" w:y="1"/>
                    <w:suppressOverlap/>
                  </w:pPr>
                  <w:r>
                    <w:t>Prefer Not to Disclose</w:t>
                  </w:r>
                </w:p>
              </w:tc>
              <w:tc>
                <w:tcPr>
                  <w:tcW w:w="4688" w:type="dxa"/>
                </w:tcPr>
                <w:p w14:paraId="2B473C11" w14:textId="77777777" w:rsidR="002E092D" w:rsidRPr="00535E87" w:rsidRDefault="002E092D" w:rsidP="003F6037">
                  <w:pPr>
                    <w:framePr w:hSpace="180" w:wrap="around" w:vAnchor="text" w:hAnchor="text" w:xAlign="right" w:y="1"/>
                    <w:suppressOverlap/>
                    <w:rPr>
                      <w:rFonts w:cstheme="minorHAnsi"/>
                    </w:rPr>
                  </w:pPr>
                  <w:r w:rsidRPr="00535E87">
                    <w:rPr>
                      <w:rFonts w:cstheme="minorHAnsi"/>
                      <w:color w:val="000000"/>
                    </w:rPr>
                    <w:t>A response indicating that an individual prefers or preferred not to answer.</w:t>
                  </w:r>
                </w:p>
              </w:tc>
            </w:tr>
          </w:tbl>
          <w:p w14:paraId="5B36D36B" w14:textId="77777777" w:rsidR="0055330D" w:rsidRDefault="0055330D" w:rsidP="00F06830">
            <w:pPr>
              <w:pStyle w:val="BodyText"/>
            </w:pPr>
          </w:p>
          <w:p w14:paraId="5B11CAC0" w14:textId="7F098D3E" w:rsidR="002E092D" w:rsidRDefault="005415BD" w:rsidP="005415BD">
            <w:pPr>
              <w:pStyle w:val="BodyText"/>
            </w:pPr>
            <w:r w:rsidRPr="005415BD">
              <w:t>Our complaint handling systems may be used to document this information; however it is no</w:t>
            </w:r>
            <w:r w:rsidR="00C66D4C">
              <w:t>t</w:t>
            </w:r>
            <w:r w:rsidRPr="005415BD">
              <w:t xml:space="preserve"> required nor part of the 3500(A) Form</w:t>
            </w:r>
            <w:r>
              <w:t xml:space="preserve">: </w:t>
            </w:r>
            <w:r w:rsidR="002E092D">
              <w:t>Make one selection for the patient gender. Enter the patient’s current gender (how the patient identifies).</w:t>
            </w:r>
          </w:p>
          <w:tbl>
            <w:tblPr>
              <w:tblStyle w:val="TableGrid"/>
              <w:tblW w:w="63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95"/>
              <w:gridCol w:w="4590"/>
            </w:tblGrid>
            <w:tr w:rsidR="002E092D" w14:paraId="54BD6225" w14:textId="77777777" w:rsidTr="00F06830">
              <w:trPr>
                <w:trHeight w:val="708"/>
              </w:trPr>
              <w:tc>
                <w:tcPr>
                  <w:tcW w:w="1795" w:type="dxa"/>
                </w:tcPr>
                <w:p w14:paraId="549C118C" w14:textId="77777777" w:rsidR="002E092D" w:rsidRPr="002A0658" w:rsidRDefault="002E092D" w:rsidP="003F6037">
                  <w:pPr>
                    <w:framePr w:hSpace="180" w:wrap="around" w:vAnchor="text" w:hAnchor="text" w:xAlign="right" w:y="1"/>
                    <w:suppressOverlap/>
                    <w:rPr>
                      <w:rFonts w:cstheme="minorHAnsi"/>
                    </w:rPr>
                  </w:pPr>
                  <w:r w:rsidRPr="002A0658">
                    <w:rPr>
                      <w:rFonts w:cstheme="minorHAnsi"/>
                    </w:rPr>
                    <w:t>Male Gender</w:t>
                  </w:r>
                </w:p>
              </w:tc>
              <w:tc>
                <w:tcPr>
                  <w:tcW w:w="4590" w:type="dxa"/>
                </w:tcPr>
                <w:p w14:paraId="025A13FC" w14:textId="77777777" w:rsidR="002E092D" w:rsidRPr="002A0658" w:rsidRDefault="002E092D" w:rsidP="003F6037">
                  <w:pPr>
                    <w:framePr w:hSpace="180" w:wrap="around" w:vAnchor="text" w:hAnchor="text" w:xAlign="right" w:y="1"/>
                    <w:suppressOverlap/>
                    <w:rPr>
                      <w:rFonts w:cstheme="minorHAnsi"/>
                      <w:color w:val="000000"/>
                    </w:rPr>
                  </w:pPr>
                  <w:r w:rsidRPr="002A0658">
                    <w:rPr>
                      <w:rFonts w:cstheme="minorHAnsi"/>
                      <w:color w:val="000000"/>
                    </w:rPr>
                    <w:t>An individual who reports belonging to the cultural gender role distinction of male.</w:t>
                  </w:r>
                </w:p>
              </w:tc>
            </w:tr>
            <w:tr w:rsidR="002E092D" w14:paraId="6F1E752A" w14:textId="77777777" w:rsidTr="00F06830">
              <w:trPr>
                <w:trHeight w:val="476"/>
              </w:trPr>
              <w:tc>
                <w:tcPr>
                  <w:tcW w:w="1795" w:type="dxa"/>
                </w:tcPr>
                <w:p w14:paraId="006AF6BF" w14:textId="77777777" w:rsidR="002E092D" w:rsidRPr="002A0658" w:rsidRDefault="002E092D" w:rsidP="003F6037">
                  <w:pPr>
                    <w:framePr w:hSpace="180" w:wrap="around" w:vAnchor="text" w:hAnchor="text" w:xAlign="right" w:y="1"/>
                    <w:suppressOverlap/>
                    <w:rPr>
                      <w:rFonts w:cstheme="minorHAnsi"/>
                    </w:rPr>
                  </w:pPr>
                  <w:r w:rsidRPr="002A0658">
                    <w:rPr>
                      <w:rFonts w:cstheme="minorHAnsi"/>
                    </w:rPr>
                    <w:t>Female Gender</w:t>
                  </w:r>
                </w:p>
              </w:tc>
              <w:tc>
                <w:tcPr>
                  <w:tcW w:w="4590" w:type="dxa"/>
                </w:tcPr>
                <w:p w14:paraId="2288A494" w14:textId="77777777" w:rsidR="002E092D" w:rsidRPr="002A0658" w:rsidRDefault="002E092D" w:rsidP="003F6037">
                  <w:pPr>
                    <w:framePr w:hSpace="180" w:wrap="around" w:vAnchor="text" w:hAnchor="text" w:xAlign="right" w:y="1"/>
                    <w:suppressOverlap/>
                    <w:rPr>
                      <w:rFonts w:cstheme="minorHAnsi"/>
                    </w:rPr>
                  </w:pPr>
                  <w:r w:rsidRPr="002A0658">
                    <w:rPr>
                      <w:rFonts w:cstheme="minorHAnsi"/>
                      <w:color w:val="000000"/>
                    </w:rPr>
                    <w:t>An individual who reports belonging to the cultural gender role distinction of female</w:t>
                  </w:r>
                </w:p>
              </w:tc>
            </w:tr>
            <w:tr w:rsidR="002E092D" w14:paraId="736873B4" w14:textId="77777777" w:rsidTr="00F06830">
              <w:trPr>
                <w:trHeight w:val="465"/>
              </w:trPr>
              <w:tc>
                <w:tcPr>
                  <w:tcW w:w="1795" w:type="dxa"/>
                </w:tcPr>
                <w:p w14:paraId="7E81C8D3" w14:textId="77777777" w:rsidR="002E092D" w:rsidRPr="002A0658" w:rsidRDefault="002E092D" w:rsidP="003F6037">
                  <w:pPr>
                    <w:framePr w:hSpace="180" w:wrap="around" w:vAnchor="text" w:hAnchor="text" w:xAlign="right" w:y="1"/>
                    <w:suppressOverlap/>
                    <w:rPr>
                      <w:rFonts w:cstheme="minorHAnsi"/>
                    </w:rPr>
                  </w:pPr>
                  <w:r w:rsidRPr="002A0658">
                    <w:rPr>
                      <w:rFonts w:cstheme="minorHAnsi"/>
                    </w:rPr>
                    <w:lastRenderedPageBreak/>
                    <w:t>Female-to-Male Transsexual</w:t>
                  </w:r>
                </w:p>
              </w:tc>
              <w:tc>
                <w:tcPr>
                  <w:tcW w:w="4590" w:type="dxa"/>
                </w:tcPr>
                <w:p w14:paraId="540232EC" w14:textId="77777777" w:rsidR="002E092D" w:rsidRPr="002A0658" w:rsidRDefault="002E092D" w:rsidP="003F6037">
                  <w:pPr>
                    <w:framePr w:hSpace="180" w:wrap="around" w:vAnchor="text" w:hAnchor="text" w:xAlign="right" w:y="1"/>
                    <w:suppressOverlap/>
                    <w:rPr>
                      <w:rFonts w:cstheme="minorHAnsi"/>
                    </w:rPr>
                  </w:pPr>
                  <w:r w:rsidRPr="002A0658">
                    <w:rPr>
                      <w:rFonts w:cstheme="minorHAnsi"/>
                      <w:color w:val="000000"/>
                    </w:rPr>
                    <w:t xml:space="preserve">A person who was assigned to the </w:t>
                  </w:r>
                  <w:r>
                    <w:rPr>
                      <w:rFonts w:cstheme="minorHAnsi"/>
                      <w:color w:val="000000"/>
                    </w:rPr>
                    <w:t>female</w:t>
                  </w:r>
                  <w:r w:rsidRPr="002A0658">
                    <w:rPr>
                      <w:rFonts w:cstheme="minorHAnsi"/>
                      <w:color w:val="000000"/>
                    </w:rPr>
                    <w:t xml:space="preserve"> gender at birth based on physical characteristics but who self-identifies psychologically and emotionally as </w:t>
                  </w:r>
                  <w:r>
                    <w:rPr>
                      <w:rFonts w:cstheme="minorHAnsi"/>
                      <w:color w:val="000000"/>
                    </w:rPr>
                    <w:t>male</w:t>
                  </w:r>
                  <w:r w:rsidRPr="002A0658">
                    <w:rPr>
                      <w:rFonts w:cstheme="minorHAnsi"/>
                      <w:color w:val="000000"/>
                    </w:rPr>
                    <w:t>.</w:t>
                  </w:r>
                </w:p>
              </w:tc>
            </w:tr>
            <w:tr w:rsidR="002E092D" w14:paraId="11BECC8B" w14:textId="77777777" w:rsidTr="00F06830">
              <w:trPr>
                <w:trHeight w:val="465"/>
              </w:trPr>
              <w:tc>
                <w:tcPr>
                  <w:tcW w:w="1795" w:type="dxa"/>
                </w:tcPr>
                <w:p w14:paraId="092BB6C8" w14:textId="77777777" w:rsidR="002E092D" w:rsidRPr="002A0658" w:rsidRDefault="002E092D" w:rsidP="003F6037">
                  <w:pPr>
                    <w:framePr w:hSpace="180" w:wrap="around" w:vAnchor="text" w:hAnchor="text" w:xAlign="right" w:y="1"/>
                    <w:suppressOverlap/>
                    <w:rPr>
                      <w:rFonts w:cstheme="minorHAnsi"/>
                    </w:rPr>
                  </w:pPr>
                  <w:r w:rsidRPr="002A0658">
                    <w:rPr>
                      <w:rFonts w:cstheme="minorHAnsi"/>
                    </w:rPr>
                    <w:t>Male-to-Female Transsexual</w:t>
                  </w:r>
                </w:p>
              </w:tc>
              <w:tc>
                <w:tcPr>
                  <w:tcW w:w="4590" w:type="dxa"/>
                </w:tcPr>
                <w:p w14:paraId="6D0FC9D4" w14:textId="77777777" w:rsidR="002E092D" w:rsidRPr="002A0658" w:rsidRDefault="002E092D" w:rsidP="003F6037">
                  <w:pPr>
                    <w:framePr w:hSpace="180" w:wrap="around" w:vAnchor="text" w:hAnchor="text" w:xAlign="right" w:y="1"/>
                    <w:suppressOverlap/>
                    <w:rPr>
                      <w:rFonts w:cstheme="minorHAnsi"/>
                      <w:color w:val="000000"/>
                    </w:rPr>
                  </w:pPr>
                  <w:r w:rsidRPr="002A0658">
                    <w:rPr>
                      <w:rFonts w:cstheme="minorHAnsi"/>
                      <w:color w:val="000000"/>
                    </w:rPr>
                    <w:t>A person who was assigned to the male gender at birth based on physical characteristics but who self-identifies psychologically and emotionally as female.</w:t>
                  </w:r>
                </w:p>
              </w:tc>
            </w:tr>
            <w:tr w:rsidR="002E092D" w14:paraId="4BD578C3" w14:textId="77777777" w:rsidTr="00F06830">
              <w:trPr>
                <w:trHeight w:val="465"/>
              </w:trPr>
              <w:tc>
                <w:tcPr>
                  <w:tcW w:w="1795" w:type="dxa"/>
                </w:tcPr>
                <w:p w14:paraId="5FB9B428" w14:textId="77777777" w:rsidR="002E092D" w:rsidRPr="002A0658" w:rsidRDefault="002E092D" w:rsidP="003F6037">
                  <w:pPr>
                    <w:framePr w:hSpace="180" w:wrap="around" w:vAnchor="text" w:hAnchor="text" w:xAlign="right" w:y="1"/>
                    <w:suppressOverlap/>
                    <w:rPr>
                      <w:rFonts w:cstheme="minorHAnsi"/>
                    </w:rPr>
                  </w:pPr>
                  <w:r w:rsidRPr="002A0658">
                    <w:rPr>
                      <w:rFonts w:cstheme="minorHAnsi"/>
                    </w:rPr>
                    <w:t>Other Gender</w:t>
                  </w:r>
                </w:p>
              </w:tc>
              <w:tc>
                <w:tcPr>
                  <w:tcW w:w="4590" w:type="dxa"/>
                </w:tcPr>
                <w:p w14:paraId="72413D31" w14:textId="77777777" w:rsidR="002E092D" w:rsidRPr="002A0658" w:rsidRDefault="002E092D" w:rsidP="003F6037">
                  <w:pPr>
                    <w:framePr w:hSpace="180" w:wrap="around" w:vAnchor="text" w:hAnchor="text" w:xAlign="right" w:y="1"/>
                    <w:suppressOverlap/>
                    <w:rPr>
                      <w:rFonts w:cstheme="minorHAnsi"/>
                      <w:color w:val="000000"/>
                    </w:rPr>
                  </w:pPr>
                  <w:r w:rsidRPr="002A0658">
                    <w:rPr>
                      <w:rFonts w:cstheme="minorHAnsi"/>
                      <w:color w:val="000000"/>
                    </w:rPr>
                    <w:t>A response indicating that an individual identifies with a gender category not included in the existing list of values</w:t>
                  </w:r>
                </w:p>
              </w:tc>
            </w:tr>
            <w:tr w:rsidR="002E092D" w14:paraId="01707C36" w14:textId="77777777" w:rsidTr="00F06830">
              <w:trPr>
                <w:trHeight w:val="465"/>
              </w:trPr>
              <w:tc>
                <w:tcPr>
                  <w:tcW w:w="1795" w:type="dxa"/>
                </w:tcPr>
                <w:p w14:paraId="5786A356" w14:textId="77777777" w:rsidR="002E092D" w:rsidRPr="002A0658" w:rsidRDefault="002E092D" w:rsidP="003F6037">
                  <w:pPr>
                    <w:framePr w:hSpace="180" w:wrap="around" w:vAnchor="text" w:hAnchor="text" w:xAlign="right" w:y="1"/>
                    <w:suppressOverlap/>
                    <w:rPr>
                      <w:rFonts w:cstheme="minorHAnsi"/>
                    </w:rPr>
                  </w:pPr>
                  <w:r w:rsidRPr="002A0658">
                    <w:rPr>
                      <w:rFonts w:cstheme="minorHAnsi"/>
                    </w:rPr>
                    <w:t>Response Declined</w:t>
                  </w:r>
                </w:p>
              </w:tc>
              <w:tc>
                <w:tcPr>
                  <w:tcW w:w="4590" w:type="dxa"/>
                </w:tcPr>
                <w:p w14:paraId="6334F38E" w14:textId="77777777" w:rsidR="002E092D" w:rsidRPr="002A0658" w:rsidRDefault="002E092D" w:rsidP="003F6037">
                  <w:pPr>
                    <w:framePr w:hSpace="180" w:wrap="around" w:vAnchor="text" w:hAnchor="text" w:xAlign="right" w:y="1"/>
                    <w:suppressOverlap/>
                    <w:rPr>
                      <w:rFonts w:cstheme="minorHAnsi"/>
                      <w:color w:val="000000"/>
                    </w:rPr>
                  </w:pPr>
                  <w:r w:rsidRPr="002A0658">
                    <w:rPr>
                      <w:rFonts w:cstheme="minorHAnsi"/>
                      <w:color w:val="000000"/>
                    </w:rPr>
                    <w:t>Used to indicate when a respondent makes a decision to not answer a question.</w:t>
                  </w:r>
                </w:p>
              </w:tc>
            </w:tr>
          </w:tbl>
          <w:p w14:paraId="5359CD20" w14:textId="77777777" w:rsidR="002E092D" w:rsidRPr="00DC246D" w:rsidRDefault="002E092D" w:rsidP="00F06830">
            <w:pPr>
              <w:pStyle w:val="BodyText"/>
            </w:pPr>
          </w:p>
        </w:tc>
      </w:tr>
      <w:tr w:rsidR="002E092D" w14:paraId="77BCF67C" w14:textId="77777777" w:rsidTr="0E6D5092">
        <w:trPr>
          <w:trHeight w:val="667"/>
        </w:trPr>
        <w:tc>
          <w:tcPr>
            <w:tcW w:w="2744" w:type="dxa"/>
          </w:tcPr>
          <w:p w14:paraId="437E2EB9" w14:textId="77777777" w:rsidR="002E092D" w:rsidRPr="00467EEF" w:rsidRDefault="002E092D" w:rsidP="00F06830">
            <w:pPr>
              <w:pStyle w:val="BodyText"/>
            </w:pPr>
            <w:r>
              <w:lastRenderedPageBreak/>
              <w:t>A4: Weight</w:t>
            </w:r>
          </w:p>
        </w:tc>
        <w:tc>
          <w:tcPr>
            <w:tcW w:w="6701" w:type="dxa"/>
          </w:tcPr>
          <w:p w14:paraId="5AD35050" w14:textId="77777777" w:rsidR="002E092D" w:rsidRPr="00DC246D" w:rsidRDefault="002E092D" w:rsidP="00F06830">
            <w:pPr>
              <w:pStyle w:val="BodyText"/>
            </w:pPr>
            <w:r>
              <w:t xml:space="preserve">Enter patient weight in pounds(lbs.) or kilograms (kgs) at the time of event onset.   </w:t>
            </w:r>
          </w:p>
        </w:tc>
      </w:tr>
      <w:tr w:rsidR="002E092D" w14:paraId="13AE2008" w14:textId="77777777" w:rsidTr="0E6D5092">
        <w:trPr>
          <w:trHeight w:val="652"/>
        </w:trPr>
        <w:tc>
          <w:tcPr>
            <w:tcW w:w="2744" w:type="dxa"/>
          </w:tcPr>
          <w:p w14:paraId="2748E2B1" w14:textId="77777777" w:rsidR="002E092D" w:rsidRPr="00467EEF" w:rsidRDefault="002E092D" w:rsidP="00F06830">
            <w:pPr>
              <w:pStyle w:val="BodyText"/>
            </w:pPr>
            <w:r>
              <w:t>A5: Ethnicity</w:t>
            </w:r>
          </w:p>
        </w:tc>
        <w:tc>
          <w:tcPr>
            <w:tcW w:w="6701" w:type="dxa"/>
          </w:tcPr>
          <w:p w14:paraId="322D6CA7" w14:textId="77777777" w:rsidR="002E092D" w:rsidRPr="00DC246D" w:rsidRDefault="002E092D" w:rsidP="00F06830">
            <w:pPr>
              <w:pStyle w:val="BodyText"/>
            </w:pPr>
            <w:r>
              <w:t xml:space="preserve">Indicate the ethnicity of the patient. Choose only one response. </w:t>
            </w:r>
          </w:p>
        </w:tc>
      </w:tr>
      <w:tr w:rsidR="002E092D" w14:paraId="710213AB" w14:textId="77777777" w:rsidTr="0E6D5092">
        <w:trPr>
          <w:trHeight w:val="710"/>
        </w:trPr>
        <w:tc>
          <w:tcPr>
            <w:tcW w:w="2744" w:type="dxa"/>
          </w:tcPr>
          <w:p w14:paraId="1A0F92D3" w14:textId="77777777" w:rsidR="002E092D" w:rsidRDefault="002E092D" w:rsidP="00F06830">
            <w:pPr>
              <w:pStyle w:val="BodyText"/>
            </w:pPr>
            <w:r>
              <w:t>A6: Race</w:t>
            </w:r>
          </w:p>
        </w:tc>
        <w:tc>
          <w:tcPr>
            <w:tcW w:w="6701" w:type="dxa"/>
          </w:tcPr>
          <w:p w14:paraId="628059CE" w14:textId="77777777" w:rsidR="002E092D" w:rsidRPr="009C116B" w:rsidRDefault="002E092D" w:rsidP="00F06830">
            <w:pPr>
              <w:pStyle w:val="BodyText"/>
              <w:rPr>
                <w:b/>
                <w:bCs/>
              </w:rPr>
            </w:pPr>
            <w:r>
              <w:t xml:space="preserve">Indicate the race of the patient as reported by the patient. You may choose multiple answers for race. </w:t>
            </w:r>
          </w:p>
        </w:tc>
      </w:tr>
      <w:tr w:rsidR="002E092D" w14:paraId="0F5C7805" w14:textId="77777777" w:rsidTr="0E6D5092">
        <w:trPr>
          <w:trHeight w:val="467"/>
        </w:trPr>
        <w:tc>
          <w:tcPr>
            <w:tcW w:w="2744" w:type="dxa"/>
            <w:shd w:val="clear" w:color="auto" w:fill="8DB3E2" w:themeFill="text2" w:themeFillTint="66"/>
          </w:tcPr>
          <w:p w14:paraId="77B96D2C" w14:textId="77777777" w:rsidR="002E092D" w:rsidRPr="00572197" w:rsidRDefault="002E092D" w:rsidP="00F06830">
            <w:pPr>
              <w:pStyle w:val="BodyText"/>
              <w:jc w:val="center"/>
              <w:rPr>
                <w:b/>
                <w:bCs/>
              </w:rPr>
            </w:pPr>
            <w:r w:rsidRPr="00572197">
              <w:rPr>
                <w:b/>
                <w:bCs/>
              </w:rPr>
              <w:t xml:space="preserve">SECTION </w:t>
            </w:r>
            <w:r>
              <w:rPr>
                <w:b/>
                <w:bCs/>
              </w:rPr>
              <w:t>B</w:t>
            </w:r>
          </w:p>
        </w:tc>
        <w:tc>
          <w:tcPr>
            <w:tcW w:w="6701" w:type="dxa"/>
            <w:shd w:val="clear" w:color="auto" w:fill="8DB3E2" w:themeFill="text2" w:themeFillTint="66"/>
          </w:tcPr>
          <w:p w14:paraId="1F9E1A1C" w14:textId="77777777" w:rsidR="002E092D" w:rsidRPr="00572197" w:rsidRDefault="002E092D" w:rsidP="00F06830">
            <w:pPr>
              <w:pStyle w:val="BodyText"/>
              <w:jc w:val="center"/>
              <w:rPr>
                <w:b/>
                <w:bCs/>
              </w:rPr>
            </w:pPr>
            <w:r>
              <w:rPr>
                <w:b/>
                <w:bCs/>
              </w:rPr>
              <w:t>ADVERSE EVENT OR PRODUCT PROBLEM</w:t>
            </w:r>
          </w:p>
        </w:tc>
      </w:tr>
      <w:tr w:rsidR="002E092D" w14:paraId="3750BA2F" w14:textId="77777777" w:rsidTr="0E6D5092">
        <w:trPr>
          <w:trHeight w:val="395"/>
        </w:trPr>
        <w:tc>
          <w:tcPr>
            <w:tcW w:w="2744" w:type="dxa"/>
          </w:tcPr>
          <w:p w14:paraId="6975151B" w14:textId="77777777" w:rsidR="002E092D" w:rsidRDefault="002E092D" w:rsidP="00F06830">
            <w:pPr>
              <w:pStyle w:val="BodyText"/>
            </w:pPr>
            <w:r>
              <w:t>B1: Type of Report</w:t>
            </w:r>
          </w:p>
        </w:tc>
        <w:tc>
          <w:tcPr>
            <w:tcW w:w="6701" w:type="dxa"/>
          </w:tcPr>
          <w:p w14:paraId="4BB79CFA" w14:textId="77777777" w:rsidR="002E092D" w:rsidRDefault="002E092D" w:rsidP="00F06830">
            <w:pPr>
              <w:rPr>
                <w:rFonts w:eastAsia="Times New Roman"/>
              </w:rPr>
            </w:pPr>
            <w:r w:rsidRPr="6EDFA459">
              <w:rPr>
                <w:rFonts w:eastAsia="Times New Roman"/>
              </w:rPr>
              <w:t>Select the appropriate option</w:t>
            </w:r>
            <w:r>
              <w:rPr>
                <w:rFonts w:eastAsia="Times New Roman"/>
              </w:rPr>
              <w:t>:</w:t>
            </w:r>
          </w:p>
          <w:p w14:paraId="54F87BE2" w14:textId="48E8A929" w:rsidR="008A4070" w:rsidRPr="00853DDB" w:rsidRDefault="008A4070" w:rsidP="00F06830">
            <w:pPr>
              <w:pStyle w:val="BodyTextBullet3"/>
              <w:ind w:left="361"/>
              <w:rPr>
                <w:b/>
                <w:bCs/>
              </w:rPr>
            </w:pPr>
            <w:r>
              <w:t xml:space="preserve">Select adverse event </w:t>
            </w:r>
            <w:r w:rsidR="008E7162">
              <w:t>i</w:t>
            </w:r>
            <w:r w:rsidR="697ED1A7">
              <w:t>f reporting as a death or serious injury with no associated reportable malfunction.</w:t>
            </w:r>
          </w:p>
          <w:p w14:paraId="5E0DF970" w14:textId="77B0CEBF" w:rsidR="002E092D" w:rsidRPr="00BD7A5F" w:rsidRDefault="002E092D" w:rsidP="00F06830">
            <w:pPr>
              <w:pStyle w:val="BodyTextBullet3"/>
              <w:ind w:left="361"/>
              <w:rPr>
                <w:b/>
                <w:bCs/>
              </w:rPr>
            </w:pPr>
            <w:r w:rsidRPr="00BD7A5F">
              <w:t>Select</w:t>
            </w:r>
            <w:r w:rsidRPr="007D042F">
              <w:rPr>
                <w:rFonts w:eastAsia="Times New Roman"/>
              </w:rPr>
              <w:t xml:space="preserve"> product problem for malfunctions that could lead to serious injury or death if they were to recur. </w:t>
            </w:r>
          </w:p>
          <w:p w14:paraId="592716A0" w14:textId="77777777" w:rsidR="002E092D" w:rsidRDefault="002E092D" w:rsidP="00F06830">
            <w:pPr>
              <w:pStyle w:val="BodyTextBullet3"/>
              <w:ind w:left="361"/>
              <w:rPr>
                <w:b/>
                <w:bCs/>
              </w:rPr>
            </w:pPr>
            <w:r w:rsidRPr="007D042F">
              <w:rPr>
                <w:rFonts w:eastAsia="Times New Roman"/>
              </w:rPr>
              <w:t xml:space="preserve">Select both if the product problem may have caused or </w:t>
            </w:r>
            <w:r w:rsidRPr="00BD7A5F">
              <w:t>contributed</w:t>
            </w:r>
            <w:r w:rsidRPr="007D042F">
              <w:rPr>
                <w:rFonts w:eastAsia="Times New Roman"/>
              </w:rPr>
              <w:t xml:space="preserve"> to the adverse event</w:t>
            </w:r>
            <w:r w:rsidRPr="007D042F">
              <w:rPr>
                <w:rFonts w:ascii="Tahoma" w:eastAsia="Times New Roman" w:hAnsi="Tahoma" w:cs="Times New Roman"/>
                <w:sz w:val="20"/>
                <w:szCs w:val="20"/>
              </w:rPr>
              <w:t xml:space="preserve">, </w:t>
            </w:r>
            <w:r w:rsidRPr="00BD7A5F">
              <w:rPr>
                <w:rFonts w:eastAsia="Times New Roman" w:cstheme="minorHAnsi"/>
              </w:rPr>
              <w:t>regardless of the severity of the adverse event.</w:t>
            </w:r>
          </w:p>
          <w:p w14:paraId="4B9BE944" w14:textId="151A9BE7" w:rsidR="002E092D" w:rsidRPr="001113C2" w:rsidRDefault="002E092D" w:rsidP="00BC27E4">
            <w:pPr>
              <w:pStyle w:val="ListBullet"/>
              <w:rPr>
                <w:rFonts w:cstheme="minorHAnsi"/>
              </w:rPr>
            </w:pPr>
            <w:r w:rsidRPr="009F5655">
              <w:rPr>
                <w:rFonts w:cstheme="minorHAnsi"/>
              </w:rPr>
              <w:t>Refer</w:t>
            </w:r>
            <w:r>
              <w:rPr>
                <w:rFonts w:cstheme="minorHAnsi"/>
              </w:rPr>
              <w:t xml:space="preserve"> to 054</w:t>
            </w:r>
            <w:r w:rsidRPr="009F5655">
              <w:rPr>
                <w:rFonts w:cstheme="minorHAnsi"/>
              </w:rPr>
              <w:t>-WI198</w:t>
            </w:r>
            <w:r>
              <w:rPr>
                <w:rFonts w:cstheme="minorHAnsi"/>
              </w:rPr>
              <w:t xml:space="preserve"> for serious injury </w:t>
            </w:r>
            <w:r w:rsidR="00844534">
              <w:rPr>
                <w:rFonts w:cstheme="minorHAnsi"/>
              </w:rPr>
              <w:t xml:space="preserve">and malfunction </w:t>
            </w:r>
            <w:r>
              <w:rPr>
                <w:rFonts w:cstheme="minorHAnsi"/>
              </w:rPr>
              <w:t>definitions.</w:t>
            </w:r>
          </w:p>
        </w:tc>
      </w:tr>
      <w:tr w:rsidR="002E092D" w14:paraId="6CF9B231" w14:textId="77777777" w:rsidTr="0E6D5092">
        <w:trPr>
          <w:trHeight w:val="350"/>
        </w:trPr>
        <w:tc>
          <w:tcPr>
            <w:tcW w:w="2744" w:type="dxa"/>
          </w:tcPr>
          <w:p w14:paraId="2F0366CE" w14:textId="77777777" w:rsidR="002E092D" w:rsidRDefault="002E092D" w:rsidP="00F06830">
            <w:pPr>
              <w:pStyle w:val="BodyText"/>
            </w:pPr>
            <w:r>
              <w:t>B2: Outcomes Attributed to Adverse Event</w:t>
            </w:r>
          </w:p>
        </w:tc>
        <w:tc>
          <w:tcPr>
            <w:tcW w:w="6701" w:type="dxa"/>
          </w:tcPr>
          <w:p w14:paraId="308BBC7C" w14:textId="77777777" w:rsidR="002E092D" w:rsidRDefault="002E092D" w:rsidP="00F06830">
            <w:pPr>
              <w:pStyle w:val="BodyText"/>
            </w:pPr>
            <w:r>
              <w:t>Indicate ALL that apply to the reported event:</w:t>
            </w:r>
          </w:p>
          <w:p w14:paraId="13C26712" w14:textId="2698C6CD" w:rsidR="002A48C8" w:rsidRDefault="002E092D" w:rsidP="005A0BB3">
            <w:pPr>
              <w:pStyle w:val="BodyText"/>
            </w:pPr>
            <w:r w:rsidRPr="00543402">
              <w:rPr>
                <w:b/>
                <w:bCs/>
              </w:rPr>
              <w:t>Death</w:t>
            </w:r>
            <w:r>
              <w:t>: Check if death was an outcome of the adverse event, or if the cause of the death is unknown. Include the date of death.  N</w:t>
            </w:r>
            <w:r w:rsidR="00A4576D">
              <w:t>OTE</w:t>
            </w:r>
            <w:r>
              <w:t>:  If the date of death is unknown, provide the best estimate and leave a note in the H11.</w:t>
            </w:r>
          </w:p>
          <w:p w14:paraId="2BEC0294" w14:textId="77777777" w:rsidR="002E092D" w:rsidRDefault="002E092D" w:rsidP="00F06830">
            <w:pPr>
              <w:pStyle w:val="BodyText"/>
            </w:pPr>
            <w:r w:rsidRPr="4D55376A">
              <w:rPr>
                <w:b/>
                <w:bCs/>
              </w:rPr>
              <w:t>DO NOT check if</w:t>
            </w:r>
            <w:r>
              <w:t xml:space="preserve">: </w:t>
            </w:r>
          </w:p>
          <w:p w14:paraId="182BA97B" w14:textId="77777777" w:rsidR="002E092D" w:rsidRDefault="002E092D" w:rsidP="00BC27E4">
            <w:pPr>
              <w:pStyle w:val="BodyText"/>
              <w:numPr>
                <w:ilvl w:val="0"/>
                <w:numId w:val="14"/>
              </w:numPr>
            </w:pPr>
            <w:r>
              <w:t xml:space="preserve">The </w:t>
            </w:r>
            <w:r w:rsidRPr="00BD7A5F">
              <w:rPr>
                <w:b/>
                <w:bCs/>
              </w:rPr>
              <w:t>patient</w:t>
            </w:r>
            <w:r>
              <w:t xml:space="preserve"> died while using a medical product, but there was no suspected association between the death and the use of the product. </w:t>
            </w:r>
          </w:p>
          <w:p w14:paraId="5E11929F" w14:textId="77777777" w:rsidR="002E092D" w:rsidRDefault="002E092D" w:rsidP="00F06830">
            <w:pPr>
              <w:pStyle w:val="BodyText"/>
              <w:ind w:left="346"/>
            </w:pPr>
            <w:r>
              <w:lastRenderedPageBreak/>
              <w:t xml:space="preserve">Example: A fetus is aborted because of a congenital anomaly or is miscarried. </w:t>
            </w:r>
          </w:p>
          <w:p w14:paraId="6332CDC7" w14:textId="77777777" w:rsidR="002E092D" w:rsidRDefault="002E092D" w:rsidP="00BC27E4">
            <w:pPr>
              <w:pStyle w:val="BodyText"/>
              <w:numPr>
                <w:ilvl w:val="0"/>
                <w:numId w:val="14"/>
              </w:numPr>
            </w:pPr>
            <w:r w:rsidRPr="009525BA">
              <w:rPr>
                <w:b/>
                <w:bCs/>
              </w:rPr>
              <w:t>Life-threatening:</w:t>
            </w:r>
            <w:r>
              <w:t xml:space="preserve"> Check if suspected that: </w:t>
            </w:r>
          </w:p>
          <w:p w14:paraId="2F0D3A57" w14:textId="77777777" w:rsidR="002E092D" w:rsidRDefault="002E092D" w:rsidP="00F06830">
            <w:pPr>
              <w:pStyle w:val="BodyTextBullet2"/>
            </w:pPr>
            <w:r>
              <w:t xml:space="preserve">The patient was at substantial risk of dying at the time of the adverse event. </w:t>
            </w:r>
          </w:p>
          <w:p w14:paraId="2983D66D" w14:textId="77777777" w:rsidR="002E092D" w:rsidRDefault="002E092D" w:rsidP="00F06830">
            <w:pPr>
              <w:pStyle w:val="BodyTextBullet2"/>
            </w:pPr>
            <w:r>
              <w:t xml:space="preserve">Use, or continued use, of the device might have resulted in the death of the patient. </w:t>
            </w:r>
          </w:p>
          <w:p w14:paraId="41C5DDA1" w14:textId="77777777" w:rsidR="002E092D" w:rsidRDefault="002E092D" w:rsidP="00BC27E4">
            <w:pPr>
              <w:pStyle w:val="BodyText"/>
              <w:numPr>
                <w:ilvl w:val="0"/>
                <w:numId w:val="14"/>
              </w:numPr>
            </w:pPr>
            <w:r w:rsidRPr="00F46F57">
              <w:rPr>
                <w:b/>
                <w:bCs/>
              </w:rPr>
              <w:t>Hospitalization (initial or prolonged):</w:t>
            </w:r>
            <w:r>
              <w:t xml:space="preserve"> Check if admission to the hospital or prolongation of hospitalization was a result of the adverse event. </w:t>
            </w:r>
          </w:p>
          <w:p w14:paraId="5ED42EA5" w14:textId="77777777" w:rsidR="002E092D" w:rsidRDefault="002E092D" w:rsidP="00F06830">
            <w:pPr>
              <w:pStyle w:val="BodyText"/>
            </w:pPr>
            <w:r w:rsidRPr="00F46F57">
              <w:rPr>
                <w:b/>
                <w:bCs/>
              </w:rPr>
              <w:t>DO NOT check if:</w:t>
            </w:r>
            <w:r>
              <w:t xml:space="preserve"> </w:t>
            </w:r>
          </w:p>
          <w:p w14:paraId="0D0E62E3" w14:textId="77777777" w:rsidR="002E092D" w:rsidRDefault="002E092D" w:rsidP="00BC27E4">
            <w:pPr>
              <w:pStyle w:val="BodyText"/>
              <w:numPr>
                <w:ilvl w:val="0"/>
                <w:numId w:val="14"/>
              </w:numPr>
            </w:pPr>
            <w:r>
              <w:t xml:space="preserve">A patient in the hospital received a medical product and subsequently developed an otherwise nonserious adverse event, UNLESS the adverse event prolonged the hospital stay. </w:t>
            </w:r>
          </w:p>
          <w:p w14:paraId="7BF44400" w14:textId="77777777" w:rsidR="002E092D" w:rsidRDefault="002E092D" w:rsidP="00BC27E4">
            <w:pPr>
              <w:pStyle w:val="BodyText"/>
              <w:numPr>
                <w:ilvl w:val="0"/>
                <w:numId w:val="14"/>
              </w:numPr>
            </w:pPr>
            <w:r>
              <w:t>An emergency room visit did not result in admission to the hospital. However, the event should be evaluated for one of the other serious outcomes (e.g., life-threatening; required intervention to prevent permanent impairment or damage; other serious (medically important event).</w:t>
            </w:r>
          </w:p>
          <w:p w14:paraId="64E1B446" w14:textId="77777777" w:rsidR="002E092D" w:rsidRDefault="002E092D" w:rsidP="00F06830">
            <w:pPr>
              <w:pStyle w:val="BodyText"/>
            </w:pPr>
            <w:r w:rsidRPr="004C326E">
              <w:rPr>
                <w:b/>
                <w:bCs/>
              </w:rPr>
              <w:t>DO check if:</w:t>
            </w:r>
            <w:r>
              <w:t xml:space="preserve"> </w:t>
            </w:r>
          </w:p>
          <w:p w14:paraId="41CDE06F" w14:textId="77777777" w:rsidR="002E092D" w:rsidRDefault="002E092D" w:rsidP="00BC27E4">
            <w:pPr>
              <w:pStyle w:val="BodyText"/>
              <w:numPr>
                <w:ilvl w:val="0"/>
                <w:numId w:val="14"/>
              </w:numPr>
            </w:pPr>
            <w:r>
              <w:t xml:space="preserve">A patient is admitted to the hospital for one or more days, even if released on the same day. </w:t>
            </w:r>
          </w:p>
          <w:p w14:paraId="1227D799" w14:textId="77777777" w:rsidR="002E092D" w:rsidRDefault="002E092D" w:rsidP="00BC27E4">
            <w:pPr>
              <w:pStyle w:val="BodyText"/>
              <w:numPr>
                <w:ilvl w:val="0"/>
                <w:numId w:val="14"/>
              </w:numPr>
            </w:pPr>
            <w:r>
              <w:t xml:space="preserve">An emergency room visit results in admission to the hospital. </w:t>
            </w:r>
          </w:p>
          <w:p w14:paraId="1D86B0D2" w14:textId="77777777" w:rsidR="002E092D" w:rsidRDefault="002E092D" w:rsidP="00BC27E4">
            <w:pPr>
              <w:pStyle w:val="BodyText"/>
              <w:numPr>
                <w:ilvl w:val="0"/>
                <w:numId w:val="15"/>
              </w:numPr>
            </w:pPr>
            <w:r w:rsidRPr="00B8421C">
              <w:rPr>
                <w:b/>
                <w:bCs/>
              </w:rPr>
              <w:t xml:space="preserve">Disability or </w:t>
            </w:r>
            <w:r w:rsidRPr="00BD7A5F">
              <w:t>Permanent</w:t>
            </w:r>
            <w:r w:rsidRPr="00B8421C">
              <w:rPr>
                <w:b/>
                <w:bCs/>
              </w:rPr>
              <w:t xml:space="preserve"> Damage</w:t>
            </w:r>
            <w:r>
              <w:t xml:space="preserve">: Select if the adverse event resulted in a substantial disruption of a person’s ability to conduct normal life functions. </w:t>
            </w:r>
          </w:p>
          <w:p w14:paraId="533A3085" w14:textId="77777777" w:rsidR="002E092D" w:rsidRDefault="002E092D" w:rsidP="00BC27E4">
            <w:pPr>
              <w:pStyle w:val="BodyText"/>
              <w:numPr>
                <w:ilvl w:val="0"/>
                <w:numId w:val="15"/>
              </w:numPr>
            </w:pPr>
            <w:r w:rsidRPr="00B8421C">
              <w:rPr>
                <w:b/>
                <w:bCs/>
              </w:rPr>
              <w:t>Congenital Anomaly/Birth Defect</w:t>
            </w:r>
            <w:r>
              <w:t>: Select if suspected that exposure to a medical product prior to conception or during pregnancy may have resulted in an adverse outcome in the child.</w:t>
            </w:r>
          </w:p>
          <w:p w14:paraId="7A643C0C" w14:textId="77777777" w:rsidR="002E092D" w:rsidRDefault="002E092D" w:rsidP="00BC27E4">
            <w:pPr>
              <w:pStyle w:val="BodyText"/>
              <w:numPr>
                <w:ilvl w:val="0"/>
                <w:numId w:val="15"/>
              </w:numPr>
            </w:pPr>
            <w:r w:rsidRPr="00093717">
              <w:rPr>
                <w:b/>
                <w:bCs/>
              </w:rPr>
              <w:t>Required Intervention to Prevent Permanent Impairment/ Damage:</w:t>
            </w:r>
            <w:r>
              <w:t xml:space="preserve"> If either </w:t>
            </w:r>
            <w:r w:rsidRPr="00BD7A5F">
              <w:rPr>
                <w:b/>
                <w:bCs/>
              </w:rPr>
              <w:t>situation</w:t>
            </w:r>
            <w:r>
              <w:t xml:space="preserve"> may be due to the use of a medical device and medical or surgical </w:t>
            </w:r>
            <w:r w:rsidRPr="00BD7A5F">
              <w:rPr>
                <w:b/>
                <w:bCs/>
              </w:rPr>
              <w:t>intervention</w:t>
            </w:r>
            <w:r>
              <w:t xml:space="preserve"> was necessary to:</w:t>
            </w:r>
          </w:p>
          <w:p w14:paraId="7260A17A" w14:textId="77777777" w:rsidR="002E092D" w:rsidRDefault="002E092D" w:rsidP="00F06830">
            <w:pPr>
              <w:pStyle w:val="BodyTextBullet2"/>
            </w:pPr>
            <w:r>
              <w:t xml:space="preserve">Preclude permanent impairment of a body function. </w:t>
            </w:r>
          </w:p>
          <w:p w14:paraId="001FAEC0" w14:textId="77777777" w:rsidR="002E092D" w:rsidRDefault="002E092D" w:rsidP="00F06830">
            <w:pPr>
              <w:pStyle w:val="BodyTextBullet2"/>
            </w:pPr>
            <w:r>
              <w:t xml:space="preserve">Prevent permanent damage to a body structure. </w:t>
            </w:r>
          </w:p>
          <w:p w14:paraId="5A7F9EBD" w14:textId="77777777" w:rsidR="002E092D" w:rsidRPr="009F5655" w:rsidRDefault="002E092D" w:rsidP="00BC27E4">
            <w:pPr>
              <w:pStyle w:val="BodyText"/>
              <w:numPr>
                <w:ilvl w:val="0"/>
                <w:numId w:val="15"/>
              </w:numPr>
              <w:rPr>
                <w:b/>
                <w:bCs/>
              </w:rPr>
            </w:pPr>
            <w:r w:rsidRPr="00700F7C">
              <w:rPr>
                <w:b/>
                <w:bCs/>
              </w:rPr>
              <w:t xml:space="preserve">Other Serious (Important Medical Events): </w:t>
            </w:r>
            <w:r w:rsidRPr="003736CA">
              <w:t>The event is a serious injury and no other boxes from B2 apply to the situation.</w:t>
            </w:r>
            <w:r>
              <w:t xml:space="preserve"> </w:t>
            </w:r>
          </w:p>
        </w:tc>
      </w:tr>
      <w:tr w:rsidR="002E092D" w14:paraId="6D4CD71A" w14:textId="77777777" w:rsidTr="0E6D5092">
        <w:trPr>
          <w:trHeight w:val="379"/>
        </w:trPr>
        <w:tc>
          <w:tcPr>
            <w:tcW w:w="2744" w:type="dxa"/>
          </w:tcPr>
          <w:p w14:paraId="423601DA" w14:textId="77777777" w:rsidR="002E092D" w:rsidRPr="00467EEF" w:rsidRDefault="002E092D" w:rsidP="00F06830">
            <w:pPr>
              <w:pStyle w:val="BodyText"/>
            </w:pPr>
            <w:r>
              <w:lastRenderedPageBreak/>
              <w:t>B3: Date of Event</w:t>
            </w:r>
          </w:p>
        </w:tc>
        <w:tc>
          <w:tcPr>
            <w:tcW w:w="6701" w:type="dxa"/>
          </w:tcPr>
          <w:p w14:paraId="2CF1F25F" w14:textId="77777777" w:rsidR="002E092D" w:rsidRDefault="002E092D" w:rsidP="00F06830">
            <w:pPr>
              <w:pStyle w:val="BodyText"/>
            </w:pPr>
            <w:r>
              <w:t xml:space="preserve">Provide the actual or </w:t>
            </w:r>
            <w:r w:rsidRPr="005C2693">
              <w:rPr>
                <w:u w:val="single"/>
              </w:rPr>
              <w:t>best estimate</w:t>
            </w:r>
            <w:r>
              <w:t xml:space="preserve"> of the date of first onset of the event. </w:t>
            </w:r>
          </w:p>
          <w:p w14:paraId="58EBE8BF" w14:textId="77777777" w:rsidR="002E092D" w:rsidRPr="00DC246D" w:rsidRDefault="002E092D" w:rsidP="00F06830">
            <w:pPr>
              <w:pStyle w:val="BodyText"/>
            </w:pPr>
            <w:r>
              <w:lastRenderedPageBreak/>
              <w:t xml:space="preserve">Note: For literature events, record the earliest publication date of the article as the date of the event. The earliest publication date may include the date the article was first electronically published, the “e-pub” date. </w:t>
            </w:r>
          </w:p>
        </w:tc>
      </w:tr>
      <w:tr w:rsidR="002E092D" w14:paraId="2D818CAF" w14:textId="77777777" w:rsidTr="0E6D5092">
        <w:trPr>
          <w:trHeight w:val="188"/>
        </w:trPr>
        <w:tc>
          <w:tcPr>
            <w:tcW w:w="2744" w:type="dxa"/>
          </w:tcPr>
          <w:p w14:paraId="37E4F9FB" w14:textId="77777777" w:rsidR="002E092D" w:rsidRPr="00467EEF" w:rsidRDefault="002E092D" w:rsidP="00F06830">
            <w:pPr>
              <w:pStyle w:val="BodyText"/>
            </w:pPr>
            <w:r>
              <w:lastRenderedPageBreak/>
              <w:t>B4: Date of this Report</w:t>
            </w:r>
          </w:p>
        </w:tc>
        <w:tc>
          <w:tcPr>
            <w:tcW w:w="6701" w:type="dxa"/>
          </w:tcPr>
          <w:p w14:paraId="6656DDA2" w14:textId="77777777" w:rsidR="002E092D" w:rsidRPr="00DC246D" w:rsidRDefault="002E092D" w:rsidP="00F06830">
            <w:pPr>
              <w:pStyle w:val="BodyText"/>
            </w:pPr>
            <w:r>
              <w:t>This is the date when the RR is processed and submitted. This date auto-populates and manual entry is not required.</w:t>
            </w:r>
          </w:p>
        </w:tc>
      </w:tr>
      <w:tr w:rsidR="002E092D" w14:paraId="64E5F5E2" w14:textId="77777777" w:rsidTr="0E6D5092">
        <w:trPr>
          <w:trHeight w:val="1112"/>
        </w:trPr>
        <w:tc>
          <w:tcPr>
            <w:tcW w:w="2744" w:type="dxa"/>
          </w:tcPr>
          <w:p w14:paraId="5DFEE093" w14:textId="77777777" w:rsidR="002E092D" w:rsidRPr="00467EEF" w:rsidRDefault="002E092D" w:rsidP="00F06830">
            <w:pPr>
              <w:pStyle w:val="BodyText"/>
            </w:pPr>
            <w:r>
              <w:t>B5: Describe Event or Problem</w:t>
            </w:r>
          </w:p>
        </w:tc>
        <w:tc>
          <w:tcPr>
            <w:tcW w:w="6701" w:type="dxa"/>
          </w:tcPr>
          <w:p w14:paraId="15FA60CA" w14:textId="692243FD" w:rsidR="002E092D" w:rsidRPr="005A77D0" w:rsidRDefault="002E092D" w:rsidP="00F06830">
            <w:pPr>
              <w:rPr>
                <w:rFonts w:eastAsia="Times New Roman"/>
              </w:rPr>
            </w:pPr>
            <w:r w:rsidRPr="008857CC">
              <w:t>The Event Description in B5 should match the information as written in the event complaint file.</w:t>
            </w:r>
            <w:r>
              <w:t xml:space="preserve"> Any event information that is related should be included in the narrative </w:t>
            </w:r>
            <w:r w:rsidRPr="00257C12">
              <w:rPr>
                <w:u w:val="single"/>
              </w:rPr>
              <w:t>regardless</w:t>
            </w:r>
            <w:r>
              <w:t xml:space="preserve"> of reportability</w:t>
            </w:r>
            <w:r w:rsidRPr="005A77D0">
              <w:rPr>
                <w:rFonts w:eastAsia="Times New Roman"/>
              </w:rPr>
              <w:t xml:space="preserve">. This also applies when multiple complaints are captured in the same complaint record and are either not reportable or are reportable on a different product. </w:t>
            </w:r>
            <w:r>
              <w:rPr>
                <w:rFonts w:eastAsia="Times New Roman"/>
              </w:rPr>
              <w:t>Reference 027-WI185 Intake, Assessment and Complaint Determination for further details.</w:t>
            </w:r>
          </w:p>
          <w:p w14:paraId="415FE2C0" w14:textId="77777777" w:rsidR="002E092D" w:rsidRDefault="002E092D" w:rsidP="00F06830">
            <w:pPr>
              <w:pStyle w:val="NoSpacing"/>
            </w:pPr>
            <w:r w:rsidRPr="00FF4EBA">
              <w:rPr>
                <w:b/>
                <w:bCs/>
              </w:rPr>
              <w:t>Only remove items that are administrative</w:t>
            </w:r>
            <w:r>
              <w:rPr>
                <w:b/>
                <w:bCs/>
              </w:rPr>
              <w:t xml:space="preserve"> </w:t>
            </w:r>
            <w:r w:rsidRPr="00FF4EBA">
              <w:rPr>
                <w:b/>
                <w:bCs/>
              </w:rPr>
              <w:t xml:space="preserve">e.g., </w:t>
            </w:r>
            <w:r w:rsidRPr="00F066EC">
              <w:t xml:space="preserve">internal </w:t>
            </w:r>
            <w:r w:rsidRPr="006D223A">
              <w:t>date</w:t>
            </w:r>
            <w:r>
              <w:t>s</w:t>
            </w:r>
            <w:r w:rsidRPr="006D223A">
              <w:t>, source document, and report source tags</w:t>
            </w:r>
            <w:r>
              <w:t xml:space="preserve">. </w:t>
            </w:r>
          </w:p>
          <w:p w14:paraId="727746D9" w14:textId="5820928C" w:rsidR="002E092D" w:rsidRPr="00DC246D" w:rsidRDefault="002E092D" w:rsidP="00F06830"/>
        </w:tc>
      </w:tr>
      <w:tr w:rsidR="002E092D" w:rsidRPr="003C1A83" w14:paraId="6322D645" w14:textId="77777777" w:rsidTr="0E6D5092">
        <w:trPr>
          <w:trHeight w:val="287"/>
        </w:trPr>
        <w:tc>
          <w:tcPr>
            <w:tcW w:w="2744" w:type="dxa"/>
          </w:tcPr>
          <w:p w14:paraId="6516C407" w14:textId="77777777" w:rsidR="002E092D" w:rsidRDefault="002E092D" w:rsidP="00F06830">
            <w:pPr>
              <w:pStyle w:val="BodyText"/>
            </w:pPr>
            <w:r>
              <w:t>B6: Relevant Tests/Laboratory Data, Including Dates</w:t>
            </w:r>
          </w:p>
        </w:tc>
        <w:tc>
          <w:tcPr>
            <w:tcW w:w="6701" w:type="dxa"/>
          </w:tcPr>
          <w:p w14:paraId="356B3415" w14:textId="77777777" w:rsidR="002E092D" w:rsidRDefault="002E092D" w:rsidP="00F06830">
            <w:pPr>
              <w:pStyle w:val="BodyText"/>
            </w:pPr>
            <w:r>
              <w:t>See 027-WI185 for examples.</w:t>
            </w:r>
          </w:p>
          <w:p w14:paraId="6CB9E6EA" w14:textId="77777777" w:rsidR="002E092D" w:rsidRPr="00216BF9" w:rsidRDefault="002E092D" w:rsidP="00F06830">
            <w:pPr>
              <w:pStyle w:val="BodyText"/>
            </w:pPr>
            <w:r>
              <w:t>Tests/Data that are associated to the reported event.</w:t>
            </w:r>
          </w:p>
          <w:p w14:paraId="4FE6C510" w14:textId="77777777" w:rsidR="002E092D" w:rsidRPr="001373DA" w:rsidRDefault="002E092D" w:rsidP="00F06830">
            <w:pPr>
              <w:pStyle w:val="BodyTextBullet1"/>
              <w:numPr>
                <w:ilvl w:val="0"/>
                <w:numId w:val="0"/>
              </w:numPr>
            </w:pPr>
            <w:r w:rsidRPr="00216BF9">
              <w:rPr>
                <w:b/>
                <w:bCs/>
                <w:i/>
                <w:iCs/>
              </w:rPr>
              <w:t xml:space="preserve">**Note: </w:t>
            </w:r>
            <w:r w:rsidRPr="00216BF9">
              <w:rPr>
                <w:i/>
                <w:iCs/>
              </w:rPr>
              <w:t>Do not repeat information already provided in the event narrative.</w:t>
            </w:r>
            <w:r>
              <w:rPr>
                <w:i/>
                <w:iCs/>
              </w:rPr>
              <w:t xml:space="preserve"> </w:t>
            </w:r>
          </w:p>
        </w:tc>
      </w:tr>
      <w:tr w:rsidR="002E092D" w14:paraId="4A467D56" w14:textId="77777777" w:rsidTr="0E6D5092">
        <w:trPr>
          <w:trHeight w:val="287"/>
        </w:trPr>
        <w:tc>
          <w:tcPr>
            <w:tcW w:w="2744" w:type="dxa"/>
          </w:tcPr>
          <w:p w14:paraId="4A82FEA4" w14:textId="77777777" w:rsidR="002E092D" w:rsidRDefault="002E092D" w:rsidP="00F06830">
            <w:pPr>
              <w:pStyle w:val="BodyText"/>
            </w:pPr>
            <w:r>
              <w:t>B7: Other Relevant History, Including Preexisting Medical Conditions</w:t>
            </w:r>
          </w:p>
        </w:tc>
        <w:tc>
          <w:tcPr>
            <w:tcW w:w="6701" w:type="dxa"/>
          </w:tcPr>
          <w:p w14:paraId="1E6FB0CC" w14:textId="77777777" w:rsidR="002E092D" w:rsidRDefault="002E092D" w:rsidP="00F06830">
            <w:pPr>
              <w:pStyle w:val="BodyText"/>
            </w:pPr>
            <w:r>
              <w:t>See 027-WI185 for examples.</w:t>
            </w:r>
          </w:p>
          <w:p w14:paraId="3DDE4612" w14:textId="77777777" w:rsidR="002E092D" w:rsidRDefault="002E092D" w:rsidP="00F06830">
            <w:pPr>
              <w:pStyle w:val="BodyText"/>
            </w:pPr>
            <w:r>
              <w:t xml:space="preserve">Information regarding the patient’s medical history, which is related to the event, or preexisting medical conditions that are connected to the patient’s condition. </w:t>
            </w:r>
            <w:r w:rsidRPr="0024312A">
              <w:rPr>
                <w:rFonts w:cstheme="minorHAnsi"/>
              </w:rPr>
              <w:t>Include any conditions or significant history (including procedures) that is provided in the incoming information</w:t>
            </w:r>
            <w:r>
              <w:rPr>
                <w:rFonts w:cstheme="minorHAnsi"/>
              </w:rPr>
              <w:t>.</w:t>
            </w:r>
          </w:p>
          <w:p w14:paraId="1332F0B7" w14:textId="77777777" w:rsidR="002E092D" w:rsidRPr="00216BF9" w:rsidRDefault="002E092D" w:rsidP="00F06830">
            <w:pPr>
              <w:pStyle w:val="CommentText"/>
              <w:rPr>
                <w:rFonts w:cstheme="minorHAnsi"/>
                <w:sz w:val="22"/>
                <w:szCs w:val="22"/>
              </w:rPr>
            </w:pPr>
            <w:r w:rsidRPr="0024312A">
              <w:rPr>
                <w:rFonts w:cstheme="minorHAnsi"/>
                <w:sz w:val="22"/>
                <w:szCs w:val="22"/>
              </w:rPr>
              <w:t xml:space="preserve">Do not enter internal Medtronic codes or an internal Medtronic review of data logs which results in adding info/diagnoses based on that kind of information. </w:t>
            </w:r>
          </w:p>
          <w:p w14:paraId="2D986424" w14:textId="1B76B9A9" w:rsidR="002E092D" w:rsidRPr="0024312A" w:rsidRDefault="002E092D" w:rsidP="00F06830">
            <w:pPr>
              <w:pStyle w:val="CommentText"/>
              <w:rPr>
                <w:rFonts w:cstheme="minorHAnsi"/>
              </w:rPr>
            </w:pPr>
            <w:r w:rsidRPr="00EB2CD7">
              <w:rPr>
                <w:b/>
                <w:bCs/>
                <w:i/>
                <w:iCs/>
                <w:sz w:val="22"/>
                <w:szCs w:val="22"/>
              </w:rPr>
              <w:t>**</w:t>
            </w:r>
            <w:r w:rsidR="00A4576D" w:rsidRPr="00853DDB">
              <w:rPr>
                <w:i/>
                <w:iCs/>
                <w:sz w:val="22"/>
                <w:szCs w:val="22"/>
              </w:rPr>
              <w:t>NOTE</w:t>
            </w:r>
            <w:r w:rsidRPr="00EB2CD7">
              <w:rPr>
                <w:b/>
                <w:bCs/>
                <w:i/>
                <w:iCs/>
                <w:sz w:val="22"/>
                <w:szCs w:val="22"/>
              </w:rPr>
              <w:t xml:space="preserve">: </w:t>
            </w:r>
            <w:r w:rsidRPr="00EB2CD7">
              <w:rPr>
                <w:i/>
                <w:iCs/>
                <w:sz w:val="22"/>
                <w:szCs w:val="22"/>
              </w:rPr>
              <w:t>Do not repeat information already provided in the event narrative.</w:t>
            </w:r>
            <w:r>
              <w:rPr>
                <w:i/>
                <w:iCs/>
              </w:rPr>
              <w:t xml:space="preserve"> </w:t>
            </w:r>
          </w:p>
        </w:tc>
      </w:tr>
      <w:tr w:rsidR="002E092D" w14:paraId="522C77CB" w14:textId="77777777" w:rsidTr="0E6D5092">
        <w:trPr>
          <w:trHeight w:val="467"/>
        </w:trPr>
        <w:tc>
          <w:tcPr>
            <w:tcW w:w="2744" w:type="dxa"/>
            <w:shd w:val="clear" w:color="auto" w:fill="8DB3E2" w:themeFill="text2" w:themeFillTint="66"/>
          </w:tcPr>
          <w:p w14:paraId="0D43384B" w14:textId="77777777" w:rsidR="002E092D" w:rsidRPr="00572197" w:rsidRDefault="002E092D" w:rsidP="00F06830">
            <w:pPr>
              <w:pStyle w:val="BodyText"/>
              <w:jc w:val="center"/>
              <w:rPr>
                <w:b/>
                <w:bCs/>
              </w:rPr>
            </w:pPr>
            <w:r w:rsidRPr="00572197">
              <w:rPr>
                <w:b/>
                <w:bCs/>
              </w:rPr>
              <w:t xml:space="preserve">SECTION </w:t>
            </w:r>
            <w:r>
              <w:rPr>
                <w:b/>
                <w:bCs/>
              </w:rPr>
              <w:t>C</w:t>
            </w:r>
          </w:p>
        </w:tc>
        <w:tc>
          <w:tcPr>
            <w:tcW w:w="6701" w:type="dxa"/>
            <w:shd w:val="clear" w:color="auto" w:fill="8DB3E2" w:themeFill="text2" w:themeFillTint="66"/>
          </w:tcPr>
          <w:p w14:paraId="66D345DF" w14:textId="77777777" w:rsidR="002E092D" w:rsidRPr="0070764B" w:rsidRDefault="002E092D" w:rsidP="00F06830">
            <w:pPr>
              <w:pStyle w:val="BodyText"/>
              <w:jc w:val="center"/>
              <w:rPr>
                <w:b/>
                <w:bCs/>
              </w:rPr>
            </w:pPr>
            <w:r w:rsidRPr="0070764B">
              <w:rPr>
                <w:b/>
                <w:bCs/>
              </w:rPr>
              <w:t xml:space="preserve">DRUG/TISSUE/BIOLOGIC REPORTING </w:t>
            </w:r>
            <w:r>
              <w:rPr>
                <w:b/>
                <w:bCs/>
              </w:rPr>
              <w:t xml:space="preserve"> </w:t>
            </w:r>
          </w:p>
        </w:tc>
      </w:tr>
      <w:tr w:rsidR="002E092D" w14:paraId="5E10B8E1" w14:textId="77777777" w:rsidTr="0E6D5092">
        <w:trPr>
          <w:trHeight w:val="467"/>
        </w:trPr>
        <w:tc>
          <w:tcPr>
            <w:tcW w:w="2744" w:type="dxa"/>
            <w:shd w:val="clear" w:color="auto" w:fill="auto"/>
          </w:tcPr>
          <w:p w14:paraId="0EFC8349" w14:textId="77777777" w:rsidR="002E092D" w:rsidRDefault="002E092D" w:rsidP="00F06830">
            <w:pPr>
              <w:pStyle w:val="BodyText"/>
              <w:jc w:val="center"/>
              <w:rPr>
                <w:b/>
                <w:bCs/>
              </w:rPr>
            </w:pPr>
          </w:p>
        </w:tc>
        <w:tc>
          <w:tcPr>
            <w:tcW w:w="6701" w:type="dxa"/>
            <w:shd w:val="clear" w:color="auto" w:fill="auto"/>
          </w:tcPr>
          <w:p w14:paraId="08454783" w14:textId="77777777" w:rsidR="002E092D" w:rsidRPr="00841629" w:rsidRDefault="002E092D" w:rsidP="00F06830">
            <w:pPr>
              <w:rPr>
                <w:b/>
                <w:bCs/>
              </w:rPr>
            </w:pPr>
            <w:r>
              <w:rPr>
                <w:b/>
                <w:bCs/>
              </w:rPr>
              <w:t>S</w:t>
            </w:r>
            <w:r w:rsidRPr="4D55376A">
              <w:rPr>
                <w:b/>
                <w:bCs/>
              </w:rPr>
              <w:t>ection</w:t>
            </w:r>
            <w:r>
              <w:rPr>
                <w:b/>
                <w:bCs/>
              </w:rPr>
              <w:t xml:space="preserve"> C</w:t>
            </w:r>
            <w:r w:rsidRPr="4D55376A">
              <w:rPr>
                <w:b/>
                <w:bCs/>
              </w:rPr>
              <w:t xml:space="preserve"> of the 3500A is filled out when there is a serious adverse experience that is related to the drug portion of the product.  G6 will also have 15 days selected.  </w:t>
            </w:r>
          </w:p>
          <w:p w14:paraId="64D524B6" w14:textId="77777777" w:rsidR="002E092D" w:rsidRDefault="002E092D" w:rsidP="00F06830">
            <w:pPr>
              <w:pStyle w:val="BodyText"/>
              <w:rPr>
                <w:b/>
                <w:bCs/>
              </w:rPr>
            </w:pPr>
            <w:r w:rsidRPr="00D4797F">
              <w:rPr>
                <w:i/>
                <w:iCs/>
                <w:u w:val="single"/>
              </w:rPr>
              <w:t>Exception</w:t>
            </w:r>
            <w:r>
              <w:t xml:space="preserve">: Follow-up reports on drugs and biologics, including human cells, tissues, and cellular and tissue-based products HCT/Ps, should contain information that was submitted in the original report if the information is still correct. </w:t>
            </w:r>
          </w:p>
        </w:tc>
      </w:tr>
      <w:tr w:rsidR="002E092D" w14:paraId="0975B07C" w14:textId="77777777" w:rsidTr="0E6D5092">
        <w:trPr>
          <w:trHeight w:val="737"/>
        </w:trPr>
        <w:tc>
          <w:tcPr>
            <w:tcW w:w="2744" w:type="dxa"/>
          </w:tcPr>
          <w:p w14:paraId="5093EC71" w14:textId="77777777" w:rsidR="002E092D" w:rsidRDefault="002E092D" w:rsidP="00F06830">
            <w:pPr>
              <w:pStyle w:val="BodyText"/>
            </w:pPr>
            <w:r>
              <w:lastRenderedPageBreak/>
              <w:t>C1: Name, Strength, Manufacturer/Compounder</w:t>
            </w:r>
          </w:p>
        </w:tc>
        <w:tc>
          <w:tcPr>
            <w:tcW w:w="6701" w:type="dxa"/>
          </w:tcPr>
          <w:p w14:paraId="55E29081" w14:textId="77777777" w:rsidR="002E092D" w:rsidRDefault="002E092D" w:rsidP="00F06830">
            <w:pPr>
              <w:pStyle w:val="BodyText"/>
            </w:pPr>
            <w:r>
              <w:t xml:space="preserve">Space provided to identify two products. Use the trade name as marketed (e.g., if there is a Structured Product Labeling (SPL) for the product, then use the Product name and/or Active ingredient as it appears in SPL; If there is no SPL and a label is attached to the report, then use the same naming convention as in the attached label). </w:t>
            </w:r>
          </w:p>
          <w:p w14:paraId="6FCE7C74" w14:textId="77777777" w:rsidR="002E092D" w:rsidRDefault="002E092D" w:rsidP="00F06830">
            <w:pPr>
              <w:pStyle w:val="BodyText"/>
            </w:pPr>
            <w:r>
              <w:t xml:space="preserve">If unknown or if no trade name, use the generic name (with the manufacturer or labeler’s name, if known). For foreign reports, use both the foreign trade name and the U.S. generic name. </w:t>
            </w:r>
          </w:p>
          <w:p w14:paraId="5F8954F1" w14:textId="77777777" w:rsidR="002E092D" w:rsidRDefault="002E092D" w:rsidP="00F06830">
            <w:pPr>
              <w:pStyle w:val="BodyText"/>
            </w:pPr>
            <w:r>
              <w:t xml:space="preserve">For (HCT/Ps), provide the common name of the HCT/P and the name of the manufacturer. You can also indicate if the HCT/P has a proprietary or trade name, in addition to the common name of the HCT/P (e.g., Brand A bone chips, or Brand B skin tissue). </w:t>
            </w:r>
          </w:p>
          <w:p w14:paraId="328C837C" w14:textId="77777777" w:rsidR="002E092D" w:rsidRDefault="002E092D" w:rsidP="00F06830">
            <w:pPr>
              <w:pStyle w:val="BodyText"/>
            </w:pPr>
            <w:r w:rsidRPr="009B27A7">
              <w:rPr>
                <w:i/>
                <w:iCs/>
                <w:u w:val="single"/>
              </w:rPr>
              <w:t>Examples</w:t>
            </w:r>
            <w:r>
              <w:t>: Achilles’ tendon, Iliac crest bone, Islet Cells, or human skin.</w:t>
            </w:r>
          </w:p>
          <w:p w14:paraId="539CEF08" w14:textId="77777777" w:rsidR="002E092D" w:rsidRDefault="002E092D" w:rsidP="00F06830">
            <w:pPr>
              <w:pStyle w:val="BodyText"/>
            </w:pPr>
            <w:r>
              <w:t>For single-entity devices – leave blank</w:t>
            </w:r>
          </w:p>
          <w:p w14:paraId="468AEE95" w14:textId="77777777" w:rsidR="002E092D" w:rsidRPr="00CB1E80" w:rsidRDefault="002E092D" w:rsidP="00F06830">
            <w:pPr>
              <w:pStyle w:val="BodyText"/>
              <w:rPr>
                <w:b/>
                <w:bCs/>
              </w:rPr>
            </w:pPr>
            <w:r w:rsidRPr="00CB1E80">
              <w:rPr>
                <w:b/>
                <w:bCs/>
              </w:rPr>
              <w:t xml:space="preserve">Lot # </w:t>
            </w:r>
          </w:p>
          <w:p w14:paraId="5AEF9A73" w14:textId="77777777" w:rsidR="002E092D" w:rsidRDefault="002E092D" w:rsidP="00F06830">
            <w:pPr>
              <w:pStyle w:val="BodyText"/>
            </w:pPr>
            <w:r>
              <w:t>If known, include the lot number(s) with all product problem reports, or any adverse event report that includes a biologic or medication.</w:t>
            </w:r>
          </w:p>
          <w:p w14:paraId="35052331" w14:textId="77777777" w:rsidR="002E092D" w:rsidRDefault="002E092D" w:rsidP="00F06830">
            <w:pPr>
              <w:pStyle w:val="BodyText"/>
            </w:pPr>
            <w:r w:rsidRPr="007E0A33">
              <w:rPr>
                <w:i/>
                <w:iCs/>
                <w:u w:val="single"/>
              </w:rPr>
              <w:t>Example</w:t>
            </w:r>
            <w:r>
              <w:t>:  This may be master data or may need to be found in the OU specific locations such as factory works.</w:t>
            </w:r>
          </w:p>
          <w:p w14:paraId="2123DA7B" w14:textId="77777777" w:rsidR="002E092D" w:rsidRPr="00427FF4" w:rsidRDefault="002E092D" w:rsidP="00F06830">
            <w:pPr>
              <w:pStyle w:val="BodyText"/>
              <w:rPr>
                <w:b/>
                <w:bCs/>
              </w:rPr>
            </w:pPr>
            <w:r w:rsidRPr="00427FF4">
              <w:rPr>
                <w:b/>
                <w:bCs/>
              </w:rPr>
              <w:t>NDC # or Unique ID</w:t>
            </w:r>
          </w:p>
          <w:p w14:paraId="778165B1" w14:textId="77777777" w:rsidR="002E092D" w:rsidRDefault="002E092D" w:rsidP="00F06830">
            <w:pPr>
              <w:pStyle w:val="BodyText"/>
            </w:pPr>
            <w:r>
              <w:t xml:space="preserve">The National Drug Code (NDC #) is a universal product identifier for human drugs. NDC is a three-segment number; zeros and dashes should be included as they appear on the original manufacturer’s product label and/ or packaging. NDC numbers are particularly useful to the FDA in investigating drug product quality problems. </w:t>
            </w:r>
          </w:p>
          <w:p w14:paraId="3A271C4E" w14:textId="77777777" w:rsidR="002E092D" w:rsidRDefault="002E092D" w:rsidP="00F06830">
            <w:pPr>
              <w:pStyle w:val="BodyText"/>
            </w:pPr>
            <w:r>
              <w:t>Human Cells, Tissues, and Cellular and Tissue-Based Products (HCT/Ps) must have a Unique ID number to track the product. For reports involving HCT/Ps, this unique ID should be provided in this box.</w:t>
            </w:r>
          </w:p>
        </w:tc>
      </w:tr>
      <w:tr w:rsidR="002E092D" w14:paraId="443C2312" w14:textId="77777777" w:rsidTr="0E6D5092">
        <w:trPr>
          <w:trHeight w:val="1241"/>
        </w:trPr>
        <w:tc>
          <w:tcPr>
            <w:tcW w:w="2744" w:type="dxa"/>
          </w:tcPr>
          <w:p w14:paraId="030037DA" w14:textId="77777777" w:rsidR="002E092D" w:rsidRDefault="002E092D" w:rsidP="00F06830">
            <w:pPr>
              <w:pStyle w:val="BodyText"/>
            </w:pPr>
            <w:r>
              <w:t>C2: List Medical Products and Treatment Given at the Same time of the Event and Date</w:t>
            </w:r>
          </w:p>
        </w:tc>
        <w:tc>
          <w:tcPr>
            <w:tcW w:w="6701" w:type="dxa"/>
          </w:tcPr>
          <w:p w14:paraId="3A6B5F84" w14:textId="77777777" w:rsidR="002E092D" w:rsidRDefault="002E092D" w:rsidP="00F06830">
            <w:pPr>
              <w:pStyle w:val="BodyText"/>
            </w:pPr>
            <w:r>
              <w:t>List and provide therapy dates for any other medical products (drugs, biologics, including HCT/Ps, or medical devices, etc.) that a patient was using at the time of the event. Do not include products used to treat the event.</w:t>
            </w:r>
          </w:p>
        </w:tc>
      </w:tr>
      <w:tr w:rsidR="002E092D" w:rsidRPr="00DC246D" w14:paraId="6B2CDA30" w14:textId="77777777" w:rsidTr="0E6D5092">
        <w:trPr>
          <w:trHeight w:val="379"/>
        </w:trPr>
        <w:tc>
          <w:tcPr>
            <w:tcW w:w="2744" w:type="dxa"/>
          </w:tcPr>
          <w:p w14:paraId="521A4B65" w14:textId="77777777" w:rsidR="002E092D" w:rsidRPr="00467EEF" w:rsidRDefault="002E092D" w:rsidP="00F06830">
            <w:pPr>
              <w:pStyle w:val="BodyText"/>
            </w:pPr>
            <w:r>
              <w:t>C3: Dose, Frequency, &amp; Route Used</w:t>
            </w:r>
          </w:p>
        </w:tc>
        <w:tc>
          <w:tcPr>
            <w:tcW w:w="6701" w:type="dxa"/>
          </w:tcPr>
          <w:p w14:paraId="55CB4412" w14:textId="77777777" w:rsidR="002E092D" w:rsidRDefault="002E092D" w:rsidP="00F06830">
            <w:pPr>
              <w:pStyle w:val="BodyText"/>
            </w:pPr>
            <w:r>
              <w:t>Describe how the product was used by the patient (e.g., 500 mg QID orally or 10 mg every other day IV). For reports involving overdoses, the amount of product used in the overdose should be listed, NOT the prescribed amount.</w:t>
            </w:r>
          </w:p>
          <w:p w14:paraId="71FF5355" w14:textId="77777777" w:rsidR="002E092D" w:rsidRPr="00DC246D" w:rsidRDefault="002E092D" w:rsidP="00F06830">
            <w:pPr>
              <w:pStyle w:val="BodyText"/>
            </w:pPr>
            <w:r w:rsidRPr="007E0A33">
              <w:rPr>
                <w:i/>
                <w:iCs/>
                <w:u w:val="single"/>
              </w:rPr>
              <w:t>Example</w:t>
            </w:r>
            <w:r>
              <w:t>: For CV: Use intracardiac or subcutaneous depending on the product.  For single-entity devices – leave blank</w:t>
            </w:r>
          </w:p>
        </w:tc>
      </w:tr>
      <w:tr w:rsidR="002E092D" w:rsidRPr="00DC246D" w14:paraId="2FC3642F" w14:textId="77777777" w:rsidTr="0E6D5092">
        <w:trPr>
          <w:trHeight w:val="667"/>
        </w:trPr>
        <w:tc>
          <w:tcPr>
            <w:tcW w:w="2744" w:type="dxa"/>
          </w:tcPr>
          <w:p w14:paraId="32BB5C73" w14:textId="77777777" w:rsidR="002E092D" w:rsidRPr="00467EEF" w:rsidRDefault="002E092D" w:rsidP="00F06830">
            <w:pPr>
              <w:pStyle w:val="BodyText"/>
            </w:pPr>
            <w:r>
              <w:lastRenderedPageBreak/>
              <w:t>C4: Treatment/Therapy Start and Stop Dates</w:t>
            </w:r>
          </w:p>
        </w:tc>
        <w:tc>
          <w:tcPr>
            <w:tcW w:w="6701" w:type="dxa"/>
          </w:tcPr>
          <w:p w14:paraId="58D668BD" w14:textId="77777777" w:rsidR="002E092D" w:rsidRDefault="002E092D" w:rsidP="00F06830">
            <w:pPr>
              <w:pStyle w:val="BodyText"/>
            </w:pPr>
            <w:r>
              <w:t>Provide the date administration was started (or best estimate) and the date stopped (or best estimate). If no dates are known, an estimated duration is acceptable (e.g., 2 years) or, if therapy was less than one day, then duration is appropriate (e.g., 1 dose or 1 hour for an IV).</w:t>
            </w:r>
          </w:p>
          <w:p w14:paraId="347D0702" w14:textId="77777777" w:rsidR="002E092D" w:rsidRDefault="002E092D" w:rsidP="00F06830">
            <w:pPr>
              <w:pStyle w:val="BodyText"/>
            </w:pPr>
            <w:r>
              <w:t xml:space="preserve">For human cells, tissues, and cellular and tissue-based products HCT/Ps, provide the date of transplant and if applicable, the date of explant. </w:t>
            </w:r>
          </w:p>
          <w:p w14:paraId="3B82A43B" w14:textId="77777777" w:rsidR="002E092D" w:rsidRDefault="002E092D" w:rsidP="00F06830">
            <w:pPr>
              <w:pStyle w:val="BodyText"/>
            </w:pPr>
            <w:r w:rsidRPr="00853DDB">
              <w:t>NOTE</w:t>
            </w:r>
            <w:r>
              <w:t>: Use</w:t>
            </w:r>
            <w:r w:rsidRPr="00BD7A5F">
              <w:t xml:space="preserve"> C4</w:t>
            </w:r>
            <w:r>
              <w:t xml:space="preserve"> to record the date that a diagnostic test was performed for reports that involve an in vitro diagnostic product or radiation therapy.</w:t>
            </w:r>
          </w:p>
          <w:p w14:paraId="1DE3305F" w14:textId="77777777" w:rsidR="002E092D" w:rsidRPr="00DC246D" w:rsidRDefault="002E092D" w:rsidP="00F06830">
            <w:pPr>
              <w:pStyle w:val="BodyText"/>
            </w:pPr>
            <w:r>
              <w:t>This may be the implant or explant date(s).</w:t>
            </w:r>
          </w:p>
        </w:tc>
      </w:tr>
      <w:tr w:rsidR="002E092D" w:rsidRPr="00DC246D" w14:paraId="63C673C8" w14:textId="77777777" w:rsidTr="0E6D5092">
        <w:trPr>
          <w:trHeight w:val="652"/>
        </w:trPr>
        <w:tc>
          <w:tcPr>
            <w:tcW w:w="2744" w:type="dxa"/>
          </w:tcPr>
          <w:p w14:paraId="75E73756" w14:textId="77777777" w:rsidR="002E092D" w:rsidRPr="00467EEF" w:rsidRDefault="002E092D" w:rsidP="00F06830">
            <w:pPr>
              <w:pStyle w:val="BodyText"/>
            </w:pPr>
            <w:r>
              <w:t>C5: Diagnosis for Use</w:t>
            </w:r>
          </w:p>
        </w:tc>
        <w:tc>
          <w:tcPr>
            <w:tcW w:w="6701" w:type="dxa"/>
          </w:tcPr>
          <w:p w14:paraId="4242DD65" w14:textId="77777777" w:rsidR="002E092D" w:rsidRDefault="002E092D" w:rsidP="00F06830">
            <w:pPr>
              <w:pStyle w:val="BodyText"/>
            </w:pPr>
            <w:r>
              <w:t xml:space="preserve">Provide the indication for which the product was prescribed or used for in the patient (e.g., infection control, suppression of inflammation, etc.). </w:t>
            </w:r>
          </w:p>
          <w:p w14:paraId="1A344EF9" w14:textId="77777777" w:rsidR="002E092D" w:rsidRPr="00DC246D" w:rsidRDefault="002E092D" w:rsidP="00F06830">
            <w:pPr>
              <w:pStyle w:val="BodyText"/>
            </w:pPr>
            <w:r>
              <w:t>Some indications are mapped. Information may be found in the Product IFU.</w:t>
            </w:r>
          </w:p>
        </w:tc>
      </w:tr>
      <w:tr w:rsidR="002E092D" w14:paraId="6F952232" w14:textId="77777777" w:rsidTr="0E6D5092">
        <w:trPr>
          <w:trHeight w:val="925"/>
        </w:trPr>
        <w:tc>
          <w:tcPr>
            <w:tcW w:w="2744" w:type="dxa"/>
          </w:tcPr>
          <w:p w14:paraId="4F54AAE1" w14:textId="77777777" w:rsidR="002E092D" w:rsidRDefault="002E092D" w:rsidP="00F06830">
            <w:pPr>
              <w:pStyle w:val="BodyText"/>
            </w:pPr>
            <w:r>
              <w:t>C6: Product Type</w:t>
            </w:r>
          </w:p>
        </w:tc>
        <w:tc>
          <w:tcPr>
            <w:tcW w:w="6701" w:type="dxa"/>
          </w:tcPr>
          <w:p w14:paraId="7E2C50CD" w14:textId="77777777" w:rsidR="002E092D" w:rsidRDefault="002E092D" w:rsidP="00F06830">
            <w:pPr>
              <w:pStyle w:val="BodyText"/>
            </w:pPr>
            <w:r>
              <w:t>If the product is Over the Counter (OTC), Compounded, Generic or a Biosimilar, please select the best option that best fits this medical product.</w:t>
            </w:r>
          </w:p>
          <w:p w14:paraId="0524CB3A" w14:textId="77777777" w:rsidR="002E092D" w:rsidRDefault="002E092D" w:rsidP="00F06830">
            <w:pPr>
              <w:pStyle w:val="BodyText"/>
            </w:pPr>
            <w:r>
              <w:t>Leave blank if no fields apply.</w:t>
            </w:r>
          </w:p>
        </w:tc>
      </w:tr>
      <w:tr w:rsidR="002E092D" w14:paraId="1A94835B" w14:textId="77777777" w:rsidTr="0E6D5092">
        <w:trPr>
          <w:trHeight w:val="925"/>
        </w:trPr>
        <w:tc>
          <w:tcPr>
            <w:tcW w:w="2744" w:type="dxa"/>
          </w:tcPr>
          <w:p w14:paraId="474DC5DC" w14:textId="77777777" w:rsidR="002E092D" w:rsidRDefault="002E092D" w:rsidP="00F06830">
            <w:pPr>
              <w:pStyle w:val="BodyText"/>
            </w:pPr>
            <w:r>
              <w:t>C7: Expiration Date</w:t>
            </w:r>
          </w:p>
        </w:tc>
        <w:tc>
          <w:tcPr>
            <w:tcW w:w="6701" w:type="dxa"/>
          </w:tcPr>
          <w:p w14:paraId="0DAC5FC4" w14:textId="77777777" w:rsidR="002E092D" w:rsidRDefault="002E092D" w:rsidP="00F06830">
            <w:pPr>
              <w:pStyle w:val="BodyText"/>
            </w:pPr>
            <w:r>
              <w:t>Include ONLY with all product problem reports and events involving human cells, tissues, and tissue and cellular-based products (HCT/Ps).</w:t>
            </w:r>
          </w:p>
          <w:p w14:paraId="28E2A9B0" w14:textId="77777777" w:rsidR="002E092D" w:rsidRDefault="002E092D" w:rsidP="00F06830">
            <w:pPr>
              <w:pStyle w:val="BodyText"/>
            </w:pPr>
            <w:r>
              <w:t>For single-entity devices – leave blank.</w:t>
            </w:r>
          </w:p>
        </w:tc>
      </w:tr>
      <w:tr w:rsidR="002E092D" w14:paraId="09F8171D" w14:textId="77777777" w:rsidTr="0E6D5092">
        <w:trPr>
          <w:trHeight w:val="925"/>
        </w:trPr>
        <w:tc>
          <w:tcPr>
            <w:tcW w:w="2744" w:type="dxa"/>
          </w:tcPr>
          <w:p w14:paraId="4E7FF94C" w14:textId="77777777" w:rsidR="002E092D" w:rsidRDefault="002E092D" w:rsidP="00F06830">
            <w:pPr>
              <w:pStyle w:val="BodyText"/>
            </w:pPr>
            <w:r>
              <w:t>C8: Event Abated after Use Stopped or Dose Reduced</w:t>
            </w:r>
          </w:p>
        </w:tc>
        <w:tc>
          <w:tcPr>
            <w:tcW w:w="6701" w:type="dxa"/>
          </w:tcPr>
          <w:p w14:paraId="1E8BBE24" w14:textId="77777777" w:rsidR="002E092D" w:rsidRDefault="002E092D" w:rsidP="00F06830">
            <w:pPr>
              <w:pStyle w:val="BodyText"/>
              <w:rPr>
                <w:b/>
                <w:bCs/>
              </w:rPr>
            </w:pPr>
            <w:r>
              <w:t>In addition to checking the appropriate box, provide supporting lab tests and dates, if available, in</w:t>
            </w:r>
            <w:r w:rsidRPr="00BD7A5F">
              <w:t xml:space="preserve"> B6.</w:t>
            </w:r>
          </w:p>
          <w:p w14:paraId="720A2346" w14:textId="77777777" w:rsidR="002E092D" w:rsidRDefault="002E092D" w:rsidP="00F06830">
            <w:pPr>
              <w:pStyle w:val="BodyText"/>
            </w:pPr>
            <w:r>
              <w:t>For single-entity devices – leave blank.</w:t>
            </w:r>
          </w:p>
        </w:tc>
      </w:tr>
      <w:tr w:rsidR="002E092D" w14:paraId="06254DC7" w14:textId="77777777" w:rsidTr="0E6D5092">
        <w:trPr>
          <w:trHeight w:val="925"/>
        </w:trPr>
        <w:tc>
          <w:tcPr>
            <w:tcW w:w="2744" w:type="dxa"/>
          </w:tcPr>
          <w:p w14:paraId="0D9B6F8E" w14:textId="77777777" w:rsidR="002E092D" w:rsidRDefault="002E092D" w:rsidP="00F06830">
            <w:pPr>
              <w:pStyle w:val="BodyText"/>
            </w:pPr>
            <w:r>
              <w:t>C9: Event Reappeared after Reintroduction</w:t>
            </w:r>
          </w:p>
        </w:tc>
        <w:tc>
          <w:tcPr>
            <w:tcW w:w="6701" w:type="dxa"/>
          </w:tcPr>
          <w:p w14:paraId="1F136105" w14:textId="77777777" w:rsidR="002E092D" w:rsidRDefault="002E092D" w:rsidP="00F06830">
            <w:pPr>
              <w:pStyle w:val="BodyText"/>
              <w:rPr>
                <w:b/>
                <w:bCs/>
              </w:rPr>
            </w:pPr>
            <w:r>
              <w:t xml:space="preserve">In addition to checking the appropriate box, provide supporting lab tests and dates, if available, in </w:t>
            </w:r>
            <w:r w:rsidRPr="00BD7A5F">
              <w:t>B6.</w:t>
            </w:r>
          </w:p>
          <w:p w14:paraId="457DCCC4" w14:textId="77777777" w:rsidR="002E092D" w:rsidRDefault="002E092D" w:rsidP="00F06830">
            <w:pPr>
              <w:pStyle w:val="BodyText"/>
            </w:pPr>
            <w:r>
              <w:t>For single-entity devices – leave blank.</w:t>
            </w:r>
          </w:p>
        </w:tc>
      </w:tr>
      <w:tr w:rsidR="002E092D" w14:paraId="55F48EE2" w14:textId="77777777" w:rsidTr="0E6D5092">
        <w:trPr>
          <w:trHeight w:val="467"/>
        </w:trPr>
        <w:tc>
          <w:tcPr>
            <w:tcW w:w="2744" w:type="dxa"/>
            <w:shd w:val="clear" w:color="auto" w:fill="8DB3E2" w:themeFill="text2" w:themeFillTint="66"/>
          </w:tcPr>
          <w:p w14:paraId="60258536" w14:textId="77777777" w:rsidR="002E092D" w:rsidRPr="00572197" w:rsidRDefault="002E092D" w:rsidP="00F06830">
            <w:pPr>
              <w:pStyle w:val="BodyText"/>
              <w:jc w:val="center"/>
              <w:rPr>
                <w:b/>
                <w:bCs/>
              </w:rPr>
            </w:pPr>
            <w:r>
              <w:rPr>
                <w:b/>
                <w:bCs/>
              </w:rPr>
              <w:t>SECTION D</w:t>
            </w:r>
          </w:p>
        </w:tc>
        <w:tc>
          <w:tcPr>
            <w:tcW w:w="6701" w:type="dxa"/>
            <w:shd w:val="clear" w:color="auto" w:fill="8DB3E2" w:themeFill="text2" w:themeFillTint="66"/>
          </w:tcPr>
          <w:p w14:paraId="1A74521E" w14:textId="77777777" w:rsidR="002E092D" w:rsidRDefault="002E092D" w:rsidP="00F06830">
            <w:pPr>
              <w:pStyle w:val="BodyText"/>
              <w:jc w:val="center"/>
              <w:rPr>
                <w:b/>
                <w:bCs/>
              </w:rPr>
            </w:pPr>
            <w:r>
              <w:rPr>
                <w:b/>
                <w:bCs/>
              </w:rPr>
              <w:t>SUSPECT MEDICAL DEVICE</w:t>
            </w:r>
          </w:p>
          <w:p w14:paraId="7B7F1925" w14:textId="2BEBDA63" w:rsidR="002E092D" w:rsidRPr="0070764B" w:rsidRDefault="00151A0D" w:rsidP="00F06830">
            <w:pPr>
              <w:pStyle w:val="BodyText"/>
              <w:rPr>
                <w:b/>
                <w:bCs/>
              </w:rPr>
            </w:pPr>
            <w:r>
              <w:t>D1 – D4</w:t>
            </w:r>
            <w:r w:rsidR="007900E9">
              <w:t xml:space="preserve"> </w:t>
            </w:r>
            <w:r w:rsidR="007900E9" w:rsidRPr="00E70DAF">
              <w:t>Is considered master data and</w:t>
            </w:r>
            <w:r w:rsidRPr="00D959E5">
              <w:rPr>
                <w:strike/>
              </w:rPr>
              <w:t xml:space="preserve"> </w:t>
            </w:r>
            <w:r w:rsidR="002E092D">
              <w:t xml:space="preserve">should auto populate, however it is necessary to ensure it is complete.  If there is missing or incorrect information, work within the </w:t>
            </w:r>
            <w:r w:rsidR="002E092D" w:rsidRPr="004811EC">
              <w:t>Operating Unit (OU) Complaint Unit</w:t>
            </w:r>
            <w:r w:rsidR="002E092D">
              <w:t xml:space="preserve"> to escalate.</w:t>
            </w:r>
          </w:p>
        </w:tc>
      </w:tr>
      <w:tr w:rsidR="002E092D" w14:paraId="145ADA8D" w14:textId="77777777" w:rsidTr="0E6D5092">
        <w:trPr>
          <w:trHeight w:val="287"/>
        </w:trPr>
        <w:tc>
          <w:tcPr>
            <w:tcW w:w="2744" w:type="dxa"/>
          </w:tcPr>
          <w:p w14:paraId="221A6A6A" w14:textId="77777777" w:rsidR="002E092D" w:rsidRDefault="002E092D" w:rsidP="00F06830">
            <w:pPr>
              <w:pStyle w:val="BodyText"/>
            </w:pPr>
            <w:r>
              <w:t>D1: Brand Name</w:t>
            </w:r>
          </w:p>
        </w:tc>
        <w:tc>
          <w:tcPr>
            <w:tcW w:w="6701" w:type="dxa"/>
          </w:tcPr>
          <w:p w14:paraId="6A713714" w14:textId="77777777" w:rsidR="002E092D" w:rsidRDefault="002E092D" w:rsidP="00F06830">
            <w:pPr>
              <w:pStyle w:val="BodyText"/>
            </w:pPr>
            <w:r>
              <w:t xml:space="preserve">The trade or proprietary name of the suspect medical device as used in product labeling or in the catalog (e.g., Flo-Easy Catheter, Reliable Heart Pacemaker). </w:t>
            </w:r>
          </w:p>
        </w:tc>
      </w:tr>
      <w:tr w:rsidR="002E092D" w14:paraId="638C69A3" w14:textId="77777777" w:rsidTr="0E6D5092">
        <w:trPr>
          <w:trHeight w:val="287"/>
        </w:trPr>
        <w:tc>
          <w:tcPr>
            <w:tcW w:w="2744" w:type="dxa"/>
          </w:tcPr>
          <w:p w14:paraId="7C7F165B" w14:textId="77777777" w:rsidR="002E092D" w:rsidRDefault="002E092D" w:rsidP="00F06830">
            <w:pPr>
              <w:pStyle w:val="BodyText"/>
            </w:pPr>
            <w:r>
              <w:lastRenderedPageBreak/>
              <w:t>D2a: Common Device Name</w:t>
            </w:r>
          </w:p>
        </w:tc>
        <w:tc>
          <w:tcPr>
            <w:tcW w:w="6701" w:type="dxa"/>
          </w:tcPr>
          <w:p w14:paraId="328997AC" w14:textId="77777777" w:rsidR="002E092D" w:rsidRDefault="002E092D" w:rsidP="00F06830">
            <w:pPr>
              <w:pStyle w:val="BodyText"/>
            </w:pPr>
            <w:r>
              <w:t>The generic or common name of the suspect medical device or a generally descriptive name (e.g., urological catheter, heart pacemaker, patient restraint, etc.). Do not use broad generic terms such as “catheter”, “valve”, “screw”, etc.</w:t>
            </w:r>
          </w:p>
        </w:tc>
      </w:tr>
      <w:tr w:rsidR="002E092D" w14:paraId="2B3CD761" w14:textId="77777777" w:rsidTr="0E6D5092">
        <w:trPr>
          <w:trHeight w:val="287"/>
        </w:trPr>
        <w:tc>
          <w:tcPr>
            <w:tcW w:w="2744" w:type="dxa"/>
          </w:tcPr>
          <w:p w14:paraId="1CBD8F59" w14:textId="77777777" w:rsidR="002E092D" w:rsidRDefault="002E092D" w:rsidP="00F06830">
            <w:pPr>
              <w:pStyle w:val="BodyText"/>
            </w:pPr>
            <w:r>
              <w:t>D2b: Procode</w:t>
            </w:r>
          </w:p>
        </w:tc>
        <w:tc>
          <w:tcPr>
            <w:tcW w:w="6701" w:type="dxa"/>
          </w:tcPr>
          <w:p w14:paraId="2F3109D9" w14:textId="77777777" w:rsidR="002E092D" w:rsidRDefault="002E092D" w:rsidP="00F06830">
            <w:pPr>
              <w:pStyle w:val="BodyText"/>
            </w:pPr>
            <w:r>
              <w:t xml:space="preserve">Medical devices are classified under 21 CFR Parts 862-892. The assigned FDA Product Classification Code (Procode). Manufacturers and importers should include the Procode for their devices. </w:t>
            </w:r>
          </w:p>
          <w:p w14:paraId="07538C5F" w14:textId="77777777" w:rsidR="002E092D" w:rsidRDefault="002E092D" w:rsidP="00F06830">
            <w:pPr>
              <w:pStyle w:val="BodyText"/>
            </w:pPr>
            <w:r>
              <w:t>If the specific device Procode is unknown, enter the most likely or common Procode for the general device involved.</w:t>
            </w:r>
          </w:p>
        </w:tc>
      </w:tr>
      <w:tr w:rsidR="002E092D" w14:paraId="08A98357" w14:textId="77777777" w:rsidTr="0E6D5092">
        <w:trPr>
          <w:trHeight w:val="287"/>
        </w:trPr>
        <w:tc>
          <w:tcPr>
            <w:tcW w:w="2744" w:type="dxa"/>
          </w:tcPr>
          <w:p w14:paraId="581F66EC" w14:textId="77777777" w:rsidR="002E092D" w:rsidRDefault="002E092D" w:rsidP="00F06830">
            <w:pPr>
              <w:pStyle w:val="BodyText"/>
            </w:pPr>
            <w:r>
              <w:t>D3: Manufacturer Name, City, and State</w:t>
            </w:r>
          </w:p>
        </w:tc>
        <w:tc>
          <w:tcPr>
            <w:tcW w:w="6701" w:type="dxa"/>
          </w:tcPr>
          <w:p w14:paraId="0764C113" w14:textId="34F55C34" w:rsidR="00AA5162" w:rsidRDefault="002E092D" w:rsidP="00F06830">
            <w:pPr>
              <w:pStyle w:val="NoSpacing"/>
            </w:pPr>
            <w:r>
              <w:t xml:space="preserve">Enter the full name, city, and state of the </w:t>
            </w:r>
            <w:r w:rsidR="00AA5162">
              <w:t>Manufacturer</w:t>
            </w:r>
            <w:r w:rsidR="00763EB3">
              <w:t>*</w:t>
            </w:r>
            <w:r w:rsidR="00AA5162">
              <w:t xml:space="preserve"> </w:t>
            </w:r>
            <w:r w:rsidR="00406B31">
              <w:t xml:space="preserve">or </w:t>
            </w:r>
            <w:r w:rsidR="00AA5162">
              <w:t>Specification Developer (</w:t>
            </w:r>
            <w:r w:rsidR="00576A51">
              <w:t>design site</w:t>
            </w:r>
            <w:r w:rsidR="00AA5162">
              <w:t>)</w:t>
            </w:r>
            <w:r>
              <w:t xml:space="preserve"> of the suspect medical device. </w:t>
            </w:r>
          </w:p>
          <w:p w14:paraId="3CED341D" w14:textId="77777777" w:rsidR="00AA5162" w:rsidRDefault="00AA5162" w:rsidP="00F06830">
            <w:pPr>
              <w:pStyle w:val="NoSpacing"/>
            </w:pPr>
          </w:p>
          <w:p w14:paraId="6E702F81" w14:textId="5F21386D" w:rsidR="00AA5162" w:rsidRDefault="00AA5162" w:rsidP="00AA5162">
            <w:pPr>
              <w:pStyle w:val="NoSpacing"/>
            </w:pPr>
            <w:r>
              <w:t>See Appendix F</w:t>
            </w:r>
            <w:r w:rsidRPr="0E6D5092">
              <w:rPr>
                <w:rFonts w:eastAsia="Times New Roman"/>
                <w:i/>
                <w:iCs/>
              </w:rPr>
              <w:t xml:space="preserve"> Manufacturing Site Information Management in the Global Complaint Handling (GCH) System (Sections D3 and G8)</w:t>
            </w:r>
            <w:r w:rsidRPr="0E6D5092">
              <w:rPr>
                <w:rFonts w:eastAsia="Times New Roman"/>
              </w:rPr>
              <w:t xml:space="preserve"> </w:t>
            </w:r>
            <w:r>
              <w:t>for explanation on Global Complaint Handling (GCH) system management for this section.</w:t>
            </w:r>
          </w:p>
          <w:p w14:paraId="51A5DCE4" w14:textId="77777777" w:rsidR="00AA5162" w:rsidRDefault="00AA5162" w:rsidP="00F06830">
            <w:pPr>
              <w:pStyle w:val="NoSpacing"/>
            </w:pPr>
          </w:p>
          <w:p w14:paraId="47BC5EE6" w14:textId="5A2FDB95" w:rsidR="002E092D" w:rsidRDefault="002E092D" w:rsidP="00F06830">
            <w:pPr>
              <w:pStyle w:val="NoSpacing"/>
            </w:pPr>
            <w:r>
              <w:t>If D8 below is ‘Yes’, enter the name, city, and state of the re-processor*</w:t>
            </w:r>
            <w:r w:rsidR="00700757">
              <w:t>*</w:t>
            </w:r>
            <w:r>
              <w:t>.</w:t>
            </w:r>
          </w:p>
          <w:p w14:paraId="6FAE5C7C" w14:textId="77777777" w:rsidR="00700757" w:rsidRDefault="00700757" w:rsidP="00F06830">
            <w:pPr>
              <w:pStyle w:val="NoSpacing"/>
            </w:pPr>
          </w:p>
          <w:p w14:paraId="64AE0BF6" w14:textId="14469C5E" w:rsidR="007330A2" w:rsidRDefault="007330A2" w:rsidP="00F06830">
            <w:pPr>
              <w:pStyle w:val="NoSpacing"/>
            </w:pPr>
            <w:r>
              <w:t xml:space="preserve">*Contract Manufacturers (e.g. Plexus) are not </w:t>
            </w:r>
            <w:r w:rsidR="003A1363">
              <w:t>applicable to</w:t>
            </w:r>
            <w:r>
              <w:t xml:space="preserve"> this definition</w:t>
            </w:r>
            <w:r w:rsidR="003A1363">
              <w:t xml:space="preserve"> of 'Manufacturer'</w:t>
            </w:r>
            <w:r>
              <w:t>.</w:t>
            </w:r>
          </w:p>
          <w:p w14:paraId="0861B1B8" w14:textId="77777777" w:rsidR="007330A2" w:rsidRDefault="007330A2" w:rsidP="00F06830">
            <w:pPr>
              <w:pStyle w:val="NoSpacing"/>
            </w:pPr>
          </w:p>
          <w:p w14:paraId="20917E5D" w14:textId="2F633C3F" w:rsidR="002E092D" w:rsidRDefault="002E092D" w:rsidP="00F06830">
            <w:pPr>
              <w:pStyle w:val="NoSpacing"/>
            </w:pPr>
            <w:r>
              <w:t>*</w:t>
            </w:r>
            <w:r w:rsidR="00700757">
              <w:t>*</w:t>
            </w:r>
            <w:r>
              <w:t>When a Medtronic product has been re-processed or re-sterilized, the re-processor is then considered to be the manufacturer. Refer to D7.</w:t>
            </w:r>
          </w:p>
        </w:tc>
      </w:tr>
      <w:tr w:rsidR="002E092D" w:rsidRPr="008C76F7" w14:paraId="4F5AB719" w14:textId="77777777" w:rsidTr="0E6D5092">
        <w:trPr>
          <w:trHeight w:val="287"/>
        </w:trPr>
        <w:tc>
          <w:tcPr>
            <w:tcW w:w="2744" w:type="dxa"/>
          </w:tcPr>
          <w:p w14:paraId="6A205401" w14:textId="77777777" w:rsidR="002E092D" w:rsidRDefault="002E092D" w:rsidP="00F06830">
            <w:pPr>
              <w:pStyle w:val="BodyText"/>
              <w:rPr>
                <w:lang w:val="it-IT"/>
              </w:rPr>
            </w:pPr>
            <w:bookmarkStart w:id="6" w:name="_Hlk183256704"/>
            <w:r w:rsidRPr="00124EE4">
              <w:rPr>
                <w:lang w:val="it-IT"/>
              </w:rPr>
              <w:t>D4</w:t>
            </w:r>
            <w:r>
              <w:rPr>
                <w:lang w:val="it-IT"/>
              </w:rPr>
              <w:t>:</w:t>
            </w:r>
            <w:r w:rsidRPr="00124EE4">
              <w:rPr>
                <w:lang w:val="it-IT"/>
              </w:rPr>
              <w:t xml:space="preserve"> </w:t>
            </w:r>
          </w:p>
          <w:p w14:paraId="75439B6D" w14:textId="77777777" w:rsidR="002E092D" w:rsidRDefault="002E092D" w:rsidP="00F06830">
            <w:pPr>
              <w:pStyle w:val="BodyText"/>
              <w:rPr>
                <w:lang w:val="it-IT"/>
              </w:rPr>
            </w:pPr>
            <w:r w:rsidRPr="00124EE4">
              <w:rPr>
                <w:lang w:val="it-IT"/>
              </w:rPr>
              <w:t>Model #</w:t>
            </w:r>
          </w:p>
          <w:p w14:paraId="3DAEA879" w14:textId="77777777" w:rsidR="002E092D" w:rsidRDefault="002E092D" w:rsidP="00F06830">
            <w:pPr>
              <w:pStyle w:val="BodyText"/>
              <w:rPr>
                <w:lang w:val="it-IT"/>
              </w:rPr>
            </w:pPr>
            <w:r w:rsidRPr="00124EE4">
              <w:rPr>
                <w:lang w:val="it-IT"/>
              </w:rPr>
              <w:t>Catalog #</w:t>
            </w:r>
          </w:p>
          <w:p w14:paraId="7081F7CE" w14:textId="77777777" w:rsidR="002E092D" w:rsidRDefault="002E092D" w:rsidP="00F06830">
            <w:pPr>
              <w:pStyle w:val="BodyText"/>
              <w:rPr>
                <w:lang w:val="it-IT"/>
              </w:rPr>
            </w:pPr>
            <w:r w:rsidRPr="00124EE4">
              <w:rPr>
                <w:lang w:val="it-IT"/>
              </w:rPr>
              <w:t xml:space="preserve">Serial # </w:t>
            </w:r>
          </w:p>
          <w:p w14:paraId="450C8F79" w14:textId="77777777" w:rsidR="002E092D" w:rsidRPr="00BD7A5F" w:rsidRDefault="002E092D" w:rsidP="00F06830">
            <w:pPr>
              <w:pStyle w:val="BodyText"/>
            </w:pPr>
            <w:r w:rsidRPr="00BD7A5F">
              <w:t xml:space="preserve">Lot # </w:t>
            </w:r>
          </w:p>
          <w:p w14:paraId="0DE8F5B1" w14:textId="77777777" w:rsidR="002E092D" w:rsidRPr="00BD7A5F" w:rsidRDefault="002E092D" w:rsidP="00F06830">
            <w:pPr>
              <w:pStyle w:val="BodyText"/>
            </w:pPr>
            <w:r w:rsidRPr="00BD7A5F">
              <w:t xml:space="preserve">Expiration date </w:t>
            </w:r>
          </w:p>
          <w:p w14:paraId="3D264DE2" w14:textId="77777777" w:rsidR="002E092D" w:rsidRPr="00BB3AD9" w:rsidRDefault="002E092D" w:rsidP="00F06830">
            <w:pPr>
              <w:pStyle w:val="BodyText"/>
              <w:rPr>
                <w:lang w:val="fr-FR"/>
              </w:rPr>
            </w:pPr>
            <w:r w:rsidRPr="00BB3AD9">
              <w:rPr>
                <w:lang w:val="fr-FR"/>
              </w:rPr>
              <w:t>Unique Identifier (UDI) #</w:t>
            </w:r>
          </w:p>
        </w:tc>
        <w:tc>
          <w:tcPr>
            <w:tcW w:w="6701" w:type="dxa"/>
          </w:tcPr>
          <w:p w14:paraId="0186B4FE" w14:textId="00C75907" w:rsidR="002E092D" w:rsidRDefault="002E092D" w:rsidP="00F06830">
            <w:pPr>
              <w:pStyle w:val="BodyText"/>
            </w:pPr>
            <w:r>
              <w:t xml:space="preserve">If available, provide all identification numbers associated with the suspect medical device exactly as they appear on the device or device labeling. This includes spaces, hyphens, etc. </w:t>
            </w:r>
          </w:p>
          <w:p w14:paraId="27DA183E" w14:textId="77777777" w:rsidR="002E092D" w:rsidRDefault="002E092D" w:rsidP="00BC27E4">
            <w:pPr>
              <w:pStyle w:val="BodyText"/>
              <w:numPr>
                <w:ilvl w:val="0"/>
                <w:numId w:val="24"/>
              </w:numPr>
            </w:pPr>
            <w:r w:rsidRPr="00DD6A7C">
              <w:rPr>
                <w:b/>
                <w:bCs/>
              </w:rPr>
              <w:t>Model #:</w:t>
            </w:r>
            <w:r>
              <w:t xml:space="preserve"> The exact model number found on the device label or accompanying packaging. </w:t>
            </w:r>
          </w:p>
          <w:p w14:paraId="74E0BD31" w14:textId="77777777" w:rsidR="002E092D" w:rsidRDefault="002E092D" w:rsidP="00BC27E4">
            <w:pPr>
              <w:pStyle w:val="BodyText"/>
              <w:numPr>
                <w:ilvl w:val="0"/>
                <w:numId w:val="24"/>
              </w:numPr>
            </w:pPr>
            <w:r w:rsidRPr="00DD6A7C">
              <w:rPr>
                <w:b/>
                <w:bCs/>
              </w:rPr>
              <w:t>Catalog #:</w:t>
            </w:r>
            <w:r>
              <w:t xml:space="preserve"> The exact number as it appears in the manufacturer’s catalog, device labeling, or accompanying packaging. </w:t>
            </w:r>
          </w:p>
          <w:p w14:paraId="6CC6EEC1" w14:textId="77777777" w:rsidR="002E092D" w:rsidRDefault="002E092D" w:rsidP="00BC27E4">
            <w:pPr>
              <w:pStyle w:val="BodyText"/>
              <w:numPr>
                <w:ilvl w:val="0"/>
                <w:numId w:val="24"/>
              </w:numPr>
            </w:pPr>
            <w:r w:rsidRPr="00DD6A7C">
              <w:rPr>
                <w:b/>
                <w:bCs/>
              </w:rPr>
              <w:t>Serial #:</w:t>
            </w:r>
            <w:r>
              <w:t xml:space="preserve"> This number can be found on the device label or accompanying packaging; it is assigned by the manufacturer and should be specific to each device. </w:t>
            </w:r>
          </w:p>
          <w:p w14:paraId="26C26491" w14:textId="77777777" w:rsidR="002E092D" w:rsidRDefault="002E092D" w:rsidP="00BC27E4">
            <w:pPr>
              <w:pStyle w:val="BodyText"/>
              <w:numPr>
                <w:ilvl w:val="0"/>
                <w:numId w:val="24"/>
              </w:numPr>
            </w:pPr>
            <w:r w:rsidRPr="00DD6A7C">
              <w:rPr>
                <w:b/>
                <w:bCs/>
              </w:rPr>
              <w:t>Lot #:</w:t>
            </w:r>
            <w:r>
              <w:t xml:space="preserve"> This number can be found on the label or packaging material. </w:t>
            </w:r>
          </w:p>
          <w:p w14:paraId="0A98CB4C" w14:textId="77777777" w:rsidR="002E092D" w:rsidRDefault="002E092D" w:rsidP="00BC27E4">
            <w:pPr>
              <w:pStyle w:val="BodyText"/>
              <w:numPr>
                <w:ilvl w:val="0"/>
                <w:numId w:val="24"/>
              </w:numPr>
            </w:pPr>
            <w:r w:rsidRPr="00DD6A7C">
              <w:rPr>
                <w:b/>
                <w:bCs/>
              </w:rPr>
              <w:t>Expiration date:</w:t>
            </w:r>
            <w:r>
              <w:t xml:space="preserve"> If available; this date can often be found on the device itself or printed on the accompanying packaging. </w:t>
            </w:r>
          </w:p>
          <w:p w14:paraId="228ADB7C" w14:textId="7AAF02F5" w:rsidR="001E7BEA" w:rsidRDefault="002E092D" w:rsidP="001E7BEA">
            <w:pPr>
              <w:pStyle w:val="BodyText"/>
              <w:numPr>
                <w:ilvl w:val="0"/>
                <w:numId w:val="24"/>
              </w:numPr>
            </w:pPr>
            <w:r w:rsidRPr="00DD6A7C">
              <w:rPr>
                <w:b/>
                <w:bCs/>
              </w:rPr>
              <w:lastRenderedPageBreak/>
              <w:t>Identifier (UDI)</w:t>
            </w:r>
            <w:r>
              <w:t xml:space="preserve"> #: This number can be found on the device, its label, or accompanying packaging</w:t>
            </w:r>
            <w:r w:rsidR="001E7BEA">
              <w:t xml:space="preserve"> and is located below the barcode</w:t>
            </w:r>
            <w:r>
              <w:t xml:space="preserve">. </w:t>
            </w:r>
          </w:p>
          <w:p w14:paraId="633485AC" w14:textId="33D382C8" w:rsidR="00165149" w:rsidRDefault="00165149" w:rsidP="001E7BEA">
            <w:pPr>
              <w:pStyle w:val="BodyText"/>
            </w:pPr>
            <w:r>
              <w:t xml:space="preserve">FDA defines </w:t>
            </w:r>
            <w:r w:rsidR="009E4CEC">
              <w:t xml:space="preserve">the </w:t>
            </w:r>
            <w:r>
              <w:t>UDI</w:t>
            </w:r>
            <w:r w:rsidR="002856AF">
              <w:t>:</w:t>
            </w:r>
          </w:p>
          <w:p w14:paraId="159C34DA" w14:textId="0C70A689" w:rsidR="001E7BEA" w:rsidRDefault="001E7BEA" w:rsidP="001E7BEA">
            <w:pPr>
              <w:pStyle w:val="BodyText"/>
            </w:pPr>
            <w:r>
              <w:t xml:space="preserve">UDI is composed of two parts: </w:t>
            </w:r>
          </w:p>
          <w:p w14:paraId="11371FE0" w14:textId="3D68D55F" w:rsidR="001E7BEA" w:rsidRPr="001E7BEA" w:rsidRDefault="001E7BEA" w:rsidP="00D959E5">
            <w:pPr>
              <w:pStyle w:val="BodyTextBullet2"/>
            </w:pPr>
            <w:r w:rsidRPr="001E7BEA">
              <w:t>Device Identif</w:t>
            </w:r>
            <w:r w:rsidR="00247671">
              <w:t>i</w:t>
            </w:r>
            <w:r w:rsidRPr="001E7BEA">
              <w:t>er (DI) = GTIN</w:t>
            </w:r>
          </w:p>
          <w:p w14:paraId="43C85815" w14:textId="444FEF3C" w:rsidR="001E7BEA" w:rsidRPr="001E7BEA" w:rsidRDefault="001E7BEA" w:rsidP="00D959E5">
            <w:pPr>
              <w:pStyle w:val="BodyTextBullet2"/>
            </w:pPr>
            <w:r w:rsidRPr="001E7BEA">
              <w:t>P</w:t>
            </w:r>
            <w:r w:rsidRPr="00D959E5">
              <w:t>roduct Identifier</w:t>
            </w:r>
            <w:r>
              <w:t>(s)</w:t>
            </w:r>
            <w:r w:rsidRPr="00D959E5">
              <w:t xml:space="preserve"> (PI)</w:t>
            </w:r>
            <w:r>
              <w:t xml:space="preserve"> that can include the following:</w:t>
            </w:r>
          </w:p>
          <w:p w14:paraId="75990C4A" w14:textId="1DDB730D" w:rsidR="001E7BEA" w:rsidRDefault="001E7BEA" w:rsidP="00D959E5">
            <w:pPr>
              <w:pStyle w:val="BodyTextBullet3"/>
            </w:pPr>
            <w:r>
              <w:t>Lot Number</w:t>
            </w:r>
          </w:p>
          <w:p w14:paraId="3742CAB7" w14:textId="783A8925" w:rsidR="001E7BEA" w:rsidRDefault="001E7BEA" w:rsidP="00D959E5">
            <w:pPr>
              <w:pStyle w:val="BodyTextBullet3"/>
            </w:pPr>
            <w:r>
              <w:t>Serial number</w:t>
            </w:r>
          </w:p>
          <w:p w14:paraId="63932E82" w14:textId="3329D791" w:rsidR="001E7BEA" w:rsidRDefault="001E7BEA" w:rsidP="00D959E5">
            <w:pPr>
              <w:pStyle w:val="BodyTextBullet3"/>
            </w:pPr>
            <w:r>
              <w:t>Expiration Date</w:t>
            </w:r>
          </w:p>
          <w:p w14:paraId="54DFB12F" w14:textId="304C38E0" w:rsidR="001E7BEA" w:rsidRDefault="001E7BEA" w:rsidP="00D959E5">
            <w:pPr>
              <w:pStyle w:val="BodyTextBullet3"/>
            </w:pPr>
            <w:r>
              <w:t>Date of Manufacture</w:t>
            </w:r>
          </w:p>
          <w:p w14:paraId="3F91BBEE" w14:textId="7B4CE016" w:rsidR="001E7BEA" w:rsidRPr="001E7BEA" w:rsidRDefault="001E7BEA" w:rsidP="00D959E5">
            <w:pPr>
              <w:pStyle w:val="BodyTextBullet3"/>
            </w:pPr>
            <w:r>
              <w:t>Version number</w:t>
            </w:r>
          </w:p>
          <w:p w14:paraId="079A9903" w14:textId="209978F9" w:rsidR="001E7BEA" w:rsidRPr="00D959E5" w:rsidRDefault="001E7BEA" w:rsidP="001E7BEA">
            <w:pPr>
              <w:pStyle w:val="BodyText"/>
              <w:rPr>
                <w:b/>
                <w:bCs/>
              </w:rPr>
            </w:pPr>
            <w:r w:rsidRPr="00D959E5">
              <w:rPr>
                <w:b/>
                <w:bCs/>
              </w:rPr>
              <w:t>EXAMPLE</w:t>
            </w:r>
            <w:r w:rsidRPr="2083661C">
              <w:rPr>
                <w:b/>
                <w:bCs/>
              </w:rPr>
              <w:t xml:space="preserve"> UDI:</w:t>
            </w:r>
          </w:p>
          <w:p w14:paraId="63CCCE92" w14:textId="51DF8914" w:rsidR="001E7BEA" w:rsidRDefault="001E7BEA" w:rsidP="00D959E5">
            <w:pPr>
              <w:pStyle w:val="BodyText"/>
            </w:pPr>
            <w:r w:rsidRPr="2398D6FE">
              <w:rPr>
                <w:b/>
                <w:bCs/>
              </w:rPr>
              <w:t>(01) 12345678901234 (17) 140102 (11) 100102 (10) A1234 (21) 1234</w:t>
            </w:r>
          </w:p>
          <w:p w14:paraId="1AC33F29" w14:textId="60F78382" w:rsidR="002E092D" w:rsidRPr="008C76F7" w:rsidRDefault="002E092D" w:rsidP="00F06830">
            <w:pPr>
              <w:pStyle w:val="BodyText"/>
            </w:pPr>
            <w:r>
              <w:t>Record all numbers, letters, parentheses, and symbols included in the UDI #.</w:t>
            </w:r>
          </w:p>
        </w:tc>
      </w:tr>
      <w:bookmarkEnd w:id="6"/>
      <w:tr w:rsidR="002E092D" w:rsidRPr="008C76F7" w14:paraId="68C6103B" w14:textId="77777777" w:rsidTr="0E6D5092">
        <w:trPr>
          <w:trHeight w:val="287"/>
        </w:trPr>
        <w:tc>
          <w:tcPr>
            <w:tcW w:w="2744" w:type="dxa"/>
          </w:tcPr>
          <w:p w14:paraId="662F248E" w14:textId="77777777" w:rsidR="002E092D" w:rsidRPr="008C76F7" w:rsidRDefault="002E092D" w:rsidP="00F06830">
            <w:pPr>
              <w:pStyle w:val="BodyText"/>
            </w:pPr>
            <w:r>
              <w:lastRenderedPageBreak/>
              <w:t xml:space="preserve">D5: Operator of Device </w:t>
            </w:r>
          </w:p>
        </w:tc>
        <w:tc>
          <w:tcPr>
            <w:tcW w:w="6701" w:type="dxa"/>
          </w:tcPr>
          <w:p w14:paraId="399A39B2" w14:textId="0566E5A5" w:rsidR="002E092D" w:rsidRDefault="002E092D" w:rsidP="00F06830">
            <w:pPr>
              <w:pStyle w:val="BodyText"/>
            </w:pPr>
            <w:r>
              <w:t xml:space="preserve">Indicate the type (not the name) of person operating or using the suspect medical device on the patient at the time of the event as follows: </w:t>
            </w:r>
          </w:p>
          <w:p w14:paraId="6CA440E5" w14:textId="77777777" w:rsidR="002E092D" w:rsidRDefault="002E092D" w:rsidP="00BC27E4">
            <w:pPr>
              <w:pStyle w:val="BodyText"/>
              <w:numPr>
                <w:ilvl w:val="0"/>
                <w:numId w:val="25"/>
              </w:numPr>
            </w:pPr>
            <w:r w:rsidRPr="005913BA">
              <w:rPr>
                <w:b/>
                <w:bCs/>
              </w:rPr>
              <w:t>Health Professional</w:t>
            </w:r>
            <w:r>
              <w:t xml:space="preserve"> = physician, nurse, respiratory therapist, etc.</w:t>
            </w:r>
          </w:p>
          <w:p w14:paraId="745A8C39" w14:textId="77777777" w:rsidR="002E092D" w:rsidRDefault="002E092D" w:rsidP="00BC27E4">
            <w:pPr>
              <w:pStyle w:val="BodyText"/>
              <w:numPr>
                <w:ilvl w:val="0"/>
                <w:numId w:val="25"/>
              </w:numPr>
            </w:pPr>
            <w:r w:rsidRPr="00582D69">
              <w:rPr>
                <w:b/>
                <w:bCs/>
              </w:rPr>
              <w:t>Lay Person/</w:t>
            </w:r>
            <w:r w:rsidRPr="005913BA">
              <w:rPr>
                <w:b/>
                <w:bCs/>
              </w:rPr>
              <w:t>Patient/Consumer</w:t>
            </w:r>
            <w:r>
              <w:t xml:space="preserve"> = person being treated, parent/ spouse/friend of the patient. </w:t>
            </w:r>
          </w:p>
          <w:p w14:paraId="50C24A70" w14:textId="77777777" w:rsidR="002E092D" w:rsidRDefault="002E092D" w:rsidP="00BC27E4">
            <w:pPr>
              <w:pStyle w:val="BodyText"/>
              <w:numPr>
                <w:ilvl w:val="0"/>
                <w:numId w:val="25"/>
              </w:numPr>
            </w:pPr>
            <w:r w:rsidRPr="005913BA">
              <w:rPr>
                <w:b/>
                <w:bCs/>
              </w:rPr>
              <w:t xml:space="preserve">Other </w:t>
            </w:r>
            <w:r>
              <w:t>= nurse’s aide, orderly, etc.</w:t>
            </w:r>
          </w:p>
          <w:p w14:paraId="48AE7B89" w14:textId="77777777" w:rsidR="002E092D" w:rsidRPr="008C76F7" w:rsidRDefault="002E092D" w:rsidP="00F06830">
            <w:pPr>
              <w:pStyle w:val="BodyText"/>
            </w:pPr>
            <w:r>
              <w:t xml:space="preserve">In the case of an implant, it is the physician until closure. </w:t>
            </w:r>
          </w:p>
        </w:tc>
      </w:tr>
      <w:tr w:rsidR="002E092D" w:rsidRPr="008C76F7" w14:paraId="3B126D36" w14:textId="77777777" w:rsidTr="0E6D5092">
        <w:trPr>
          <w:trHeight w:val="287"/>
        </w:trPr>
        <w:tc>
          <w:tcPr>
            <w:tcW w:w="2744" w:type="dxa"/>
          </w:tcPr>
          <w:p w14:paraId="1169A2FE" w14:textId="77777777" w:rsidR="002E092D" w:rsidRPr="008C76F7" w:rsidRDefault="002E092D" w:rsidP="00F06830">
            <w:pPr>
              <w:pStyle w:val="BodyText"/>
            </w:pPr>
            <w:r>
              <w:t>D6a: If Implanted, Give Date</w:t>
            </w:r>
          </w:p>
        </w:tc>
        <w:tc>
          <w:tcPr>
            <w:tcW w:w="6701" w:type="dxa"/>
          </w:tcPr>
          <w:p w14:paraId="1C9EB1E8" w14:textId="77777777" w:rsidR="002E092D" w:rsidRDefault="002E092D" w:rsidP="00F06830">
            <w:pPr>
              <w:pStyle w:val="NoSpacing"/>
            </w:pPr>
            <w:r>
              <w:t xml:space="preserve">For medical devices that are implanted in the patient, provide </w:t>
            </w:r>
          </w:p>
          <w:p w14:paraId="0F1BDDA3" w14:textId="77777777" w:rsidR="002E092D" w:rsidRPr="008C76F7" w:rsidRDefault="002E092D" w:rsidP="00F06830">
            <w:pPr>
              <w:pStyle w:val="NoSpacing"/>
            </w:pPr>
            <w:r>
              <w:t xml:space="preserve">the implant date or best estimate. </w:t>
            </w:r>
          </w:p>
        </w:tc>
      </w:tr>
      <w:tr w:rsidR="002E092D" w:rsidRPr="008C76F7" w14:paraId="64014D96" w14:textId="77777777" w:rsidTr="0E6D5092">
        <w:trPr>
          <w:trHeight w:val="287"/>
        </w:trPr>
        <w:tc>
          <w:tcPr>
            <w:tcW w:w="2744" w:type="dxa"/>
          </w:tcPr>
          <w:p w14:paraId="4CF496E5" w14:textId="77777777" w:rsidR="002E092D" w:rsidRPr="008C76F7" w:rsidRDefault="002E092D" w:rsidP="00F06830">
            <w:pPr>
              <w:pStyle w:val="BodyText"/>
            </w:pPr>
            <w:r>
              <w:t>D6b: If Explanted, Give Date</w:t>
            </w:r>
          </w:p>
        </w:tc>
        <w:tc>
          <w:tcPr>
            <w:tcW w:w="6701" w:type="dxa"/>
          </w:tcPr>
          <w:p w14:paraId="5E4DA6B5" w14:textId="77777777" w:rsidR="002E092D" w:rsidRPr="008C76F7" w:rsidRDefault="002E092D" w:rsidP="00F06830">
            <w:pPr>
              <w:pStyle w:val="BodyText"/>
            </w:pPr>
            <w:r>
              <w:t xml:space="preserve">If an implanted device was removed from the patient, provide the explant date or best estimate. </w:t>
            </w:r>
          </w:p>
        </w:tc>
      </w:tr>
      <w:tr w:rsidR="002E092D" w:rsidRPr="008C76F7" w14:paraId="5A71374F" w14:textId="77777777" w:rsidTr="0E6D5092">
        <w:trPr>
          <w:trHeight w:val="287"/>
        </w:trPr>
        <w:tc>
          <w:tcPr>
            <w:tcW w:w="2744" w:type="dxa"/>
          </w:tcPr>
          <w:p w14:paraId="210A598C" w14:textId="77777777" w:rsidR="002E092D" w:rsidRPr="008C76F7" w:rsidRDefault="002E092D" w:rsidP="00F06830">
            <w:pPr>
              <w:pStyle w:val="BodyText"/>
            </w:pPr>
            <w:r>
              <w:t>D7a Is this a Single-use Device that was Reprocessed and Reused on a Patient?</w:t>
            </w:r>
          </w:p>
        </w:tc>
        <w:tc>
          <w:tcPr>
            <w:tcW w:w="6701" w:type="dxa"/>
          </w:tcPr>
          <w:p w14:paraId="251A1279" w14:textId="77777777" w:rsidR="002E092D" w:rsidRDefault="002E092D" w:rsidP="00F06830">
            <w:pPr>
              <w:pStyle w:val="BodyText"/>
            </w:pPr>
            <w:r>
              <w:t xml:space="preserve">Indicate “Yes” or “No.” If the original equipment manufacturer (OEM) is unable to determine if their single use device was reprocessed and reused on a patient, then the OEM should enter ‘UNK’ in H8. In </w:t>
            </w:r>
            <w:r w:rsidRPr="00BD7A5F">
              <w:t>H11</w:t>
            </w:r>
            <w:r>
              <w:t xml:space="preserve"> (Additional Manufacturer Narrative), describe the efforts made to obtain the information and any responses.</w:t>
            </w:r>
          </w:p>
          <w:p w14:paraId="744371CA" w14:textId="77777777" w:rsidR="002E092D" w:rsidRPr="008C76F7" w:rsidRDefault="002E092D" w:rsidP="00F06830">
            <w:pPr>
              <w:pStyle w:val="BodyText"/>
            </w:pPr>
            <w:r>
              <w:t>Note: This field is applicable to the re-processor and not Medtronic.</w:t>
            </w:r>
          </w:p>
        </w:tc>
      </w:tr>
      <w:tr w:rsidR="002E092D" w:rsidRPr="008C76F7" w14:paraId="536D2B0C" w14:textId="77777777" w:rsidTr="0E6D5092">
        <w:trPr>
          <w:trHeight w:val="287"/>
        </w:trPr>
        <w:tc>
          <w:tcPr>
            <w:tcW w:w="2744" w:type="dxa"/>
          </w:tcPr>
          <w:p w14:paraId="4463C550" w14:textId="77777777" w:rsidR="002E092D" w:rsidRPr="008C76F7" w:rsidRDefault="002E092D" w:rsidP="00F06830">
            <w:pPr>
              <w:pStyle w:val="BodyText"/>
            </w:pPr>
            <w:r>
              <w:t>D7b: If yes, Enter Name and Address of Re-processor</w:t>
            </w:r>
          </w:p>
        </w:tc>
        <w:tc>
          <w:tcPr>
            <w:tcW w:w="6701" w:type="dxa"/>
          </w:tcPr>
          <w:p w14:paraId="42957251" w14:textId="77777777" w:rsidR="002E092D" w:rsidRDefault="002E092D" w:rsidP="00F06830">
            <w:pPr>
              <w:pStyle w:val="BodyText"/>
            </w:pPr>
            <w:r>
              <w:t xml:space="preserve">Enter the name and address of the *re-processor of the single-use device. </w:t>
            </w:r>
          </w:p>
          <w:p w14:paraId="7A4F689C" w14:textId="77777777" w:rsidR="002E092D" w:rsidRPr="008C76F7" w:rsidRDefault="002E092D" w:rsidP="00F06830">
            <w:pPr>
              <w:pStyle w:val="NoSpacing"/>
            </w:pPr>
            <w:r>
              <w:t>*When a Medtronic product has been re-processed or re-sterilized, the re-processor is then considered to be the manufacturer.</w:t>
            </w:r>
          </w:p>
        </w:tc>
      </w:tr>
      <w:tr w:rsidR="002E092D" w:rsidRPr="008C76F7" w14:paraId="4F831DDB" w14:textId="77777777" w:rsidTr="0E6D5092">
        <w:trPr>
          <w:trHeight w:val="287"/>
        </w:trPr>
        <w:tc>
          <w:tcPr>
            <w:tcW w:w="2744" w:type="dxa"/>
          </w:tcPr>
          <w:p w14:paraId="1E19474C" w14:textId="11BD7418" w:rsidR="002E092D" w:rsidRDefault="002E092D" w:rsidP="00F06830">
            <w:pPr>
              <w:pStyle w:val="BodyText"/>
            </w:pPr>
            <w:r>
              <w:lastRenderedPageBreak/>
              <w:t>D8: Was this device</w:t>
            </w:r>
            <w:r w:rsidR="197E063E">
              <w:t xml:space="preserve"> ever</w:t>
            </w:r>
            <w:r>
              <w:t xml:space="preserve"> serviced by a Third Party?</w:t>
            </w:r>
          </w:p>
        </w:tc>
        <w:tc>
          <w:tcPr>
            <w:tcW w:w="6701" w:type="dxa"/>
          </w:tcPr>
          <w:p w14:paraId="4AD10394" w14:textId="77777777" w:rsidR="002E092D" w:rsidRDefault="002E092D" w:rsidP="00F06830">
            <w:pPr>
              <w:pStyle w:val="NoSpacing"/>
            </w:pPr>
            <w:r>
              <w:t>Indicate yes, no, or unknown</w:t>
            </w:r>
          </w:p>
        </w:tc>
      </w:tr>
      <w:tr w:rsidR="002E092D" w:rsidRPr="008C76F7" w14:paraId="0EA79B43" w14:textId="77777777" w:rsidTr="0E6D5092">
        <w:trPr>
          <w:trHeight w:val="287"/>
        </w:trPr>
        <w:tc>
          <w:tcPr>
            <w:tcW w:w="2744" w:type="dxa"/>
          </w:tcPr>
          <w:p w14:paraId="741D3345" w14:textId="77777777" w:rsidR="002E092D" w:rsidRDefault="002E092D" w:rsidP="00F06830">
            <w:pPr>
              <w:pStyle w:val="BodyText"/>
            </w:pPr>
            <w:r>
              <w:t>D9: Device Available for Evaluation?</w:t>
            </w:r>
          </w:p>
          <w:p w14:paraId="1F44E0AB" w14:textId="77777777" w:rsidR="002E092D" w:rsidRPr="008C76F7" w:rsidRDefault="002E092D" w:rsidP="00F06830">
            <w:pPr>
              <w:pStyle w:val="BodyText"/>
            </w:pPr>
          </w:p>
        </w:tc>
        <w:tc>
          <w:tcPr>
            <w:tcW w:w="6701" w:type="dxa"/>
          </w:tcPr>
          <w:p w14:paraId="306BCAAD" w14:textId="77777777" w:rsidR="002E092D" w:rsidRDefault="002E092D" w:rsidP="00F06830">
            <w:pPr>
              <w:pStyle w:val="NoSpacing"/>
            </w:pPr>
            <w:r>
              <w:t xml:space="preserve">Indicate Y/N whether the device is available for evaluation by </w:t>
            </w:r>
          </w:p>
          <w:p w14:paraId="324B1E6C" w14:textId="77777777" w:rsidR="002E092D" w:rsidRDefault="002E092D" w:rsidP="00F06830">
            <w:pPr>
              <w:pStyle w:val="NoSpacing"/>
            </w:pPr>
            <w:r>
              <w:t xml:space="preserve">the manufacturer. </w:t>
            </w:r>
          </w:p>
          <w:p w14:paraId="06DAEB55" w14:textId="77777777" w:rsidR="002E092D" w:rsidRDefault="002E092D" w:rsidP="00F06830">
            <w:pPr>
              <w:pStyle w:val="NoSpacing"/>
            </w:pPr>
          </w:p>
          <w:p w14:paraId="1782C40B" w14:textId="77777777" w:rsidR="002E092D" w:rsidRPr="008C76F7" w:rsidRDefault="002E092D" w:rsidP="00F06830">
            <w:pPr>
              <w:pStyle w:val="CommentText"/>
            </w:pPr>
            <w:r w:rsidRPr="007C517A">
              <w:rPr>
                <w:sz w:val="22"/>
                <w:szCs w:val="22"/>
              </w:rPr>
              <w:t>Indicate the date that the device was received at the Medtronic site where analysis can be conducted or the date the product was otherwise made available to Medtronic for analysis.</w:t>
            </w:r>
            <w:r>
              <w:t xml:space="preserve"> </w:t>
            </w:r>
          </w:p>
        </w:tc>
      </w:tr>
      <w:tr w:rsidR="002E092D" w:rsidRPr="008C76F7" w14:paraId="5DFCDD81" w14:textId="77777777" w:rsidTr="0E6D5092">
        <w:trPr>
          <w:trHeight w:val="917"/>
        </w:trPr>
        <w:tc>
          <w:tcPr>
            <w:tcW w:w="2744" w:type="dxa"/>
          </w:tcPr>
          <w:p w14:paraId="4EFC14D5" w14:textId="77777777" w:rsidR="002E092D" w:rsidRPr="008C76F7" w:rsidRDefault="002E092D" w:rsidP="00F06830">
            <w:pPr>
              <w:pStyle w:val="BodyText"/>
            </w:pPr>
            <w:r>
              <w:t>D10: Concomitant Medical Products and Therapy Dates</w:t>
            </w:r>
          </w:p>
        </w:tc>
        <w:tc>
          <w:tcPr>
            <w:tcW w:w="6701" w:type="dxa"/>
          </w:tcPr>
          <w:p w14:paraId="37B811C3" w14:textId="2FA8639E" w:rsidR="002E092D" w:rsidRDefault="009F7FE9" w:rsidP="00F06830">
            <w:pPr>
              <w:pStyle w:val="NoSpacing"/>
            </w:pPr>
            <w:r>
              <w:t xml:space="preserve">See 054-WI198 for definition of Concomitant Product. </w:t>
            </w:r>
            <w:r w:rsidR="002E092D">
              <w:t>If it is reported that the patient has additional medical products in-use or active at the time of the event</w:t>
            </w:r>
            <w:r w:rsidR="002418C3">
              <w:t xml:space="preserve"> that are relevant to the complaint</w:t>
            </w:r>
            <w:r w:rsidR="002E092D">
              <w:t>, list the product names and therapy/implant dates for the other medical products (example: drugs, biologics; human cells, tissues, and cellular tissue-based products). This may include other implantable devices that were also impacted by the reported event. Any product that may have caused or contributed to the event should also be reported on a separate 3500A form for that product</w:t>
            </w:r>
            <w:r w:rsidR="00F04E38">
              <w:t xml:space="preserve"> (unless system reporting applies)</w:t>
            </w:r>
            <w:r w:rsidR="002E092D">
              <w:t xml:space="preserve">. </w:t>
            </w:r>
          </w:p>
          <w:p w14:paraId="2B8E2C46" w14:textId="77777777" w:rsidR="002E092D" w:rsidRDefault="002E092D" w:rsidP="00F06830">
            <w:pPr>
              <w:pStyle w:val="NoSpacing"/>
            </w:pPr>
          </w:p>
          <w:p w14:paraId="08454962" w14:textId="77777777" w:rsidR="002E092D" w:rsidRDefault="002E092D" w:rsidP="00F06830">
            <w:pPr>
              <w:pStyle w:val="NoSpacing"/>
            </w:pPr>
            <w:r>
              <w:t xml:space="preserve">Do not include products used to treat the event or ancillary products not associated with the event such as anesthesia equipment, surgical monitors, etc. </w:t>
            </w:r>
          </w:p>
          <w:p w14:paraId="651CE0CF" w14:textId="77777777" w:rsidR="002E092D" w:rsidRDefault="002E092D" w:rsidP="00F06830">
            <w:pPr>
              <w:pStyle w:val="NoSpacing"/>
            </w:pPr>
          </w:p>
          <w:p w14:paraId="1FE9457C" w14:textId="77777777" w:rsidR="002E092D" w:rsidRDefault="002E092D" w:rsidP="00F06830">
            <w:pPr>
              <w:pStyle w:val="NoSpacing"/>
            </w:pPr>
            <w:r>
              <w:t>When the D10 field cannot accommodate all the concomitant products, the remainder of the concomitant products should be placed in H11.</w:t>
            </w:r>
          </w:p>
          <w:p w14:paraId="531B692F" w14:textId="77777777" w:rsidR="002E092D" w:rsidRDefault="002E092D" w:rsidP="00F06830">
            <w:pPr>
              <w:pStyle w:val="NoSpacing"/>
            </w:pPr>
          </w:p>
          <w:p w14:paraId="5D9F0052" w14:textId="77777777" w:rsidR="002E092D" w:rsidRDefault="002E092D" w:rsidP="00F06830">
            <w:pPr>
              <w:pStyle w:val="NoSpacing"/>
              <w:rPr>
                <w:rFonts w:cstheme="minorHAnsi"/>
              </w:rPr>
            </w:pPr>
            <w:r w:rsidRPr="00102CB4">
              <w:rPr>
                <w:rFonts w:cstheme="minorHAnsi"/>
              </w:rPr>
              <w:t xml:space="preserve">Be as specific as possible based on the information available. </w:t>
            </w:r>
            <w:r>
              <w:rPr>
                <w:rFonts w:cstheme="minorHAnsi"/>
              </w:rPr>
              <w:t>F</w:t>
            </w:r>
            <w:r w:rsidRPr="00102CB4">
              <w:rPr>
                <w:rFonts w:cstheme="minorHAnsi"/>
              </w:rPr>
              <w:t>ollow</w:t>
            </w:r>
            <w:r>
              <w:rPr>
                <w:rFonts w:cstheme="minorHAnsi"/>
              </w:rPr>
              <w:t>-</w:t>
            </w:r>
            <w:r w:rsidRPr="00102CB4">
              <w:rPr>
                <w:rFonts w:cstheme="minorHAnsi"/>
              </w:rPr>
              <w:t xml:space="preserve">up is </w:t>
            </w:r>
            <w:r>
              <w:rPr>
                <w:rFonts w:cstheme="minorHAnsi"/>
              </w:rPr>
              <w:t>not required</w:t>
            </w:r>
            <w:r w:rsidRPr="00102CB4">
              <w:rPr>
                <w:rFonts w:cstheme="minorHAnsi"/>
              </w:rPr>
              <w:t xml:space="preserve"> to determine the exact product type.</w:t>
            </w:r>
          </w:p>
          <w:p w14:paraId="33BB044A" w14:textId="77777777" w:rsidR="00AD29E6" w:rsidRDefault="00AD29E6" w:rsidP="00F06830">
            <w:pPr>
              <w:pStyle w:val="NoSpacing"/>
            </w:pPr>
          </w:p>
          <w:p w14:paraId="5B7A732F" w14:textId="77777777" w:rsidR="00A4576D" w:rsidRPr="00E41D42" w:rsidRDefault="00A4576D" w:rsidP="00F06830">
            <w:pPr>
              <w:pStyle w:val="NoSpacing"/>
            </w:pPr>
          </w:p>
          <w:p w14:paraId="16662599" w14:textId="77777777" w:rsidR="002E092D" w:rsidRPr="00102CB4" w:rsidRDefault="002E092D" w:rsidP="00F06830">
            <w:pPr>
              <w:pStyle w:val="NoSpacing"/>
              <w:rPr>
                <w:rFonts w:cstheme="minorHAnsi"/>
              </w:rPr>
            </w:pPr>
            <w:r w:rsidRPr="00102CB4">
              <w:rPr>
                <w:rFonts w:cstheme="minorHAnsi"/>
              </w:rPr>
              <w:t xml:space="preserve">Format suggestions: </w:t>
            </w:r>
          </w:p>
          <w:p w14:paraId="67BD2337" w14:textId="77777777" w:rsidR="002E092D" w:rsidRPr="002019C7" w:rsidRDefault="002E092D" w:rsidP="00F06830">
            <w:pPr>
              <w:pStyle w:val="NoSpacing"/>
              <w:rPr>
                <w:rFonts w:cstheme="minorHAnsi"/>
              </w:rPr>
            </w:pPr>
            <w:r w:rsidRPr="00102CB4">
              <w:rPr>
                <w:rFonts w:cstheme="minorHAnsi"/>
              </w:rPr>
              <w:t xml:space="preserve">Model with suffix (e.g., length, if known), device type abbreviations: </w:t>
            </w:r>
            <w:r>
              <w:rPr>
                <w:rFonts w:cstheme="minorHAnsi"/>
              </w:rPr>
              <w:t>(</w:t>
            </w:r>
            <w:r w:rsidRPr="00102CB4">
              <w:rPr>
                <w:rFonts w:cstheme="minorHAnsi"/>
              </w:rPr>
              <w:t>e.g., IPG, CRTD, ICM, Lead, Programmer, RF head</w:t>
            </w:r>
            <w:r>
              <w:rPr>
                <w:rFonts w:cstheme="minorHAnsi"/>
              </w:rPr>
              <w:t>)</w:t>
            </w:r>
            <w:r w:rsidRPr="00102CB4">
              <w:rPr>
                <w:rFonts w:cstheme="minorHAnsi"/>
              </w:rPr>
              <w:t xml:space="preserve">; therapy date (e.g., implant/explant date). </w:t>
            </w:r>
          </w:p>
        </w:tc>
      </w:tr>
      <w:tr w:rsidR="002E092D" w14:paraId="0334BD73" w14:textId="77777777" w:rsidTr="0E6D5092">
        <w:trPr>
          <w:trHeight w:val="467"/>
        </w:trPr>
        <w:tc>
          <w:tcPr>
            <w:tcW w:w="2744" w:type="dxa"/>
            <w:shd w:val="clear" w:color="auto" w:fill="8DB3E2" w:themeFill="text2" w:themeFillTint="66"/>
          </w:tcPr>
          <w:p w14:paraId="48CA869D" w14:textId="77777777" w:rsidR="002E092D" w:rsidRPr="00572197" w:rsidRDefault="002E092D" w:rsidP="00F06830">
            <w:pPr>
              <w:pStyle w:val="BodyText"/>
              <w:jc w:val="center"/>
              <w:rPr>
                <w:b/>
                <w:bCs/>
              </w:rPr>
            </w:pPr>
            <w:r>
              <w:rPr>
                <w:b/>
                <w:bCs/>
              </w:rPr>
              <w:t>SECTION E</w:t>
            </w:r>
          </w:p>
        </w:tc>
        <w:tc>
          <w:tcPr>
            <w:tcW w:w="6701" w:type="dxa"/>
            <w:shd w:val="clear" w:color="auto" w:fill="8DB3E2" w:themeFill="text2" w:themeFillTint="66"/>
          </w:tcPr>
          <w:p w14:paraId="1C9B0C54" w14:textId="77777777" w:rsidR="002E092D" w:rsidRPr="0070764B" w:rsidRDefault="002E092D" w:rsidP="00F06830">
            <w:pPr>
              <w:pStyle w:val="BodyText"/>
              <w:jc w:val="center"/>
              <w:rPr>
                <w:b/>
                <w:bCs/>
              </w:rPr>
            </w:pPr>
            <w:r>
              <w:rPr>
                <w:b/>
                <w:bCs/>
              </w:rPr>
              <w:t>INITIAL REPORTER</w:t>
            </w:r>
          </w:p>
        </w:tc>
      </w:tr>
      <w:tr w:rsidR="002E092D" w:rsidRPr="008C76F7" w14:paraId="0F1D5A20" w14:textId="77777777" w:rsidTr="0E6D5092">
        <w:trPr>
          <w:trHeight w:val="287"/>
        </w:trPr>
        <w:tc>
          <w:tcPr>
            <w:tcW w:w="2744" w:type="dxa"/>
          </w:tcPr>
          <w:p w14:paraId="19548A78" w14:textId="77777777" w:rsidR="002E092D" w:rsidRPr="008C76F7" w:rsidRDefault="002E092D" w:rsidP="00F06830">
            <w:pPr>
              <w:pStyle w:val="BodyText"/>
            </w:pPr>
            <w:r>
              <w:t xml:space="preserve">E1: Initial Reporter Name and Address </w:t>
            </w:r>
          </w:p>
        </w:tc>
        <w:tc>
          <w:tcPr>
            <w:tcW w:w="6701" w:type="dxa"/>
          </w:tcPr>
          <w:p w14:paraId="6B450ECE" w14:textId="02CE1E93" w:rsidR="005032F8" w:rsidRDefault="005032F8" w:rsidP="00F06830">
            <w:pPr>
              <w:widowControl w:val="0"/>
              <w:autoSpaceDE w:val="0"/>
              <w:autoSpaceDN w:val="0"/>
              <w:spacing w:before="120" w:line="244" w:lineRule="exact"/>
              <w:rPr>
                <w:rFonts w:eastAsia="Times New Roman" w:cstheme="minorHAnsi"/>
              </w:rPr>
            </w:pPr>
            <w:r>
              <w:rPr>
                <w:rFonts w:eastAsia="Times New Roman" w:cstheme="minorHAnsi"/>
              </w:rPr>
              <w:t>P</w:t>
            </w:r>
            <w:r w:rsidRPr="005032F8">
              <w:rPr>
                <w:rFonts w:eastAsia="Times New Roman" w:cstheme="minorHAnsi"/>
              </w:rPr>
              <w:t xml:space="preserve">rovide the name, mailing address, phone number, and email address of the person who initially reported the adverse event, and who can be contacted to provide information on the event if follow-up is necessary </w:t>
            </w:r>
          </w:p>
          <w:p w14:paraId="5B50DF15" w14:textId="1306144A" w:rsidR="002E092D" w:rsidRDefault="002E092D" w:rsidP="00F06830">
            <w:pPr>
              <w:widowControl w:val="0"/>
              <w:autoSpaceDE w:val="0"/>
              <w:autoSpaceDN w:val="0"/>
              <w:spacing w:before="120" w:line="244" w:lineRule="exact"/>
              <w:rPr>
                <w:rFonts w:eastAsia="Times New Roman" w:cstheme="minorHAnsi"/>
              </w:rPr>
            </w:pPr>
            <w:r>
              <w:rPr>
                <w:rFonts w:eastAsia="Times New Roman" w:cstheme="minorHAnsi"/>
              </w:rPr>
              <w:t>When there is an indication that more than one initial reporter (IR) exists as in the case of a patient alleging a complaint and receipt of a complaint from a Health Care Professional (HCP) select the HCP as the IR.</w:t>
            </w:r>
          </w:p>
          <w:p w14:paraId="488B1008" w14:textId="5B528450" w:rsidR="002E092D" w:rsidRDefault="002E092D" w:rsidP="00F06830">
            <w:pPr>
              <w:widowControl w:val="0"/>
              <w:autoSpaceDE w:val="0"/>
              <w:autoSpaceDN w:val="0"/>
              <w:spacing w:before="120" w:line="244" w:lineRule="exact"/>
              <w:rPr>
                <w:rFonts w:eastAsia="Times New Roman" w:cstheme="minorHAnsi"/>
              </w:rPr>
            </w:pPr>
            <w:r>
              <w:rPr>
                <w:rFonts w:eastAsia="Times New Roman" w:cstheme="minorHAnsi"/>
              </w:rPr>
              <w:lastRenderedPageBreak/>
              <w:t>N</w:t>
            </w:r>
            <w:r w:rsidR="00B44D1A">
              <w:rPr>
                <w:rFonts w:eastAsia="Times New Roman" w:cstheme="minorHAnsi"/>
              </w:rPr>
              <w:t>OTES</w:t>
            </w:r>
            <w:r>
              <w:rPr>
                <w:rFonts w:eastAsia="Times New Roman" w:cstheme="minorHAnsi"/>
              </w:rPr>
              <w:t>:</w:t>
            </w:r>
          </w:p>
          <w:p w14:paraId="19F2CFDC" w14:textId="77777777" w:rsidR="002E092D" w:rsidRDefault="002E092D" w:rsidP="00BC27E4">
            <w:pPr>
              <w:pStyle w:val="ListParagraph"/>
              <w:widowControl w:val="0"/>
              <w:numPr>
                <w:ilvl w:val="0"/>
                <w:numId w:val="28"/>
              </w:numPr>
              <w:autoSpaceDE w:val="0"/>
              <w:autoSpaceDN w:val="0"/>
              <w:spacing w:before="120" w:line="244" w:lineRule="exact"/>
              <w:rPr>
                <w:rFonts w:eastAsia="Times New Roman" w:cstheme="minorHAnsi"/>
              </w:rPr>
            </w:pPr>
            <w:r w:rsidRPr="00855D6B">
              <w:rPr>
                <w:rFonts w:eastAsia="Times New Roman" w:cstheme="minorHAnsi"/>
              </w:rPr>
              <w:t>To determine the IR, consider the event in its totality against the dates and known timelines.</w:t>
            </w:r>
          </w:p>
          <w:p w14:paraId="131CF34E" w14:textId="77777777" w:rsidR="002E092D" w:rsidRDefault="002E092D" w:rsidP="00F06830">
            <w:pPr>
              <w:pStyle w:val="ListParagraph"/>
              <w:widowControl w:val="0"/>
              <w:autoSpaceDE w:val="0"/>
              <w:autoSpaceDN w:val="0"/>
              <w:spacing w:before="120" w:line="244" w:lineRule="exact"/>
              <w:ind w:left="360"/>
              <w:rPr>
                <w:rFonts w:eastAsia="Times New Roman" w:cstheme="minorHAnsi"/>
              </w:rPr>
            </w:pPr>
          </w:p>
          <w:p w14:paraId="58AEBCA5" w14:textId="07AAC5BC" w:rsidR="002E092D" w:rsidRDefault="002E092D" w:rsidP="00F06830">
            <w:pPr>
              <w:pStyle w:val="BodyTextBullet2"/>
              <w:rPr>
                <w:rFonts w:eastAsia="Times New Roman" w:cstheme="minorHAnsi"/>
              </w:rPr>
            </w:pPr>
            <w:r w:rsidRPr="00116278">
              <w:rPr>
                <w:rFonts w:eastAsia="Times New Roman" w:cstheme="minorHAnsi"/>
              </w:rPr>
              <w:t xml:space="preserve">If information is received </w:t>
            </w:r>
            <w:r>
              <w:rPr>
                <w:rFonts w:eastAsia="Times New Roman" w:cstheme="minorHAnsi"/>
              </w:rPr>
              <w:t>that</w:t>
            </w:r>
            <w:r w:rsidRPr="00116278">
              <w:rPr>
                <w:rFonts w:eastAsia="Times New Roman" w:cstheme="minorHAnsi"/>
              </w:rPr>
              <w:t xml:space="preserve"> qualifies as a non-reportable</w:t>
            </w:r>
            <w:r>
              <w:rPr>
                <w:rFonts w:eastAsia="Times New Roman" w:cstheme="minorHAnsi"/>
              </w:rPr>
              <w:t xml:space="preserve"> compl</w:t>
            </w:r>
            <w:r w:rsidR="00D349A8">
              <w:rPr>
                <w:rFonts w:eastAsia="Times New Roman" w:cstheme="minorHAnsi"/>
              </w:rPr>
              <w:t>aint</w:t>
            </w:r>
            <w:r w:rsidRPr="00116278">
              <w:rPr>
                <w:rFonts w:eastAsia="Times New Roman" w:cstheme="minorHAnsi"/>
              </w:rPr>
              <w:t xml:space="preserve">, the product is later received and upon analysis the findings support a change to a reportable complaint, the IR would be </w:t>
            </w:r>
            <w:r>
              <w:rPr>
                <w:rFonts w:eastAsia="Times New Roman" w:cstheme="minorHAnsi"/>
              </w:rPr>
              <w:t>the person that submitted the information qualifying the complaint as not reportable.</w:t>
            </w:r>
          </w:p>
          <w:p w14:paraId="4287E074" w14:textId="77777777" w:rsidR="002E092D" w:rsidRDefault="002E092D" w:rsidP="00F06830">
            <w:pPr>
              <w:pStyle w:val="BodyTextBullet2"/>
              <w:numPr>
                <w:ilvl w:val="0"/>
                <w:numId w:val="0"/>
              </w:numPr>
              <w:ind w:left="720"/>
              <w:rPr>
                <w:rFonts w:eastAsia="Times New Roman" w:cstheme="minorHAnsi"/>
              </w:rPr>
            </w:pPr>
          </w:p>
          <w:p w14:paraId="71BAAC29" w14:textId="77777777" w:rsidR="002E092D" w:rsidRPr="002730EF" w:rsidRDefault="002E092D" w:rsidP="00F06830">
            <w:pPr>
              <w:pStyle w:val="BodyTextBullet2"/>
              <w:rPr>
                <w:rFonts w:eastAsia="Times New Roman" w:cstheme="minorHAnsi"/>
              </w:rPr>
            </w:pPr>
            <w:r>
              <w:rPr>
                <w:rFonts w:eastAsia="Times New Roman" w:cstheme="minorHAnsi"/>
              </w:rPr>
              <w:t>If no information was previously received, the product was returned and analysis findings support a reportable complaint, the IR would be Medtronic.</w:t>
            </w:r>
          </w:p>
          <w:p w14:paraId="216BA1EC" w14:textId="77777777" w:rsidR="002E092D" w:rsidRPr="00855D6B" w:rsidRDefault="002E092D" w:rsidP="00F06830">
            <w:pPr>
              <w:pStyle w:val="ListParagraph"/>
              <w:widowControl w:val="0"/>
              <w:autoSpaceDE w:val="0"/>
              <w:autoSpaceDN w:val="0"/>
              <w:spacing w:before="120" w:line="244" w:lineRule="exact"/>
              <w:ind w:left="360"/>
              <w:rPr>
                <w:rFonts w:eastAsia="Times New Roman" w:cstheme="minorHAnsi"/>
              </w:rPr>
            </w:pPr>
          </w:p>
          <w:p w14:paraId="392FAC7B" w14:textId="77777777" w:rsidR="002E092D" w:rsidRPr="00BD7A5F" w:rsidRDefault="002E092D" w:rsidP="00BC27E4">
            <w:pPr>
              <w:pStyle w:val="ListParagraph"/>
              <w:widowControl w:val="0"/>
              <w:numPr>
                <w:ilvl w:val="0"/>
                <w:numId w:val="28"/>
              </w:numPr>
              <w:autoSpaceDE w:val="0"/>
              <w:autoSpaceDN w:val="0"/>
              <w:spacing w:before="120" w:line="244" w:lineRule="exact"/>
              <w:rPr>
                <w:rFonts w:cstheme="minorHAnsi"/>
              </w:rPr>
            </w:pPr>
            <w:r>
              <w:rPr>
                <w:rFonts w:cstheme="minorHAnsi"/>
              </w:rPr>
              <w:t>HCP/Physician: E</w:t>
            </w:r>
            <w:r w:rsidRPr="00296CC6">
              <w:rPr>
                <w:rFonts w:cstheme="minorHAnsi"/>
              </w:rPr>
              <w:t>nter the physician's address and contact information in this field. The physician’s facility address may also be used.</w:t>
            </w:r>
            <w:r>
              <w:rPr>
                <w:rFonts w:cstheme="minorHAnsi"/>
              </w:rPr>
              <w:t xml:space="preserve"> </w:t>
            </w:r>
            <w:r>
              <w:t xml:space="preserve"> </w:t>
            </w:r>
            <w:r w:rsidRPr="008F1711">
              <w:rPr>
                <w:rFonts w:cstheme="minorHAnsi"/>
              </w:rPr>
              <w:t>Proper nouns (ex: facility names) and addresses do not need to be</w:t>
            </w:r>
            <w:r w:rsidRPr="00166C90">
              <w:rPr>
                <w:rFonts w:cstheme="minorHAnsi"/>
              </w:rPr>
              <w:t xml:space="preserve"> translated into English.</w:t>
            </w:r>
          </w:p>
          <w:p w14:paraId="74F8CB0A" w14:textId="3D707A84" w:rsidR="002E092D" w:rsidRPr="00296CC6" w:rsidRDefault="002E092D" w:rsidP="00BC27E4">
            <w:pPr>
              <w:pStyle w:val="ListParagraph"/>
              <w:widowControl w:val="0"/>
              <w:numPr>
                <w:ilvl w:val="0"/>
                <w:numId w:val="28"/>
              </w:numPr>
              <w:autoSpaceDE w:val="0"/>
              <w:autoSpaceDN w:val="0"/>
              <w:spacing w:before="120" w:line="244" w:lineRule="exact"/>
              <w:rPr>
                <w:rFonts w:eastAsia="Times New Roman"/>
              </w:rPr>
            </w:pPr>
            <w:r w:rsidRPr="3F0069AB">
              <w:rPr>
                <w:rFonts w:eastAsia="Times New Roman"/>
              </w:rPr>
              <w:t xml:space="preserve">Patient/family/friend: Enter the </w:t>
            </w:r>
            <w:r w:rsidR="00AE375E">
              <w:rPr>
                <w:rFonts w:eastAsia="Times New Roman"/>
              </w:rPr>
              <w:t>appropriate</w:t>
            </w:r>
            <w:r w:rsidRPr="3F0069AB">
              <w:rPr>
                <w:rFonts w:eastAsia="Times New Roman"/>
              </w:rPr>
              <w:t xml:space="preserve"> information</w:t>
            </w:r>
            <w:r w:rsidR="005C22D9">
              <w:rPr>
                <w:rFonts w:eastAsia="Times New Roman"/>
              </w:rPr>
              <w:t>,</w:t>
            </w:r>
            <w:r w:rsidRPr="3F0069AB">
              <w:rPr>
                <w:rFonts w:eastAsia="Times New Roman"/>
              </w:rPr>
              <w:t xml:space="preserve"> </w:t>
            </w:r>
            <w:r w:rsidR="00AE375E">
              <w:rPr>
                <w:rFonts w:eastAsia="Times New Roman"/>
              </w:rPr>
              <w:t>inclu</w:t>
            </w:r>
            <w:r w:rsidR="00F76BB8">
              <w:rPr>
                <w:rFonts w:eastAsia="Times New Roman"/>
              </w:rPr>
              <w:t xml:space="preserve">ding the address, </w:t>
            </w:r>
            <w:r w:rsidRPr="3F0069AB">
              <w:rPr>
                <w:rFonts w:eastAsia="Times New Roman"/>
              </w:rPr>
              <w:t>of the person who is reporting in this</w:t>
            </w:r>
            <w:r w:rsidRPr="00EB2CD7">
              <w:rPr>
                <w:rFonts w:eastAsia="Times New Roman"/>
              </w:rPr>
              <w:t xml:space="preserve"> field</w:t>
            </w:r>
            <w:r w:rsidRPr="3F0069AB">
              <w:rPr>
                <w:rFonts w:eastAsia="Times New Roman"/>
              </w:rPr>
              <w:t>.</w:t>
            </w:r>
            <w:r>
              <w:rPr>
                <w:rFonts w:eastAsia="Times New Roman"/>
              </w:rPr>
              <w:t xml:space="preserve"> For example</w:t>
            </w:r>
            <w:r w:rsidRPr="3F0069AB">
              <w:rPr>
                <w:rFonts w:eastAsia="Times New Roman"/>
              </w:rPr>
              <w:t xml:space="preserve">, if </w:t>
            </w:r>
            <w:r>
              <w:rPr>
                <w:rFonts w:eastAsia="Times New Roman"/>
              </w:rPr>
              <w:t xml:space="preserve">it is a </w:t>
            </w:r>
            <w:r w:rsidRPr="3F0069AB">
              <w:rPr>
                <w:rFonts w:eastAsia="Times New Roman"/>
              </w:rPr>
              <w:t>patient’s family member, use the family member information.</w:t>
            </w:r>
          </w:p>
          <w:p w14:paraId="07922F1B" w14:textId="496CD9D4" w:rsidR="002E092D" w:rsidRDefault="002E092D" w:rsidP="00BC27E4">
            <w:pPr>
              <w:pStyle w:val="ListParagraph"/>
              <w:widowControl w:val="0"/>
              <w:numPr>
                <w:ilvl w:val="0"/>
                <w:numId w:val="28"/>
              </w:numPr>
              <w:autoSpaceDE w:val="0"/>
              <w:autoSpaceDN w:val="0"/>
              <w:spacing w:before="120" w:line="244" w:lineRule="exact"/>
              <w:rPr>
                <w:rFonts w:eastAsia="Times New Roman"/>
              </w:rPr>
            </w:pPr>
            <w:r w:rsidRPr="27231174">
              <w:rPr>
                <w:rFonts w:eastAsia="Times New Roman"/>
              </w:rPr>
              <w:t xml:space="preserve">Internal (MDT) Initial reporters:  </w:t>
            </w:r>
            <w:r w:rsidR="00947AF7">
              <w:rPr>
                <w:rFonts w:eastAsia="Times New Roman"/>
              </w:rPr>
              <w:t xml:space="preserve">If </w:t>
            </w:r>
            <w:r w:rsidR="00BA1602">
              <w:rPr>
                <w:rFonts w:eastAsia="Times New Roman"/>
              </w:rPr>
              <w:t xml:space="preserve">no </w:t>
            </w:r>
            <w:r w:rsidRPr="27231174">
              <w:rPr>
                <w:rFonts w:eastAsia="Times New Roman"/>
              </w:rPr>
              <w:t xml:space="preserve">other Initial Reporter exists, use the Medtronic Rep name along with a Medtronic address and telephone number (not the individual’s </w:t>
            </w:r>
            <w:r w:rsidR="00353227">
              <w:rPr>
                <w:rFonts w:eastAsia="Times New Roman"/>
              </w:rPr>
              <w:t>personal</w:t>
            </w:r>
            <w:r w:rsidRPr="27231174">
              <w:rPr>
                <w:rFonts w:eastAsia="Times New Roman"/>
              </w:rPr>
              <w:t xml:space="preserve"> address or personal phone).  </w:t>
            </w:r>
          </w:p>
          <w:p w14:paraId="0E25C4A7" w14:textId="77777777" w:rsidR="002E092D" w:rsidRPr="00296CC6" w:rsidRDefault="002E092D" w:rsidP="00BC27E4">
            <w:pPr>
              <w:pStyle w:val="ListParagraph"/>
              <w:widowControl w:val="0"/>
              <w:numPr>
                <w:ilvl w:val="0"/>
                <w:numId w:val="28"/>
              </w:numPr>
              <w:autoSpaceDE w:val="0"/>
              <w:autoSpaceDN w:val="0"/>
              <w:spacing w:before="120" w:line="244" w:lineRule="exact"/>
              <w:rPr>
                <w:rFonts w:eastAsia="Times New Roman" w:cstheme="minorHAnsi"/>
              </w:rPr>
            </w:pPr>
            <w:r w:rsidRPr="00296CC6">
              <w:t xml:space="preserve">Events occurring in Japan:  where the initial reporter is a </w:t>
            </w:r>
            <w:r>
              <w:t xml:space="preserve">healthcare professional, patient, or other consumer, </w:t>
            </w:r>
            <w:r w:rsidRPr="00296CC6">
              <w:t>the name should not be included due to privacy laws.</w:t>
            </w:r>
          </w:p>
          <w:p w14:paraId="59F5E3BA" w14:textId="77777777" w:rsidR="002E092D" w:rsidRDefault="002E092D" w:rsidP="00BC27E4">
            <w:pPr>
              <w:pStyle w:val="ListParagraph"/>
              <w:widowControl w:val="0"/>
              <w:numPr>
                <w:ilvl w:val="0"/>
                <w:numId w:val="28"/>
              </w:numPr>
              <w:autoSpaceDE w:val="0"/>
              <w:autoSpaceDN w:val="0"/>
              <w:spacing w:before="120"/>
              <w:ind w:right="367"/>
              <w:rPr>
                <w:rFonts w:eastAsia="Times New Roman" w:cstheme="minorHAnsi"/>
              </w:rPr>
            </w:pPr>
            <w:r>
              <w:rPr>
                <w:rFonts w:eastAsia="Times New Roman" w:cstheme="minorHAnsi"/>
              </w:rPr>
              <w:t>L</w:t>
            </w:r>
            <w:r w:rsidRPr="00D81F14">
              <w:rPr>
                <w:rFonts w:eastAsia="Times New Roman" w:cstheme="minorHAnsi"/>
              </w:rPr>
              <w:t>iterature events, this field will contain the person listed as the correspondence contact for the article. If a correspondence contact is not listed, use the author. For multiple authors, use the lead author or first</w:t>
            </w:r>
            <w:r w:rsidRPr="00D81F14">
              <w:rPr>
                <w:rFonts w:eastAsia="Times New Roman" w:cstheme="minorHAnsi"/>
                <w:spacing w:val="-10"/>
              </w:rPr>
              <w:t xml:space="preserve"> </w:t>
            </w:r>
            <w:r w:rsidRPr="00D81F14">
              <w:rPr>
                <w:rFonts w:eastAsia="Times New Roman" w:cstheme="minorHAnsi"/>
              </w:rPr>
              <w:t>author.</w:t>
            </w:r>
          </w:p>
          <w:p w14:paraId="492E4517" w14:textId="77777777" w:rsidR="002E092D" w:rsidRPr="008F1711" w:rsidRDefault="002E092D" w:rsidP="00BC27E4">
            <w:pPr>
              <w:pStyle w:val="ListParagraph"/>
              <w:widowControl w:val="0"/>
              <w:numPr>
                <w:ilvl w:val="0"/>
                <w:numId w:val="28"/>
              </w:numPr>
              <w:autoSpaceDE w:val="0"/>
              <w:autoSpaceDN w:val="0"/>
              <w:spacing w:before="120"/>
              <w:ind w:right="367"/>
              <w:rPr>
                <w:rFonts w:eastAsia="Times New Roman" w:cstheme="minorHAnsi"/>
              </w:rPr>
            </w:pPr>
            <w:r>
              <w:t>For the Diabetes Operating Unit, in the case of an Initial Reporter that resides outside the U.S.,</w:t>
            </w:r>
            <w:r>
              <w:rPr>
                <w:rFonts w:eastAsia="Times New Roman" w:cstheme="minorHAnsi"/>
              </w:rPr>
              <w:t xml:space="preserve"> see 10702059DOC – MDR Submission in SmartSolve Appendix B- International Contact List.</w:t>
            </w:r>
          </w:p>
        </w:tc>
      </w:tr>
      <w:tr w:rsidR="002E092D" w:rsidRPr="008C76F7" w14:paraId="338C4544" w14:textId="77777777" w:rsidTr="0E6D5092">
        <w:trPr>
          <w:trHeight w:val="287"/>
        </w:trPr>
        <w:tc>
          <w:tcPr>
            <w:tcW w:w="2744" w:type="dxa"/>
          </w:tcPr>
          <w:p w14:paraId="74173E23" w14:textId="77777777" w:rsidR="002E092D" w:rsidRPr="008C76F7" w:rsidRDefault="002E092D" w:rsidP="00F06830">
            <w:pPr>
              <w:pStyle w:val="BodyText"/>
            </w:pPr>
            <w:r>
              <w:lastRenderedPageBreak/>
              <w:t xml:space="preserve">E2: Health Professional </w:t>
            </w:r>
          </w:p>
        </w:tc>
        <w:tc>
          <w:tcPr>
            <w:tcW w:w="6701" w:type="dxa"/>
          </w:tcPr>
          <w:p w14:paraId="3AB7AD9D" w14:textId="77777777" w:rsidR="002E092D" w:rsidRPr="008C76F7" w:rsidRDefault="002E092D" w:rsidP="00F06830">
            <w:pPr>
              <w:pStyle w:val="BodyText"/>
            </w:pPr>
            <w:r>
              <w:t>Select Yes if the initial reporter is a health professional (e.g., physician, pharmacist, nurse, etc.) if not, select No.</w:t>
            </w:r>
          </w:p>
        </w:tc>
      </w:tr>
      <w:tr w:rsidR="002E092D" w:rsidRPr="008C76F7" w14:paraId="3C988EA9" w14:textId="77777777" w:rsidTr="0E6D5092">
        <w:trPr>
          <w:trHeight w:val="287"/>
        </w:trPr>
        <w:tc>
          <w:tcPr>
            <w:tcW w:w="2744" w:type="dxa"/>
          </w:tcPr>
          <w:p w14:paraId="274A0464" w14:textId="5D3CE324" w:rsidR="002E092D" w:rsidRPr="008C76F7" w:rsidRDefault="002E092D" w:rsidP="00F06830">
            <w:pPr>
              <w:pStyle w:val="BodyText"/>
            </w:pPr>
            <w:r>
              <w:t>E3: Occupation</w:t>
            </w:r>
          </w:p>
        </w:tc>
        <w:tc>
          <w:tcPr>
            <w:tcW w:w="6701" w:type="dxa"/>
          </w:tcPr>
          <w:p w14:paraId="0E10FBCD" w14:textId="510DFE93" w:rsidR="002E092D" w:rsidRPr="008C76F7" w:rsidRDefault="002E092D" w:rsidP="00F06830">
            <w:pPr>
              <w:pStyle w:val="BodyText"/>
            </w:pPr>
            <w:r>
              <w:t xml:space="preserve">Indicate the initial reporter’s occupation. </w:t>
            </w:r>
            <w:r w:rsidR="00305CA3">
              <w:t xml:space="preserve">If the complaint handling system’s interface for the 3500A </w:t>
            </w:r>
            <w:r w:rsidR="00FA4DB6">
              <w:t xml:space="preserve">has pre-populated field options, select the most appropriate. </w:t>
            </w:r>
            <w:r w:rsidR="00305CA3">
              <w:t xml:space="preserve"> </w:t>
            </w:r>
            <w:r>
              <w:t xml:space="preserve">If the initial reporter is a healthcare professional, </w:t>
            </w:r>
            <w:r>
              <w:lastRenderedPageBreak/>
              <w:t xml:space="preserve">indicate the type of healthcare professional </w:t>
            </w:r>
            <w:r w:rsidR="00B65E03">
              <w:t xml:space="preserve">as permitted by the system </w:t>
            </w:r>
            <w:r>
              <w:t xml:space="preserve">(e.g., physician's assistant), and include any specialty </w:t>
            </w:r>
            <w:r w:rsidR="00C23063">
              <w:t xml:space="preserve">if known </w:t>
            </w:r>
            <w:r>
              <w:t xml:space="preserve">(e.g., cardiology).  If the initial reporter is not a healthcare professional, </w:t>
            </w:r>
            <w:r w:rsidR="00B65E03">
              <w:t xml:space="preserve">select the most appropriate option permitted in the system. </w:t>
            </w:r>
          </w:p>
        </w:tc>
      </w:tr>
      <w:tr w:rsidR="002E092D" w:rsidRPr="008C76F7" w14:paraId="3B9BB918" w14:textId="77777777" w:rsidTr="0E6D5092">
        <w:trPr>
          <w:trHeight w:val="287"/>
        </w:trPr>
        <w:tc>
          <w:tcPr>
            <w:tcW w:w="2744" w:type="dxa"/>
          </w:tcPr>
          <w:p w14:paraId="43A5C329" w14:textId="77777777" w:rsidR="002E092D" w:rsidRPr="008C76F7" w:rsidRDefault="002E092D" w:rsidP="00F06830">
            <w:pPr>
              <w:pStyle w:val="BodyText"/>
            </w:pPr>
            <w:r>
              <w:lastRenderedPageBreak/>
              <w:t>E4: Initial Reporter Also Sent Report to FDA</w:t>
            </w:r>
          </w:p>
        </w:tc>
        <w:tc>
          <w:tcPr>
            <w:tcW w:w="6701" w:type="dxa"/>
          </w:tcPr>
          <w:p w14:paraId="493CC699" w14:textId="77777777" w:rsidR="002E092D" w:rsidRPr="008C76F7" w:rsidRDefault="002E092D" w:rsidP="00F06830">
            <w:pPr>
              <w:pStyle w:val="BodyText"/>
            </w:pPr>
            <w:r>
              <w:t xml:space="preserve">Indicate whether the initial reporter submitted a notification of this event. See </w:t>
            </w:r>
            <w:r w:rsidRPr="00172BD4">
              <w:t>Appendix B</w:t>
            </w:r>
            <w:r w:rsidRPr="00FE0473">
              <w:rPr>
                <w:i/>
                <w:iCs/>
              </w:rPr>
              <w:t xml:space="preserve"> </w:t>
            </w:r>
            <w:r>
              <w:t>for completing a 3500A from a user report.</w:t>
            </w:r>
          </w:p>
        </w:tc>
      </w:tr>
      <w:tr w:rsidR="002E092D" w14:paraId="5F9380A5" w14:textId="77777777" w:rsidTr="0E6D5092">
        <w:trPr>
          <w:trHeight w:val="467"/>
        </w:trPr>
        <w:tc>
          <w:tcPr>
            <w:tcW w:w="2744" w:type="dxa"/>
            <w:shd w:val="clear" w:color="auto" w:fill="8DB3E2" w:themeFill="text2" w:themeFillTint="66"/>
          </w:tcPr>
          <w:p w14:paraId="60189B91" w14:textId="77777777" w:rsidR="002E092D" w:rsidRPr="00572197" w:rsidRDefault="002E092D" w:rsidP="00F06830">
            <w:pPr>
              <w:pStyle w:val="BodyText"/>
              <w:jc w:val="center"/>
              <w:rPr>
                <w:b/>
                <w:bCs/>
              </w:rPr>
            </w:pPr>
            <w:r w:rsidRPr="00572197">
              <w:rPr>
                <w:b/>
                <w:bCs/>
              </w:rPr>
              <w:t xml:space="preserve">SECTION </w:t>
            </w:r>
            <w:r>
              <w:rPr>
                <w:b/>
                <w:bCs/>
              </w:rPr>
              <w:t>F</w:t>
            </w:r>
          </w:p>
        </w:tc>
        <w:tc>
          <w:tcPr>
            <w:tcW w:w="6701" w:type="dxa"/>
            <w:shd w:val="clear" w:color="auto" w:fill="8DB3E2" w:themeFill="text2" w:themeFillTint="66"/>
          </w:tcPr>
          <w:p w14:paraId="2B14FF51" w14:textId="2C8DF54E" w:rsidR="002E092D" w:rsidRPr="0070764B" w:rsidRDefault="002E092D" w:rsidP="00F06830">
            <w:pPr>
              <w:pStyle w:val="BodyText"/>
              <w:jc w:val="center"/>
              <w:rPr>
                <w:b/>
                <w:bCs/>
              </w:rPr>
            </w:pPr>
            <w:r w:rsidRPr="2398D6FE">
              <w:rPr>
                <w:b/>
                <w:bCs/>
              </w:rPr>
              <w:t xml:space="preserve">FOR USE BY USER FACILTY OR IMPORTER See Appendix </w:t>
            </w:r>
            <w:r w:rsidR="00DA323E" w:rsidRPr="2398D6FE">
              <w:rPr>
                <w:b/>
                <w:bCs/>
              </w:rPr>
              <w:t>B</w:t>
            </w:r>
          </w:p>
        </w:tc>
      </w:tr>
      <w:tr w:rsidR="002E092D" w14:paraId="6184475C" w14:textId="77777777" w:rsidTr="0E6D5092">
        <w:trPr>
          <w:trHeight w:val="467"/>
        </w:trPr>
        <w:tc>
          <w:tcPr>
            <w:tcW w:w="2744" w:type="dxa"/>
            <w:shd w:val="clear" w:color="auto" w:fill="8DB3E2" w:themeFill="text2" w:themeFillTint="66"/>
          </w:tcPr>
          <w:p w14:paraId="38BB18F4" w14:textId="77777777" w:rsidR="002E092D" w:rsidRPr="00572197" w:rsidRDefault="002E092D" w:rsidP="00F06830">
            <w:pPr>
              <w:pStyle w:val="BodyText"/>
              <w:jc w:val="center"/>
              <w:rPr>
                <w:b/>
                <w:bCs/>
              </w:rPr>
            </w:pPr>
            <w:r w:rsidRPr="00572197">
              <w:rPr>
                <w:b/>
                <w:bCs/>
              </w:rPr>
              <w:t xml:space="preserve">SECTION </w:t>
            </w:r>
            <w:r>
              <w:rPr>
                <w:b/>
                <w:bCs/>
              </w:rPr>
              <w:t>G</w:t>
            </w:r>
          </w:p>
        </w:tc>
        <w:tc>
          <w:tcPr>
            <w:tcW w:w="6701" w:type="dxa"/>
            <w:shd w:val="clear" w:color="auto" w:fill="8DB3E2" w:themeFill="text2" w:themeFillTint="66"/>
          </w:tcPr>
          <w:p w14:paraId="7CB90867" w14:textId="77777777" w:rsidR="002E092D" w:rsidRPr="0070764B" w:rsidRDefault="002E092D" w:rsidP="00F06830">
            <w:pPr>
              <w:pStyle w:val="BodyText"/>
              <w:jc w:val="center"/>
              <w:rPr>
                <w:b/>
                <w:bCs/>
              </w:rPr>
            </w:pPr>
            <w:r>
              <w:rPr>
                <w:b/>
                <w:bCs/>
              </w:rPr>
              <w:t>ALL MANUFACTURERS</w:t>
            </w:r>
          </w:p>
        </w:tc>
      </w:tr>
      <w:tr w:rsidR="002E092D" w:rsidRPr="008C76F7" w14:paraId="5F21017C" w14:textId="77777777" w:rsidTr="0E6D5092">
        <w:trPr>
          <w:trHeight w:val="287"/>
        </w:trPr>
        <w:tc>
          <w:tcPr>
            <w:tcW w:w="2744" w:type="dxa"/>
          </w:tcPr>
          <w:p w14:paraId="2AB27CA6" w14:textId="77777777" w:rsidR="002E092D" w:rsidRPr="008C76F7" w:rsidRDefault="002E092D" w:rsidP="00F06830">
            <w:pPr>
              <w:pStyle w:val="BodyText"/>
            </w:pPr>
            <w:r>
              <w:t>G1: Contact Office (and manufacturing site for devices) or Compounding Outsourcing Facility</w:t>
            </w:r>
          </w:p>
        </w:tc>
        <w:tc>
          <w:tcPr>
            <w:tcW w:w="6701" w:type="dxa"/>
          </w:tcPr>
          <w:p w14:paraId="1C64B92F" w14:textId="77777777" w:rsidR="002E092D" w:rsidRPr="008C76F7" w:rsidRDefault="002E092D" w:rsidP="00F06830">
            <w:pPr>
              <w:pStyle w:val="BodyText"/>
            </w:pPr>
            <w:r>
              <w:t>This information is populated by each OU complaint unit.  It is typically the information of the OU complaint Unit director who may be contacted if the FDA needs additional information.</w:t>
            </w:r>
          </w:p>
        </w:tc>
      </w:tr>
      <w:tr w:rsidR="002E092D" w:rsidRPr="008C76F7" w14:paraId="1138A378" w14:textId="77777777" w:rsidTr="0E6D5092">
        <w:trPr>
          <w:trHeight w:val="287"/>
        </w:trPr>
        <w:tc>
          <w:tcPr>
            <w:tcW w:w="2744" w:type="dxa"/>
          </w:tcPr>
          <w:p w14:paraId="1042E1D8" w14:textId="77777777" w:rsidR="002E092D" w:rsidRPr="008C76F7" w:rsidRDefault="002E092D" w:rsidP="00F06830">
            <w:pPr>
              <w:pStyle w:val="BodyText"/>
            </w:pPr>
            <w:r>
              <w:t>G2: Report Source</w:t>
            </w:r>
          </w:p>
        </w:tc>
        <w:tc>
          <w:tcPr>
            <w:tcW w:w="6701" w:type="dxa"/>
          </w:tcPr>
          <w:p w14:paraId="70DECF3E" w14:textId="481769C4" w:rsidR="002E092D" w:rsidRDefault="002E092D" w:rsidP="00F06830">
            <w:pPr>
              <w:rPr>
                <w:rStyle w:val="eop"/>
                <w:color w:val="000000"/>
                <w:shd w:val="clear" w:color="auto" w:fill="FFFFFF"/>
              </w:rPr>
            </w:pPr>
            <w:r>
              <w:rPr>
                <w:rStyle w:val="eop"/>
                <w:color w:val="000000"/>
                <w:shd w:val="clear" w:color="auto" w:fill="FFFFFF"/>
              </w:rPr>
              <w:t xml:space="preserve">Select the box(es) that most accurately describe(s) the </w:t>
            </w:r>
            <w:r>
              <w:rPr>
                <w:rStyle w:val="eop"/>
                <w:b/>
                <w:bCs/>
                <w:color w:val="000000"/>
                <w:shd w:val="clear" w:color="auto" w:fill="FFFFFF"/>
              </w:rPr>
              <w:t>initial (first) source of information</w:t>
            </w:r>
            <w:r>
              <w:rPr>
                <w:rStyle w:val="eop"/>
                <w:color w:val="000000"/>
                <w:shd w:val="clear" w:color="auto" w:fill="FFFFFF"/>
              </w:rPr>
              <w:t xml:space="preserve"> leading to Medtronic becoming aware of an event.</w:t>
            </w:r>
            <w:r w:rsidR="4B19A874">
              <w:rPr>
                <w:rStyle w:val="eop"/>
                <w:color w:val="000000"/>
                <w:shd w:val="clear" w:color="auto" w:fill="FFFFFF"/>
              </w:rPr>
              <w:t xml:space="preserve"> When submitting a supplemental report, additional boxes may be selected to reflect the source of the new information if that source differs from the initial report source</w:t>
            </w:r>
            <w:r w:rsidR="00F5113E">
              <w:rPr>
                <w:rStyle w:val="eop"/>
                <w:color w:val="000000"/>
                <w:shd w:val="clear" w:color="auto" w:fill="FFFFFF"/>
              </w:rPr>
              <w:t>, if applicable</w:t>
            </w:r>
            <w:r w:rsidR="4B19A874">
              <w:rPr>
                <w:rStyle w:val="eop"/>
                <w:color w:val="000000"/>
                <w:shd w:val="clear" w:color="auto" w:fill="FFFFFF"/>
              </w:rPr>
              <w:t xml:space="preserve">. </w:t>
            </w:r>
          </w:p>
          <w:p w14:paraId="2EC16B12" w14:textId="77777777" w:rsidR="002E092D" w:rsidRDefault="002E092D" w:rsidP="00F06830">
            <w:pPr>
              <w:rPr>
                <w:rStyle w:val="eop"/>
                <w:color w:val="000000"/>
                <w:shd w:val="clear" w:color="auto" w:fill="FFFFFF"/>
              </w:rPr>
            </w:pPr>
            <w:r>
              <w:rPr>
                <w:rStyle w:val="eop"/>
                <w:color w:val="000000"/>
                <w:shd w:val="clear" w:color="auto" w:fill="FFFFFF"/>
              </w:rPr>
              <w:t xml:space="preserve">Note: If more than one source informs us independently, more than one selection may be used. </w:t>
            </w:r>
          </w:p>
          <w:p w14:paraId="4D355A98" w14:textId="77777777" w:rsidR="002E092D" w:rsidRDefault="002E092D" w:rsidP="00BC27E4">
            <w:pPr>
              <w:pStyle w:val="ListParagraph"/>
              <w:widowControl w:val="0"/>
              <w:numPr>
                <w:ilvl w:val="0"/>
                <w:numId w:val="28"/>
              </w:numPr>
              <w:autoSpaceDE w:val="0"/>
              <w:autoSpaceDN w:val="0"/>
              <w:spacing w:before="120"/>
              <w:ind w:right="367"/>
            </w:pPr>
            <w:r w:rsidRPr="00BD6206">
              <w:rPr>
                <w:b/>
                <w:bCs/>
              </w:rPr>
              <w:t>Foreign:</w:t>
            </w:r>
            <w:r>
              <w:t xml:space="preserve"> if the reported event occurred outside of the U.S. Example:  If the event occurred OUS, and there is an HCP listed as the source, select Foreign and HCP.</w:t>
            </w:r>
          </w:p>
          <w:p w14:paraId="12E156E2" w14:textId="77777777" w:rsidR="002E092D" w:rsidRDefault="002E092D" w:rsidP="00BC27E4">
            <w:pPr>
              <w:pStyle w:val="ListParagraph"/>
              <w:widowControl w:val="0"/>
              <w:numPr>
                <w:ilvl w:val="0"/>
                <w:numId w:val="28"/>
              </w:numPr>
              <w:autoSpaceDE w:val="0"/>
              <w:autoSpaceDN w:val="0"/>
              <w:spacing w:before="120"/>
              <w:ind w:right="367"/>
            </w:pPr>
            <w:r w:rsidRPr="00BD6206">
              <w:rPr>
                <w:b/>
                <w:bCs/>
              </w:rPr>
              <w:t>Study:</w:t>
            </w:r>
            <w:r>
              <w:t xml:space="preserve"> Post marketing, clinical trial, surveillance, or other study that involves a systematic collection of adverse events from a protocol designed specifically to investigate product safety. </w:t>
            </w:r>
          </w:p>
          <w:p w14:paraId="69CED186" w14:textId="77777777" w:rsidR="002E092D" w:rsidRPr="00154FD7" w:rsidRDefault="002E092D" w:rsidP="00BC27E4">
            <w:pPr>
              <w:pStyle w:val="ListParagraph"/>
              <w:widowControl w:val="0"/>
              <w:numPr>
                <w:ilvl w:val="0"/>
                <w:numId w:val="28"/>
              </w:numPr>
              <w:autoSpaceDE w:val="0"/>
              <w:autoSpaceDN w:val="0"/>
              <w:spacing w:before="120"/>
              <w:ind w:right="367"/>
            </w:pPr>
            <w:r w:rsidRPr="00BD6206">
              <w:rPr>
                <w:b/>
                <w:bCs/>
              </w:rPr>
              <w:t>Literature:</w:t>
            </w:r>
            <w:r w:rsidRPr="00BD7A5F">
              <w:t xml:space="preserve"> </w:t>
            </w:r>
            <w:r w:rsidRPr="002D0BE3">
              <w:t>If the report source is the scientific literature or an unpublished manuscript.</w:t>
            </w:r>
            <w:r w:rsidRPr="00BD7A5F">
              <w:t xml:space="preserve"> </w:t>
            </w:r>
            <w:r>
              <w:t xml:space="preserve">Example: </w:t>
            </w:r>
            <w:r w:rsidRPr="00D968ED">
              <w:t>If a Health Professional reviews literature that indicates an adverse event and sends it to us for awareness, the original source is (only) literature.</w:t>
            </w:r>
          </w:p>
          <w:p w14:paraId="3E48EF13" w14:textId="4EE17AB1" w:rsidR="002E092D" w:rsidRDefault="002E092D" w:rsidP="00BC27E4">
            <w:pPr>
              <w:pStyle w:val="ListParagraph"/>
              <w:widowControl w:val="0"/>
              <w:numPr>
                <w:ilvl w:val="0"/>
                <w:numId w:val="28"/>
              </w:numPr>
              <w:autoSpaceDE w:val="0"/>
              <w:autoSpaceDN w:val="0"/>
              <w:spacing w:before="120"/>
              <w:ind w:right="367"/>
            </w:pPr>
            <w:r w:rsidRPr="00BD6206">
              <w:rPr>
                <w:b/>
                <w:bCs/>
              </w:rPr>
              <w:t>Consumer</w:t>
            </w:r>
            <w:r w:rsidRPr="00BD7A5F">
              <w:t xml:space="preserve"> (including attorneys, patient/family/friend/advocate</w:t>
            </w:r>
            <w:r w:rsidRPr="00BD6206">
              <w:rPr>
                <w:b/>
                <w:bCs/>
              </w:rPr>
              <w:t>):</w:t>
            </w:r>
            <w:r w:rsidRPr="00BD7A5F">
              <w:t xml:space="preserve"> </w:t>
            </w:r>
            <w:r>
              <w:t xml:space="preserve">If the patient/family/friend/advocate/attorney was the only source, this box should be checked.  </w:t>
            </w:r>
          </w:p>
          <w:p w14:paraId="0F088D3D" w14:textId="77777777" w:rsidR="002E092D" w:rsidRPr="00F57F31" w:rsidRDefault="002E092D" w:rsidP="00BC27E4">
            <w:pPr>
              <w:pStyle w:val="ListParagraph"/>
              <w:widowControl w:val="0"/>
              <w:numPr>
                <w:ilvl w:val="0"/>
                <w:numId w:val="28"/>
              </w:numPr>
              <w:autoSpaceDE w:val="0"/>
              <w:autoSpaceDN w:val="0"/>
              <w:spacing w:before="120"/>
              <w:ind w:right="367"/>
            </w:pPr>
            <w:r w:rsidRPr="00BD6206">
              <w:rPr>
                <w:b/>
                <w:bCs/>
              </w:rPr>
              <w:t>Health Professional:</w:t>
            </w:r>
            <w:r w:rsidRPr="00BD7A5F">
              <w:t xml:space="preserve"> </w:t>
            </w:r>
            <w:r w:rsidRPr="00664AB5">
              <w:t>Physician, pharmacist, nurse, etc.</w:t>
            </w:r>
            <w:r w:rsidRPr="00BD7A5F">
              <w:t xml:space="preserve"> </w:t>
            </w:r>
          </w:p>
          <w:p w14:paraId="561F0EC3" w14:textId="77777777" w:rsidR="002E092D" w:rsidRDefault="002E092D" w:rsidP="00BC27E4">
            <w:pPr>
              <w:pStyle w:val="BodyText"/>
              <w:numPr>
                <w:ilvl w:val="0"/>
                <w:numId w:val="16"/>
              </w:numPr>
              <w:ind w:left="360"/>
            </w:pPr>
            <w:r w:rsidRPr="00453D9A">
              <w:rPr>
                <w:b/>
                <w:bCs/>
              </w:rPr>
              <w:t xml:space="preserve">User Facility: </w:t>
            </w:r>
            <w:r>
              <w:t>User facility should be checked if the manufacturer received the report from the MDR contact in a user facility as identified in section F.</w:t>
            </w:r>
          </w:p>
          <w:p w14:paraId="00863220" w14:textId="77777777" w:rsidR="002E092D" w:rsidRDefault="002E092D" w:rsidP="00F06830">
            <w:pPr>
              <w:pStyle w:val="BodyTextBullet2"/>
            </w:pPr>
            <w:r>
              <w:t>Example: when a health care facility, submits a User Report (MedWatch) to the FDA who forwards the report to Medtronic.</w:t>
            </w:r>
          </w:p>
          <w:p w14:paraId="373D9C97" w14:textId="3B2CACAC" w:rsidR="002E092D" w:rsidRDefault="002E092D" w:rsidP="00BC27E4">
            <w:pPr>
              <w:pStyle w:val="BodyText"/>
              <w:numPr>
                <w:ilvl w:val="0"/>
                <w:numId w:val="16"/>
              </w:numPr>
              <w:ind w:left="360"/>
            </w:pPr>
            <w:r w:rsidRPr="60CE796B">
              <w:rPr>
                <w:b/>
                <w:bCs/>
              </w:rPr>
              <w:lastRenderedPageBreak/>
              <w:t>Company Representative</w:t>
            </w:r>
            <w:r>
              <w:t xml:space="preserve">: Check if a company representative reported the event.  </w:t>
            </w:r>
          </w:p>
          <w:p w14:paraId="51AD11B7" w14:textId="0FE0B8C4" w:rsidR="002E092D" w:rsidRDefault="002E092D" w:rsidP="00F06830">
            <w:pPr>
              <w:pStyle w:val="BodyText"/>
              <w:ind w:left="324"/>
            </w:pPr>
            <w:r>
              <w:t>Example: When analysis findings support there is now a reportable event (where prior to analysis a complaint was not known), the company representative will be selected.</w:t>
            </w:r>
          </w:p>
          <w:p w14:paraId="778D7C02" w14:textId="7638CD1E" w:rsidR="002E092D" w:rsidRDefault="002E092D" w:rsidP="00BC27E4">
            <w:pPr>
              <w:pStyle w:val="BodyText"/>
              <w:numPr>
                <w:ilvl w:val="0"/>
                <w:numId w:val="17"/>
              </w:numPr>
            </w:pPr>
            <w:r w:rsidRPr="00CE7CF0">
              <w:rPr>
                <w:b/>
                <w:bCs/>
              </w:rPr>
              <w:t xml:space="preserve">Distributor/Importer: </w:t>
            </w:r>
            <w:r>
              <w:t>C</w:t>
            </w:r>
            <w:r w:rsidRPr="0075170C">
              <w:t xml:space="preserve">heck </w:t>
            </w:r>
            <w:r>
              <w:t xml:space="preserve">if received from the distributor/importer of the suspect product. The health professional or other reporter should be listed as the initial reporter on the front page of the form. </w:t>
            </w:r>
          </w:p>
          <w:p w14:paraId="09DB5376" w14:textId="77777777" w:rsidR="002E092D" w:rsidRDefault="002E092D" w:rsidP="00BC27E4">
            <w:pPr>
              <w:pStyle w:val="BodyText"/>
              <w:numPr>
                <w:ilvl w:val="0"/>
                <w:numId w:val="16"/>
              </w:numPr>
              <w:ind w:left="360"/>
            </w:pPr>
            <w:r w:rsidRPr="4C9E4985">
              <w:rPr>
                <w:b/>
                <w:bCs/>
              </w:rPr>
              <w:t xml:space="preserve">Other: </w:t>
            </w:r>
            <w:r>
              <w:t>Any source not covered by the previous categories. Other may also be used to identify when the source is another manufacturer. Example: Business Partner for things reported through safety data exchange agreements.</w:t>
            </w:r>
          </w:p>
          <w:p w14:paraId="3E1D9DB9" w14:textId="77777777" w:rsidR="002E092D" w:rsidRPr="008C76F7" w:rsidRDefault="002E092D" w:rsidP="00F06830">
            <w:pPr>
              <w:pStyle w:val="BodyTextBullet2"/>
            </w:pPr>
            <w:r>
              <w:t xml:space="preserve"> Example: MedWatch Report when the information was submitted to the FDA by a patient or patient advocate.</w:t>
            </w:r>
          </w:p>
        </w:tc>
      </w:tr>
      <w:tr w:rsidR="002E092D" w:rsidRPr="008C76F7" w14:paraId="7D13FBB8" w14:textId="77777777" w:rsidTr="0E6D5092">
        <w:trPr>
          <w:trHeight w:val="287"/>
        </w:trPr>
        <w:tc>
          <w:tcPr>
            <w:tcW w:w="2744" w:type="dxa"/>
          </w:tcPr>
          <w:p w14:paraId="44E3DD3A" w14:textId="77777777" w:rsidR="002E092D" w:rsidRPr="008C76F7" w:rsidRDefault="002E092D" w:rsidP="00F06830">
            <w:pPr>
              <w:pStyle w:val="BodyText"/>
            </w:pPr>
            <w:r>
              <w:lastRenderedPageBreak/>
              <w:t>G3: Date received by manufacturer</w:t>
            </w:r>
          </w:p>
        </w:tc>
        <w:tc>
          <w:tcPr>
            <w:tcW w:w="6701" w:type="dxa"/>
          </w:tcPr>
          <w:p w14:paraId="74AAE178" w14:textId="09ACD531" w:rsidR="002E092D" w:rsidRDefault="002E092D" w:rsidP="00F06830">
            <w:pPr>
              <w:pStyle w:val="BodyText"/>
            </w:pPr>
            <w:r>
              <w:t>This date is the aware date (typically auto populated).</w:t>
            </w:r>
            <w:r w:rsidR="2FDD4503">
              <w:t xml:space="preserve"> This date is required for all reports (initial and supplemental).</w:t>
            </w:r>
          </w:p>
          <w:p w14:paraId="5A98ABE8" w14:textId="77777777" w:rsidR="002E092D" w:rsidRDefault="002E092D" w:rsidP="00F06830">
            <w:pPr>
              <w:pStyle w:val="NoSpacing"/>
            </w:pPr>
            <w:r>
              <w:t xml:space="preserve">For Follow-up reports, use the date that the follow-up </w:t>
            </w:r>
          </w:p>
          <w:p w14:paraId="2E07D21A" w14:textId="77777777" w:rsidR="002E092D" w:rsidRPr="008C76F7" w:rsidRDefault="002E092D" w:rsidP="00F06830">
            <w:pPr>
              <w:pStyle w:val="NoSpacing"/>
            </w:pPr>
            <w:r>
              <w:t>information was received.</w:t>
            </w:r>
          </w:p>
        </w:tc>
      </w:tr>
      <w:tr w:rsidR="002E092D" w:rsidRPr="008C76F7" w14:paraId="4523C05D" w14:textId="77777777" w:rsidTr="0E6D5092">
        <w:trPr>
          <w:trHeight w:val="287"/>
        </w:trPr>
        <w:tc>
          <w:tcPr>
            <w:tcW w:w="2744" w:type="dxa"/>
          </w:tcPr>
          <w:p w14:paraId="02ACBE9A" w14:textId="77777777" w:rsidR="002E092D" w:rsidRDefault="002E092D" w:rsidP="00F06830">
            <w:pPr>
              <w:pStyle w:val="BodyText"/>
            </w:pPr>
            <w:r>
              <w:t xml:space="preserve">G4: For use by all Manufacturers of </w:t>
            </w:r>
          </w:p>
          <w:p w14:paraId="3818DE0E" w14:textId="77777777" w:rsidR="002E092D" w:rsidRDefault="002E092D" w:rsidP="00F06830">
            <w:pPr>
              <w:pStyle w:val="BodyText"/>
            </w:pPr>
            <w:r>
              <w:t xml:space="preserve">Drug, Device, Biological products [including Cell, </w:t>
            </w:r>
          </w:p>
          <w:p w14:paraId="2D0B9D33" w14:textId="77777777" w:rsidR="002E092D" w:rsidRDefault="002E092D" w:rsidP="00F06830">
            <w:pPr>
              <w:pStyle w:val="BodyText"/>
            </w:pPr>
            <w:r>
              <w:t xml:space="preserve">Tissue, Cellular and Tissue-Based products </w:t>
            </w:r>
          </w:p>
          <w:p w14:paraId="319A7D67" w14:textId="77777777" w:rsidR="002E092D" w:rsidRPr="008C76F7" w:rsidRDefault="002E092D" w:rsidP="00F06830">
            <w:pPr>
              <w:pStyle w:val="BodyText"/>
            </w:pPr>
            <w:r>
              <w:t xml:space="preserve">(HCT/P)] and Combination products. </w:t>
            </w:r>
          </w:p>
        </w:tc>
        <w:tc>
          <w:tcPr>
            <w:tcW w:w="6701" w:type="dxa"/>
          </w:tcPr>
          <w:p w14:paraId="06852987" w14:textId="77777777" w:rsidR="002E092D" w:rsidRDefault="002E092D" w:rsidP="00F06830">
            <w:pPr>
              <w:pStyle w:val="BodyText"/>
            </w:pPr>
            <w:r>
              <w:t xml:space="preserve">This section is mostly Master data. </w:t>
            </w:r>
          </w:p>
          <w:p w14:paraId="0EC9A406" w14:textId="2862FD69" w:rsidR="002E092D" w:rsidRPr="00044483" w:rsidRDefault="002E092D" w:rsidP="00853DDB">
            <w:pPr>
              <w:widowControl w:val="0"/>
              <w:numPr>
                <w:ilvl w:val="0"/>
                <w:numId w:val="18"/>
              </w:numPr>
              <w:autoSpaceDE w:val="0"/>
              <w:autoSpaceDN w:val="0"/>
              <w:spacing w:before="120" w:line="242" w:lineRule="exact"/>
              <w:ind w:right="303"/>
            </w:pPr>
            <w:r>
              <w:rPr>
                <w:rFonts w:eastAsia="Times New Roman"/>
              </w:rPr>
              <w:t>Confirm</w:t>
            </w:r>
            <w:r w:rsidRPr="60CE796B">
              <w:rPr>
                <w:rFonts w:eastAsia="Times New Roman"/>
              </w:rPr>
              <w:t xml:space="preserve"> the PMA/510(k) number. If there are multiple PMA or 510(k) numbers available and it is difficult to tell which is the most applicable, use the most</w:t>
            </w:r>
            <w:r w:rsidRPr="60CE796B">
              <w:rPr>
                <w:rFonts w:eastAsia="Times New Roman"/>
                <w:spacing w:val="-5"/>
              </w:rPr>
              <w:t xml:space="preserve"> </w:t>
            </w:r>
            <w:r w:rsidRPr="60CE796B">
              <w:rPr>
                <w:rFonts w:eastAsia="Times New Roman"/>
              </w:rPr>
              <w:t>recent.</w:t>
            </w:r>
            <w:r>
              <w:rPr>
                <w:rFonts w:eastAsia="Times New Roman"/>
              </w:rPr>
              <w:t xml:space="preserve"> Where needed, resources for verifying PMA/510(k) information include the FDA GUDID database, the FDA Medical Device </w:t>
            </w:r>
            <w:r w:rsidRPr="00CC51D6">
              <w:rPr>
                <w:rFonts w:eastAsia="Times New Roman"/>
              </w:rPr>
              <w:t>Establishment Registration Device Listing</w:t>
            </w:r>
            <w:r>
              <w:rPr>
                <w:rFonts w:eastAsia="Times New Roman"/>
              </w:rPr>
              <w:t xml:space="preserve"> database, as well as local regulatory affairs teams. If a 510(k)/PMA is not available (example: not approved within the US, unknown general product or product has an exempt Procode), then the field may be left blank.</w:t>
            </w:r>
          </w:p>
          <w:p w14:paraId="68A63838" w14:textId="77777777" w:rsidR="002E092D" w:rsidRPr="0077042C" w:rsidRDefault="002E092D" w:rsidP="00BC27E4">
            <w:pPr>
              <w:widowControl w:val="0"/>
              <w:numPr>
                <w:ilvl w:val="0"/>
                <w:numId w:val="18"/>
              </w:numPr>
              <w:autoSpaceDE w:val="0"/>
              <w:autoSpaceDN w:val="0"/>
              <w:spacing w:before="120" w:line="242" w:lineRule="exact"/>
              <w:ind w:right="303"/>
              <w:rPr>
                <w:rFonts w:eastAsia="Times New Roman" w:cstheme="minorHAnsi"/>
              </w:rPr>
            </w:pPr>
            <w:r w:rsidRPr="0077042C">
              <w:rPr>
                <w:rFonts w:eastAsia="Times New Roman" w:cstheme="minorHAnsi"/>
              </w:rPr>
              <w:t>Additionally, if appropriate, use this field to enter the abbreviated new drug application number, new drug application number, investigational new drug application number or biologics application</w:t>
            </w:r>
            <w:r w:rsidRPr="0077042C">
              <w:rPr>
                <w:rFonts w:eastAsia="Times New Roman" w:cstheme="minorHAnsi"/>
                <w:spacing w:val="-7"/>
              </w:rPr>
              <w:t xml:space="preserve"> </w:t>
            </w:r>
            <w:r w:rsidRPr="0077042C">
              <w:rPr>
                <w:rFonts w:eastAsia="Times New Roman" w:cstheme="minorHAnsi"/>
              </w:rPr>
              <w:t>number.</w:t>
            </w:r>
          </w:p>
          <w:p w14:paraId="4BC7A578" w14:textId="77777777" w:rsidR="002E092D" w:rsidRPr="007D56CE" w:rsidRDefault="002E092D" w:rsidP="00BC27E4">
            <w:pPr>
              <w:widowControl w:val="0"/>
              <w:numPr>
                <w:ilvl w:val="0"/>
                <w:numId w:val="18"/>
              </w:numPr>
              <w:autoSpaceDE w:val="0"/>
              <w:autoSpaceDN w:val="0"/>
              <w:spacing w:before="120" w:line="234" w:lineRule="exact"/>
              <w:rPr>
                <w:rFonts w:ascii="Tahoma" w:eastAsia="Times New Roman" w:hAnsi="Tahoma" w:cs="Times New Roman"/>
                <w:sz w:val="20"/>
                <w:szCs w:val="20"/>
              </w:rPr>
            </w:pPr>
            <w:r w:rsidRPr="0077042C">
              <w:rPr>
                <w:rFonts w:eastAsia="Times New Roman" w:cstheme="minorHAnsi"/>
              </w:rPr>
              <w:t>Check box for Combination Product if</w:t>
            </w:r>
            <w:r w:rsidRPr="0077042C">
              <w:rPr>
                <w:rFonts w:eastAsia="Times New Roman" w:cstheme="minorHAnsi"/>
                <w:spacing w:val="-17"/>
              </w:rPr>
              <w:t xml:space="preserve"> </w:t>
            </w:r>
            <w:r w:rsidRPr="0077042C">
              <w:rPr>
                <w:rFonts w:eastAsia="Times New Roman" w:cstheme="minorHAnsi"/>
              </w:rPr>
              <w:t>applicable.</w:t>
            </w:r>
          </w:p>
        </w:tc>
      </w:tr>
      <w:tr w:rsidR="002E092D" w:rsidRPr="00C4430A" w14:paraId="593E7358" w14:textId="77777777" w:rsidTr="0E6D5092">
        <w:trPr>
          <w:trHeight w:val="287"/>
        </w:trPr>
        <w:tc>
          <w:tcPr>
            <w:tcW w:w="2744" w:type="dxa"/>
          </w:tcPr>
          <w:p w14:paraId="07978C7A" w14:textId="77777777" w:rsidR="002E092D" w:rsidRPr="00C4430A" w:rsidRDefault="002E092D" w:rsidP="00F06830">
            <w:pPr>
              <w:pStyle w:val="BodyText"/>
              <w:rPr>
                <w:lang w:val="pt-BR"/>
              </w:rPr>
            </w:pPr>
            <w:r w:rsidRPr="00C4430A">
              <w:rPr>
                <w:lang w:val="pt-BR"/>
              </w:rPr>
              <w:t>G</w:t>
            </w:r>
            <w:r>
              <w:rPr>
                <w:lang w:val="pt-BR"/>
              </w:rPr>
              <w:t>5</w:t>
            </w:r>
            <w:r w:rsidRPr="00C4430A">
              <w:rPr>
                <w:lang w:val="pt-BR"/>
              </w:rPr>
              <w:t>: Give IND/Pre ANDA Protocol #</w:t>
            </w:r>
          </w:p>
        </w:tc>
        <w:tc>
          <w:tcPr>
            <w:tcW w:w="6701" w:type="dxa"/>
          </w:tcPr>
          <w:p w14:paraId="5BF4CBE2" w14:textId="77777777" w:rsidR="002E092D" w:rsidRPr="0077042C" w:rsidRDefault="002E092D" w:rsidP="00F06830">
            <w:pPr>
              <w:widowControl w:val="0"/>
              <w:autoSpaceDE w:val="0"/>
              <w:autoSpaceDN w:val="0"/>
              <w:spacing w:before="120"/>
              <w:ind w:right="791"/>
              <w:rPr>
                <w:rFonts w:eastAsia="Times New Roman"/>
              </w:rPr>
            </w:pPr>
            <w:r w:rsidRPr="60CE796B">
              <w:rPr>
                <w:rFonts w:eastAsia="Times New Roman"/>
              </w:rPr>
              <w:t>Not applicable for most teams, only used for entering the applicable protocol number for investigation</w:t>
            </w:r>
            <w:r>
              <w:rPr>
                <w:rFonts w:eastAsia="Times New Roman"/>
              </w:rPr>
              <w:t xml:space="preserve"> of</w:t>
            </w:r>
            <w:r w:rsidRPr="60CE796B">
              <w:rPr>
                <w:rFonts w:eastAsia="Times New Roman"/>
              </w:rPr>
              <w:t xml:space="preserve"> new drug safety</w:t>
            </w:r>
            <w:r w:rsidRPr="60CE796B">
              <w:rPr>
                <w:rFonts w:eastAsia="Times New Roman"/>
                <w:spacing w:val="-17"/>
              </w:rPr>
              <w:t xml:space="preserve"> </w:t>
            </w:r>
            <w:r w:rsidRPr="60CE796B">
              <w:rPr>
                <w:rFonts w:eastAsia="Times New Roman"/>
              </w:rPr>
              <w:t>reports.</w:t>
            </w:r>
          </w:p>
        </w:tc>
      </w:tr>
      <w:tr w:rsidR="002E092D" w:rsidRPr="00C4430A" w14:paraId="5F3401D8" w14:textId="77777777" w:rsidTr="0E6D5092">
        <w:trPr>
          <w:trHeight w:val="287"/>
        </w:trPr>
        <w:tc>
          <w:tcPr>
            <w:tcW w:w="2744" w:type="dxa"/>
          </w:tcPr>
          <w:p w14:paraId="4BDBD36E" w14:textId="77777777" w:rsidR="002E092D" w:rsidRPr="00C4430A" w:rsidRDefault="002E092D" w:rsidP="00F06830">
            <w:pPr>
              <w:pStyle w:val="BodyText"/>
            </w:pPr>
            <w:r w:rsidRPr="00D365FC">
              <w:t>G</w:t>
            </w:r>
            <w:r>
              <w:t>6</w:t>
            </w:r>
            <w:r w:rsidRPr="00D365FC">
              <w:t>: Type of Report</w:t>
            </w:r>
          </w:p>
        </w:tc>
        <w:tc>
          <w:tcPr>
            <w:tcW w:w="6701" w:type="dxa"/>
          </w:tcPr>
          <w:p w14:paraId="4B4B0258" w14:textId="77777777" w:rsidR="002E092D" w:rsidRDefault="002E092D" w:rsidP="00F06830">
            <w:pPr>
              <w:pStyle w:val="BodyText"/>
            </w:pPr>
            <w:r w:rsidRPr="00D365FC">
              <w:t>Check all boxes that apply to reported event</w:t>
            </w:r>
            <w:r>
              <w:t>.  See 054-WI198 for definitions:</w:t>
            </w:r>
          </w:p>
          <w:p w14:paraId="17A5CC94" w14:textId="77777777" w:rsidR="002E092D" w:rsidRDefault="002E092D" w:rsidP="00BC27E4">
            <w:pPr>
              <w:pStyle w:val="BodyText"/>
              <w:numPr>
                <w:ilvl w:val="0"/>
                <w:numId w:val="26"/>
              </w:numPr>
            </w:pPr>
            <w:r>
              <w:t>5-day</w:t>
            </w:r>
          </w:p>
          <w:p w14:paraId="4EA5FEBD" w14:textId="77777777" w:rsidR="002E092D" w:rsidRDefault="002E092D" w:rsidP="00BC27E4">
            <w:pPr>
              <w:pStyle w:val="BodyText"/>
              <w:numPr>
                <w:ilvl w:val="0"/>
                <w:numId w:val="26"/>
              </w:numPr>
            </w:pPr>
            <w:r>
              <w:lastRenderedPageBreak/>
              <w:t xml:space="preserve">7-day </w:t>
            </w:r>
          </w:p>
          <w:p w14:paraId="512A829C" w14:textId="77777777" w:rsidR="002E092D" w:rsidRDefault="002E092D" w:rsidP="00BC27E4">
            <w:pPr>
              <w:pStyle w:val="BodyText"/>
              <w:numPr>
                <w:ilvl w:val="0"/>
                <w:numId w:val="26"/>
              </w:numPr>
            </w:pPr>
            <w:r>
              <w:t xml:space="preserve">15-day </w:t>
            </w:r>
          </w:p>
          <w:p w14:paraId="66E16E5D" w14:textId="77777777" w:rsidR="002E092D" w:rsidRDefault="002E092D" w:rsidP="00BC27E4">
            <w:pPr>
              <w:pStyle w:val="BodyText"/>
              <w:numPr>
                <w:ilvl w:val="0"/>
                <w:numId w:val="26"/>
              </w:numPr>
            </w:pPr>
            <w:r>
              <w:t xml:space="preserve">30-day </w:t>
            </w:r>
          </w:p>
          <w:p w14:paraId="7153E1DD" w14:textId="77777777" w:rsidR="002E092D" w:rsidRDefault="002E092D" w:rsidP="00BC27E4">
            <w:pPr>
              <w:pStyle w:val="BodyText"/>
              <w:numPr>
                <w:ilvl w:val="0"/>
                <w:numId w:val="26"/>
              </w:numPr>
            </w:pPr>
            <w:r>
              <w:t xml:space="preserve">Periodic </w:t>
            </w:r>
          </w:p>
          <w:p w14:paraId="3A0CD3B2" w14:textId="77777777" w:rsidR="002E092D" w:rsidRDefault="002E092D" w:rsidP="00BC27E4">
            <w:pPr>
              <w:pStyle w:val="NoSpacing"/>
              <w:numPr>
                <w:ilvl w:val="0"/>
                <w:numId w:val="26"/>
              </w:numPr>
            </w:pPr>
            <w:r>
              <w:t xml:space="preserve">Initial: Check if the report is the first submission of a </w:t>
            </w:r>
          </w:p>
          <w:p w14:paraId="1922299C" w14:textId="77777777" w:rsidR="002E092D" w:rsidRDefault="002E092D" w:rsidP="00F06830">
            <w:pPr>
              <w:pStyle w:val="NoSpacing"/>
            </w:pPr>
            <w:r>
              <w:t xml:space="preserve">       manufacturer report. For devices, this is the 30-day report.</w:t>
            </w:r>
          </w:p>
          <w:p w14:paraId="4EA30642" w14:textId="77777777" w:rsidR="002E092D" w:rsidRPr="00C4430A" w:rsidRDefault="002E092D" w:rsidP="00BC27E4">
            <w:pPr>
              <w:pStyle w:val="BodyText"/>
              <w:numPr>
                <w:ilvl w:val="0"/>
                <w:numId w:val="27"/>
              </w:numPr>
            </w:pPr>
            <w:r>
              <w:t xml:space="preserve">Follow-up: Check if the report is a follow-up to a previously submitted report. </w:t>
            </w:r>
          </w:p>
        </w:tc>
      </w:tr>
      <w:tr w:rsidR="002E092D" w:rsidRPr="00C4430A" w14:paraId="54F041CF" w14:textId="77777777" w:rsidTr="0E6D5092">
        <w:trPr>
          <w:trHeight w:val="287"/>
        </w:trPr>
        <w:tc>
          <w:tcPr>
            <w:tcW w:w="2744" w:type="dxa"/>
          </w:tcPr>
          <w:p w14:paraId="69379C93" w14:textId="77777777" w:rsidR="002E092D" w:rsidRPr="00393222" w:rsidRDefault="002E092D" w:rsidP="00F06830">
            <w:pPr>
              <w:pStyle w:val="BodyText"/>
              <w:rPr>
                <w:b/>
                <w:bCs/>
              </w:rPr>
            </w:pPr>
            <w:r>
              <w:lastRenderedPageBreak/>
              <w:t>G7 Adverse Event Term(s)</w:t>
            </w:r>
          </w:p>
        </w:tc>
        <w:tc>
          <w:tcPr>
            <w:tcW w:w="6701" w:type="dxa"/>
          </w:tcPr>
          <w:p w14:paraId="157E9CD4" w14:textId="77777777" w:rsidR="002E092D" w:rsidRDefault="002E092D" w:rsidP="00F06830">
            <w:pPr>
              <w:widowControl w:val="0"/>
              <w:autoSpaceDE w:val="0"/>
              <w:autoSpaceDN w:val="0"/>
              <w:spacing w:before="120"/>
              <w:ind w:right="882"/>
            </w:pPr>
            <w:r>
              <w:t xml:space="preserve">For use by drug and biologic, including human cell, tissue, and cellular and tissue-based product (HCT/P), [manufacturers only] Include a list of adverse event terms that most accurately characterize the adverse event described in narrative format in B5. </w:t>
            </w:r>
          </w:p>
          <w:p w14:paraId="35533A4C" w14:textId="77777777" w:rsidR="002E092D" w:rsidRPr="00072B9A" w:rsidRDefault="002E092D" w:rsidP="00F06830">
            <w:pPr>
              <w:widowControl w:val="0"/>
              <w:autoSpaceDE w:val="0"/>
              <w:autoSpaceDN w:val="0"/>
              <w:spacing w:before="120"/>
              <w:ind w:right="882"/>
              <w:rPr>
                <w:rFonts w:ascii="Tahoma" w:eastAsia="Times New Roman" w:hAnsi="Tahoma" w:cs="Times New Roman"/>
                <w:sz w:val="20"/>
                <w:szCs w:val="20"/>
              </w:rPr>
            </w:pPr>
            <w:r>
              <w:t>Terms should be listed with the most relevant term(s) first. The terminology may be an accepted standard (e.g., MEDDRA or WHOART), a verbatim term, or the manufacturer’s own terminology.</w:t>
            </w:r>
          </w:p>
        </w:tc>
      </w:tr>
      <w:tr w:rsidR="002E092D" w:rsidRPr="00C4430A" w14:paraId="79697A01" w14:textId="77777777" w:rsidTr="0E6D5092">
        <w:trPr>
          <w:trHeight w:val="287"/>
        </w:trPr>
        <w:tc>
          <w:tcPr>
            <w:tcW w:w="2744" w:type="dxa"/>
          </w:tcPr>
          <w:p w14:paraId="201997FD" w14:textId="77777777" w:rsidR="002E092D" w:rsidRPr="00C4430A" w:rsidRDefault="002E092D" w:rsidP="00F06830">
            <w:pPr>
              <w:pStyle w:val="BodyText"/>
            </w:pPr>
            <w:r>
              <w:t>G8: Manufacturer Report Number</w:t>
            </w:r>
          </w:p>
        </w:tc>
        <w:tc>
          <w:tcPr>
            <w:tcW w:w="6701" w:type="dxa"/>
          </w:tcPr>
          <w:p w14:paraId="558208E4" w14:textId="59374F3E" w:rsidR="00D46182" w:rsidRDefault="00D46182" w:rsidP="00D46182">
            <w:pPr>
              <w:widowControl w:val="0"/>
              <w:autoSpaceDE w:val="0"/>
              <w:autoSpaceDN w:val="0"/>
              <w:spacing w:before="120"/>
              <w:ind w:right="882"/>
              <w:rPr>
                <w:rFonts w:eastAsia="Times New Roman"/>
              </w:rPr>
            </w:pPr>
            <w:r w:rsidRPr="000B3275">
              <w:rPr>
                <w:rFonts w:eastAsia="Times New Roman"/>
              </w:rPr>
              <w:t>This number uniquely identifies each individual report submitted by a manufacturer or importer. This number consists of the following three parts:</w:t>
            </w:r>
          </w:p>
          <w:p w14:paraId="789BEB04" w14:textId="3C4A4C43" w:rsidR="00D46182" w:rsidRPr="00667806" w:rsidRDefault="00D46182" w:rsidP="00D46182">
            <w:pPr>
              <w:widowControl w:val="0"/>
              <w:autoSpaceDE w:val="0"/>
              <w:autoSpaceDN w:val="0"/>
              <w:spacing w:before="120"/>
              <w:ind w:right="882"/>
              <w:rPr>
                <w:rFonts w:eastAsia="Times New Roman"/>
              </w:rPr>
            </w:pPr>
            <w:r w:rsidRPr="00667806">
              <w:rPr>
                <w:rFonts w:eastAsia="Times New Roman"/>
              </w:rPr>
              <w:t>(1)</w:t>
            </w:r>
            <w:r>
              <w:rPr>
                <w:rFonts w:eastAsia="Times New Roman"/>
              </w:rPr>
              <w:t xml:space="preserve"> </w:t>
            </w:r>
            <w:r w:rsidRPr="00667806">
              <w:rPr>
                <w:rFonts w:eastAsia="Times New Roman"/>
              </w:rPr>
              <w:t xml:space="preserve">The FDA registration number for the manufacturing site of the reported device, or the registration number for the importer. If the manufacturing site or the importer does not have an establishment registration number, we will assign a temporary MDR reporting number until the site is registered in accordance with </w:t>
            </w:r>
            <w:r w:rsidRPr="00862D24">
              <w:rPr>
                <w:rFonts w:eastAsia="Times New Roman"/>
              </w:rPr>
              <w:t>part 807 of this chapter</w:t>
            </w:r>
            <w:r w:rsidRPr="00667806">
              <w:rPr>
                <w:rFonts w:eastAsia="Times New Roman"/>
              </w:rPr>
              <w:t>. We will inform the manufacturer or importer of the temporary MDR reporting number;</w:t>
            </w:r>
          </w:p>
          <w:p w14:paraId="1093F0A4" w14:textId="77777777" w:rsidR="00D46182" w:rsidRPr="00667806" w:rsidRDefault="00D46182" w:rsidP="00D46182">
            <w:pPr>
              <w:widowControl w:val="0"/>
              <w:autoSpaceDE w:val="0"/>
              <w:autoSpaceDN w:val="0"/>
              <w:spacing w:before="120"/>
              <w:ind w:right="882"/>
              <w:rPr>
                <w:rFonts w:eastAsia="Times New Roman"/>
              </w:rPr>
            </w:pPr>
            <w:r w:rsidRPr="00667806">
              <w:rPr>
                <w:rFonts w:eastAsia="Times New Roman"/>
              </w:rPr>
              <w:t>(2) The four-digit calendar year in which the report is submitted; and</w:t>
            </w:r>
          </w:p>
          <w:p w14:paraId="1683848B" w14:textId="77777777" w:rsidR="00D46182" w:rsidRPr="00667806" w:rsidRDefault="00D46182" w:rsidP="00D46182">
            <w:pPr>
              <w:widowControl w:val="0"/>
              <w:autoSpaceDE w:val="0"/>
              <w:autoSpaceDN w:val="0"/>
              <w:spacing w:before="120"/>
              <w:ind w:right="882"/>
              <w:rPr>
                <w:rFonts w:eastAsia="Times New Roman"/>
              </w:rPr>
            </w:pPr>
            <w:r w:rsidRPr="00667806">
              <w:rPr>
                <w:rFonts w:eastAsia="Times New Roman"/>
              </w:rPr>
              <w:t>(3) The five-digit sequence number of the reports submitted during the year, starting with 00001. (For example, the complete number will appear as follows: 1234567-2011-00001.)</w:t>
            </w:r>
          </w:p>
          <w:p w14:paraId="4E808E7B" w14:textId="77777777" w:rsidR="00D46182" w:rsidRPr="00FE03D3" w:rsidRDefault="00D46182" w:rsidP="00D46182">
            <w:pPr>
              <w:widowControl w:val="0"/>
              <w:autoSpaceDE w:val="0"/>
              <w:autoSpaceDN w:val="0"/>
              <w:spacing w:before="120"/>
              <w:ind w:right="882"/>
              <w:rPr>
                <w:rFonts w:eastAsia="Times New Roman"/>
                <w:b/>
                <w:bCs/>
              </w:rPr>
            </w:pPr>
            <w:r w:rsidRPr="00FE03D3">
              <w:rPr>
                <w:rFonts w:eastAsia="Times New Roman"/>
                <w:b/>
                <w:bCs/>
              </w:rPr>
              <w:t>For Manufacturers and Importers:</w:t>
            </w:r>
          </w:p>
          <w:p w14:paraId="34E6D130" w14:textId="77777777" w:rsidR="00D46182" w:rsidRDefault="00D46182" w:rsidP="00D46182">
            <w:pPr>
              <w:widowControl w:val="0"/>
              <w:autoSpaceDE w:val="0"/>
              <w:autoSpaceDN w:val="0"/>
              <w:spacing w:before="120"/>
              <w:ind w:right="882"/>
              <w:rPr>
                <w:rFonts w:eastAsia="Times New Roman"/>
              </w:rPr>
            </w:pPr>
            <w:r>
              <w:rPr>
                <w:rFonts w:eastAsia="Times New Roman"/>
              </w:rPr>
              <w:t>The manufacturing report number will auto-populate.</w:t>
            </w:r>
          </w:p>
          <w:p w14:paraId="7665E38D" w14:textId="04190489" w:rsidR="00B2249E" w:rsidRPr="0077042C" w:rsidRDefault="00B2249E" w:rsidP="008E7162">
            <w:pPr>
              <w:widowControl w:val="0"/>
              <w:autoSpaceDE w:val="0"/>
              <w:autoSpaceDN w:val="0"/>
              <w:spacing w:before="120"/>
              <w:ind w:right="882"/>
              <w:rPr>
                <w:rFonts w:eastAsia="Times New Roman"/>
              </w:rPr>
            </w:pPr>
            <w:r>
              <w:rPr>
                <w:rFonts w:eastAsia="Times New Roman"/>
              </w:rPr>
              <w:t xml:space="preserve">See Appendix F - </w:t>
            </w:r>
            <w:r w:rsidRPr="00FE03D3">
              <w:rPr>
                <w:rFonts w:eastAsia="Times New Roman"/>
                <w:i/>
                <w:iCs/>
              </w:rPr>
              <w:t xml:space="preserve">Manufacturing Site Information </w:t>
            </w:r>
            <w:r w:rsidRPr="00FE03D3">
              <w:rPr>
                <w:rFonts w:eastAsia="Times New Roman"/>
                <w:i/>
                <w:iCs/>
              </w:rPr>
              <w:lastRenderedPageBreak/>
              <w:t>Management in the Global Complaint Handling (GCH) System (Sections D3 and G8)</w:t>
            </w:r>
            <w:r>
              <w:rPr>
                <w:rFonts w:eastAsia="Times New Roman"/>
              </w:rPr>
              <w:t xml:space="preserve"> for details of part 1 of the manufacturing report number in the Global Complaint Handling (GCH) system.</w:t>
            </w:r>
          </w:p>
          <w:p w14:paraId="44789BF1" w14:textId="77777777" w:rsidR="002E092D" w:rsidRPr="00D976A2" w:rsidRDefault="002E092D" w:rsidP="00F06830">
            <w:pPr>
              <w:pStyle w:val="BodyText"/>
              <w:rPr>
                <w:b/>
                <w:bCs/>
              </w:rPr>
            </w:pPr>
            <w:r w:rsidRPr="00D976A2">
              <w:rPr>
                <w:b/>
                <w:bCs/>
              </w:rPr>
              <w:t xml:space="preserve">For drug and biologic manufacturers: </w:t>
            </w:r>
          </w:p>
          <w:p w14:paraId="6203536D" w14:textId="77777777" w:rsidR="002E092D" w:rsidRDefault="002E092D" w:rsidP="00F06830">
            <w:pPr>
              <w:pStyle w:val="BodyText"/>
            </w:pPr>
            <w:r>
              <w:t xml:space="preserve">The manufacturer report number is the number the manufacturer chooses to uniquely identify the report and should conform to any applicable regulations or guidance’s. </w:t>
            </w:r>
          </w:p>
          <w:p w14:paraId="34A46580" w14:textId="77777777" w:rsidR="002E092D" w:rsidRDefault="002E092D" w:rsidP="00F06830">
            <w:pPr>
              <w:pStyle w:val="BodyText"/>
            </w:pPr>
            <w:r>
              <w:t>If submitting a follow-up to a report originally obtained from FDA through a MedWatch to Manufacturer program transmission of a serious direct report, check the “Other” box in G3 and enter the FDA-assigned report number there.</w:t>
            </w:r>
          </w:p>
          <w:p w14:paraId="21D69E5E" w14:textId="77777777" w:rsidR="002E092D" w:rsidRPr="00173A61" w:rsidRDefault="002E092D" w:rsidP="00F06830">
            <w:pPr>
              <w:pStyle w:val="NoSpacing"/>
              <w:rPr>
                <w:b/>
                <w:bCs/>
              </w:rPr>
            </w:pPr>
            <w:r w:rsidRPr="00173A61">
              <w:rPr>
                <w:b/>
                <w:bCs/>
              </w:rPr>
              <w:t xml:space="preserve">For human cell, tissue, and cellular and tissue-based </w:t>
            </w:r>
          </w:p>
          <w:p w14:paraId="41863ED6" w14:textId="77777777" w:rsidR="002E092D" w:rsidRPr="00173A61" w:rsidRDefault="002E092D" w:rsidP="00F06830">
            <w:pPr>
              <w:pStyle w:val="NoSpacing"/>
              <w:rPr>
                <w:b/>
                <w:bCs/>
              </w:rPr>
            </w:pPr>
            <w:r w:rsidRPr="00173A61">
              <w:rPr>
                <w:b/>
                <w:bCs/>
              </w:rPr>
              <w:t>product (HCT/P) manufacturers:</w:t>
            </w:r>
          </w:p>
          <w:p w14:paraId="5625648B" w14:textId="77777777" w:rsidR="002E092D" w:rsidRDefault="002E092D" w:rsidP="00F06830">
            <w:pPr>
              <w:pStyle w:val="NoSpacing"/>
            </w:pPr>
          </w:p>
          <w:p w14:paraId="738F094D" w14:textId="77777777" w:rsidR="002E092D" w:rsidRDefault="002E092D" w:rsidP="00F06830">
            <w:pPr>
              <w:pStyle w:val="NoSpacing"/>
            </w:pPr>
            <w:r>
              <w:t xml:space="preserve">The report number should consist of three numbers separated by dashes. The first number will be the 10-digit FDA Establishment Identifier (FEI) number, which was assigned as part of the Human Cells and Tissue Establishment Registration (HCTERS). </w:t>
            </w:r>
          </w:p>
          <w:p w14:paraId="5164C2E3" w14:textId="77777777" w:rsidR="002E092D" w:rsidRDefault="002E092D" w:rsidP="00F06830">
            <w:pPr>
              <w:pStyle w:val="NoSpacing"/>
            </w:pPr>
          </w:p>
          <w:p w14:paraId="2195584E" w14:textId="77777777" w:rsidR="002E092D" w:rsidRPr="00C4430A" w:rsidRDefault="002E092D" w:rsidP="00F06830">
            <w:pPr>
              <w:pStyle w:val="NoSpacing"/>
            </w:pPr>
            <w:r>
              <w:t>The second number should be the year that the report is being submitted. The last number should be a consecutive 5-digit number for each report filed during the year by the manufacturer. Example: 1234567890- 2016-00005.</w:t>
            </w:r>
          </w:p>
        </w:tc>
      </w:tr>
      <w:tr w:rsidR="002E092D" w14:paraId="228BA840" w14:textId="77777777" w:rsidTr="0E6D5092">
        <w:trPr>
          <w:trHeight w:val="467"/>
        </w:trPr>
        <w:tc>
          <w:tcPr>
            <w:tcW w:w="2744" w:type="dxa"/>
            <w:shd w:val="clear" w:color="auto" w:fill="8DB3E2" w:themeFill="text2" w:themeFillTint="66"/>
          </w:tcPr>
          <w:p w14:paraId="5E7A781D" w14:textId="77777777" w:rsidR="002E092D" w:rsidRPr="00572197" w:rsidRDefault="002E092D" w:rsidP="00F06830">
            <w:pPr>
              <w:pStyle w:val="BodyText"/>
              <w:jc w:val="center"/>
              <w:rPr>
                <w:b/>
                <w:bCs/>
              </w:rPr>
            </w:pPr>
            <w:r w:rsidRPr="00572197">
              <w:rPr>
                <w:b/>
                <w:bCs/>
              </w:rPr>
              <w:lastRenderedPageBreak/>
              <w:t xml:space="preserve">SECTION </w:t>
            </w:r>
            <w:r>
              <w:rPr>
                <w:b/>
                <w:bCs/>
              </w:rPr>
              <w:t>H</w:t>
            </w:r>
          </w:p>
        </w:tc>
        <w:tc>
          <w:tcPr>
            <w:tcW w:w="6701" w:type="dxa"/>
            <w:shd w:val="clear" w:color="auto" w:fill="8DB3E2" w:themeFill="text2" w:themeFillTint="66"/>
          </w:tcPr>
          <w:p w14:paraId="1B5EE533" w14:textId="77777777" w:rsidR="002E092D" w:rsidRPr="0070764B" w:rsidRDefault="002E092D" w:rsidP="00F06830">
            <w:pPr>
              <w:pStyle w:val="BodyText"/>
              <w:jc w:val="center"/>
              <w:rPr>
                <w:b/>
                <w:bCs/>
              </w:rPr>
            </w:pPr>
            <w:r>
              <w:rPr>
                <w:b/>
                <w:bCs/>
              </w:rPr>
              <w:t xml:space="preserve"> DEVICE MANUFACTURER ONLY</w:t>
            </w:r>
          </w:p>
        </w:tc>
      </w:tr>
      <w:tr w:rsidR="002E092D" w:rsidRPr="00C4430A" w14:paraId="44A83412" w14:textId="77777777" w:rsidTr="0E6D5092">
        <w:trPr>
          <w:trHeight w:val="287"/>
        </w:trPr>
        <w:tc>
          <w:tcPr>
            <w:tcW w:w="2744" w:type="dxa"/>
          </w:tcPr>
          <w:p w14:paraId="62C2671B" w14:textId="77777777" w:rsidR="002E092D" w:rsidRPr="00C4430A" w:rsidRDefault="002E092D" w:rsidP="00F06830">
            <w:pPr>
              <w:pStyle w:val="BodyText"/>
            </w:pPr>
            <w:r>
              <w:t>H1: Type of Reportable Event</w:t>
            </w:r>
          </w:p>
        </w:tc>
        <w:tc>
          <w:tcPr>
            <w:tcW w:w="6701" w:type="dxa"/>
          </w:tcPr>
          <w:p w14:paraId="56FA5810" w14:textId="77777777" w:rsidR="002E092D" w:rsidRDefault="002E092D" w:rsidP="00F06830">
            <w:pPr>
              <w:pStyle w:val="NoSpacing"/>
            </w:pPr>
            <w:r w:rsidRPr="00552156">
              <w:t>Select</w:t>
            </w:r>
            <w:r>
              <w:t xml:space="preserve"> the box </w:t>
            </w:r>
            <w:r w:rsidRPr="00552156">
              <w:t>with</w:t>
            </w:r>
            <w:r>
              <w:t xml:space="preserve"> the highest level of severity</w:t>
            </w:r>
            <w:r w:rsidRPr="00552156">
              <w:t xml:space="preserve"> that applies to this report. </w:t>
            </w:r>
          </w:p>
          <w:p w14:paraId="5D11552C" w14:textId="77777777" w:rsidR="002E092D" w:rsidRDefault="002E092D" w:rsidP="00F06830">
            <w:pPr>
              <w:pStyle w:val="NoSpacing"/>
            </w:pPr>
          </w:p>
          <w:p w14:paraId="7CFD6062" w14:textId="77777777" w:rsidR="002E092D" w:rsidRDefault="002E092D" w:rsidP="00F06830">
            <w:pPr>
              <w:pStyle w:val="NoSpacing"/>
            </w:pPr>
            <w:r>
              <w:t>Refer to 054-WI198 for definitions:</w:t>
            </w:r>
          </w:p>
          <w:p w14:paraId="1F6782EB" w14:textId="77777777" w:rsidR="002E092D" w:rsidRDefault="002E092D" w:rsidP="00BC27E4">
            <w:pPr>
              <w:pStyle w:val="NoSpacing"/>
              <w:numPr>
                <w:ilvl w:val="0"/>
                <w:numId w:val="19"/>
              </w:numPr>
              <w:jc w:val="both"/>
            </w:pPr>
            <w:r w:rsidRPr="00FE6094">
              <w:rPr>
                <w:b/>
                <w:bCs/>
              </w:rPr>
              <w:t>Death</w:t>
            </w:r>
          </w:p>
          <w:p w14:paraId="611639D3" w14:textId="77777777" w:rsidR="002E092D" w:rsidRDefault="002E092D" w:rsidP="00BC27E4">
            <w:pPr>
              <w:pStyle w:val="NoSpacing"/>
              <w:numPr>
                <w:ilvl w:val="0"/>
                <w:numId w:val="19"/>
              </w:numPr>
            </w:pPr>
            <w:r w:rsidRPr="00FE6094">
              <w:rPr>
                <w:b/>
                <w:bCs/>
              </w:rPr>
              <w:t>Serious injury</w:t>
            </w:r>
            <w:r>
              <w:t xml:space="preserve"> </w:t>
            </w:r>
          </w:p>
          <w:p w14:paraId="2CB5464B" w14:textId="77777777" w:rsidR="002E092D" w:rsidRDefault="002E092D" w:rsidP="00BC27E4">
            <w:pPr>
              <w:pStyle w:val="NoSpacing"/>
              <w:numPr>
                <w:ilvl w:val="0"/>
                <w:numId w:val="19"/>
              </w:numPr>
            </w:pPr>
            <w:r w:rsidRPr="00FE6094">
              <w:rPr>
                <w:b/>
                <w:bCs/>
              </w:rPr>
              <w:t>Malfunction</w:t>
            </w:r>
            <w:r>
              <w:t xml:space="preserve"> </w:t>
            </w:r>
          </w:p>
          <w:p w14:paraId="415681A3" w14:textId="77777777" w:rsidR="002E092D" w:rsidRDefault="002E092D" w:rsidP="00BC27E4">
            <w:pPr>
              <w:pStyle w:val="NoSpacing"/>
              <w:numPr>
                <w:ilvl w:val="0"/>
                <w:numId w:val="19"/>
              </w:numPr>
              <w:rPr>
                <w:b/>
                <w:bCs/>
              </w:rPr>
            </w:pPr>
            <w:r w:rsidRPr="00FE6094">
              <w:rPr>
                <w:b/>
                <w:bCs/>
              </w:rPr>
              <w:t>Summary Report</w:t>
            </w:r>
          </w:p>
          <w:p w14:paraId="2EB8349D" w14:textId="77777777" w:rsidR="002E092D" w:rsidRDefault="002E092D" w:rsidP="00F06830">
            <w:pPr>
              <w:pStyle w:val="NoSpacing"/>
              <w:ind w:left="360"/>
              <w:rPr>
                <w:b/>
                <w:bCs/>
              </w:rPr>
            </w:pPr>
          </w:p>
          <w:p w14:paraId="6BC7422D" w14:textId="77777777" w:rsidR="002E092D" w:rsidRPr="003E2156" w:rsidRDefault="002E092D" w:rsidP="00F06830">
            <w:pPr>
              <w:pStyle w:val="NoSpacing"/>
              <w:rPr>
                <w:i/>
                <w:iCs/>
                <w:u w:val="single"/>
              </w:rPr>
            </w:pPr>
            <w:r w:rsidRPr="003E2156">
              <w:rPr>
                <w:i/>
                <w:iCs/>
                <w:u w:val="single"/>
              </w:rPr>
              <w:t>Examples:</w:t>
            </w:r>
          </w:p>
          <w:p w14:paraId="56429BB4" w14:textId="77777777" w:rsidR="002E092D" w:rsidRPr="003E2156" w:rsidRDefault="002E092D" w:rsidP="00BC27E4">
            <w:pPr>
              <w:pStyle w:val="ListParagraph"/>
              <w:widowControl w:val="0"/>
              <w:numPr>
                <w:ilvl w:val="0"/>
                <w:numId w:val="27"/>
              </w:numPr>
              <w:autoSpaceDE w:val="0"/>
              <w:autoSpaceDN w:val="0"/>
              <w:spacing w:before="120" w:line="244" w:lineRule="exact"/>
              <w:rPr>
                <w:rFonts w:eastAsia="Times New Roman"/>
              </w:rPr>
            </w:pPr>
            <w:r w:rsidRPr="003E2156">
              <w:rPr>
                <w:rFonts w:eastAsia="Times New Roman"/>
              </w:rPr>
              <w:t>If the reason for reporting is death, check “Death”, regardless</w:t>
            </w:r>
            <w:r>
              <w:rPr>
                <w:rFonts w:eastAsia="Times New Roman"/>
              </w:rPr>
              <w:t>,</w:t>
            </w:r>
            <w:r w:rsidRPr="003E2156">
              <w:rPr>
                <w:rFonts w:eastAsia="Times New Roman"/>
              </w:rPr>
              <w:t xml:space="preserve"> if there was also </w:t>
            </w:r>
            <w:r w:rsidRPr="003E2156">
              <w:rPr>
                <w:rFonts w:eastAsia="Times New Roman"/>
                <w:spacing w:val="-27"/>
              </w:rPr>
              <w:t xml:space="preserve">a  </w:t>
            </w:r>
            <w:r>
              <w:rPr>
                <w:rFonts w:eastAsia="Times New Roman"/>
                <w:spacing w:val="-27"/>
              </w:rPr>
              <w:t xml:space="preserve"> </w:t>
            </w:r>
            <w:r w:rsidRPr="003E2156">
              <w:rPr>
                <w:rFonts w:eastAsia="Times New Roman"/>
              </w:rPr>
              <w:t>serious injury or a malfunction associated with the</w:t>
            </w:r>
            <w:r w:rsidRPr="003E2156">
              <w:rPr>
                <w:rFonts w:eastAsia="Times New Roman"/>
                <w:spacing w:val="-16"/>
              </w:rPr>
              <w:t xml:space="preserve"> </w:t>
            </w:r>
            <w:r w:rsidRPr="003E2156">
              <w:rPr>
                <w:rFonts w:eastAsia="Times New Roman"/>
              </w:rPr>
              <w:t>event.</w:t>
            </w:r>
          </w:p>
          <w:p w14:paraId="545C1CD5" w14:textId="77777777" w:rsidR="002E092D" w:rsidRPr="003E2156" w:rsidRDefault="002E092D" w:rsidP="00BC27E4">
            <w:pPr>
              <w:pStyle w:val="ListParagraph"/>
              <w:widowControl w:val="0"/>
              <w:numPr>
                <w:ilvl w:val="0"/>
                <w:numId w:val="27"/>
              </w:numPr>
              <w:autoSpaceDE w:val="0"/>
              <w:autoSpaceDN w:val="0"/>
              <w:spacing w:before="120" w:line="244" w:lineRule="exact"/>
              <w:rPr>
                <w:rFonts w:eastAsia="Times New Roman" w:cstheme="minorHAnsi"/>
              </w:rPr>
            </w:pPr>
            <w:r w:rsidRPr="003E2156">
              <w:rPr>
                <w:rFonts w:eastAsia="Times New Roman" w:cstheme="minorHAnsi"/>
              </w:rPr>
              <w:t>If the reason for reporting is serious injury but no death, check “Serious Injury”,</w:t>
            </w:r>
            <w:r w:rsidRPr="003E2156">
              <w:rPr>
                <w:rFonts w:eastAsia="Times New Roman" w:cstheme="minorHAnsi"/>
                <w:spacing w:val="-28"/>
              </w:rPr>
              <w:t xml:space="preserve"> </w:t>
            </w:r>
            <w:r w:rsidRPr="003E2156">
              <w:rPr>
                <w:rFonts w:eastAsia="Times New Roman" w:cstheme="minorHAnsi"/>
              </w:rPr>
              <w:t>regardless</w:t>
            </w:r>
            <w:r>
              <w:rPr>
                <w:rFonts w:eastAsia="Times New Roman" w:cstheme="minorHAnsi"/>
              </w:rPr>
              <w:t>,</w:t>
            </w:r>
            <w:r w:rsidRPr="003E2156">
              <w:rPr>
                <w:rFonts w:eastAsia="Times New Roman" w:cstheme="minorHAnsi"/>
              </w:rPr>
              <w:t xml:space="preserve"> if there was also a malfunction associated with the</w:t>
            </w:r>
            <w:r w:rsidRPr="003E2156">
              <w:rPr>
                <w:rFonts w:eastAsia="Times New Roman" w:cstheme="minorHAnsi"/>
                <w:spacing w:val="-19"/>
              </w:rPr>
              <w:t xml:space="preserve"> </w:t>
            </w:r>
            <w:r w:rsidRPr="003E2156">
              <w:rPr>
                <w:rFonts w:eastAsia="Times New Roman" w:cstheme="minorHAnsi"/>
              </w:rPr>
              <w:t>event.</w:t>
            </w:r>
          </w:p>
          <w:p w14:paraId="6CCB0C6A" w14:textId="77777777" w:rsidR="002E092D" w:rsidRPr="00C4430A" w:rsidRDefault="002E092D" w:rsidP="00BC27E4">
            <w:pPr>
              <w:pStyle w:val="ListParagraph"/>
              <w:widowControl w:val="0"/>
              <w:numPr>
                <w:ilvl w:val="0"/>
                <w:numId w:val="27"/>
              </w:numPr>
              <w:autoSpaceDE w:val="0"/>
              <w:autoSpaceDN w:val="0"/>
              <w:spacing w:before="120" w:line="244" w:lineRule="exact"/>
            </w:pPr>
            <w:r w:rsidRPr="003E2156">
              <w:rPr>
                <w:rFonts w:eastAsia="Times New Roman" w:cstheme="minorHAnsi"/>
              </w:rPr>
              <w:lastRenderedPageBreak/>
              <w:t>If the reason for reporting is MDR-reportable malfunction and there is no death or serious injury associated with this report, check</w:t>
            </w:r>
            <w:r w:rsidRPr="003E2156">
              <w:rPr>
                <w:rFonts w:eastAsia="Times New Roman" w:cstheme="minorHAnsi"/>
                <w:spacing w:val="-20"/>
              </w:rPr>
              <w:t xml:space="preserve"> “</w:t>
            </w:r>
            <w:r w:rsidRPr="003E2156">
              <w:rPr>
                <w:rFonts w:eastAsia="Times New Roman" w:cstheme="minorHAnsi"/>
              </w:rPr>
              <w:t>Malfunction”.</w:t>
            </w:r>
          </w:p>
        </w:tc>
      </w:tr>
      <w:tr w:rsidR="002E092D" w:rsidRPr="00C4430A" w14:paraId="247104D1" w14:textId="77777777" w:rsidTr="0E6D5092">
        <w:trPr>
          <w:trHeight w:val="287"/>
        </w:trPr>
        <w:tc>
          <w:tcPr>
            <w:tcW w:w="2744" w:type="dxa"/>
          </w:tcPr>
          <w:p w14:paraId="03E2703B" w14:textId="77777777" w:rsidR="002E092D" w:rsidRPr="00C4430A" w:rsidRDefault="002E092D" w:rsidP="00F06830">
            <w:pPr>
              <w:pStyle w:val="BodyText"/>
            </w:pPr>
            <w:r>
              <w:lastRenderedPageBreak/>
              <w:t>H2: If Follow-up, What Type?</w:t>
            </w:r>
          </w:p>
        </w:tc>
        <w:tc>
          <w:tcPr>
            <w:tcW w:w="6701" w:type="dxa"/>
          </w:tcPr>
          <w:p w14:paraId="20F84B2C" w14:textId="77777777" w:rsidR="002E092D" w:rsidRDefault="002E092D" w:rsidP="00F06830">
            <w:pPr>
              <w:pStyle w:val="BodyText"/>
              <w:spacing w:before="0"/>
            </w:pPr>
            <w:r>
              <w:t>Check all box(es) that apply:</w:t>
            </w:r>
          </w:p>
          <w:p w14:paraId="70689240" w14:textId="77777777" w:rsidR="002E092D" w:rsidRDefault="002E092D" w:rsidP="00BC27E4">
            <w:pPr>
              <w:pStyle w:val="BodyText"/>
              <w:numPr>
                <w:ilvl w:val="0"/>
                <w:numId w:val="20"/>
              </w:numPr>
              <w:spacing w:before="0" w:after="0"/>
            </w:pPr>
            <w:r w:rsidRPr="002E706D">
              <w:rPr>
                <w:b/>
                <w:bCs/>
              </w:rPr>
              <w:t>Correctio</w:t>
            </w:r>
            <w:r>
              <w:rPr>
                <w:b/>
                <w:bCs/>
              </w:rPr>
              <w:t>n</w:t>
            </w:r>
          </w:p>
          <w:p w14:paraId="76BF9516" w14:textId="77777777" w:rsidR="002E092D" w:rsidRDefault="002E092D" w:rsidP="00BC27E4">
            <w:pPr>
              <w:pStyle w:val="BodyText"/>
              <w:numPr>
                <w:ilvl w:val="0"/>
                <w:numId w:val="20"/>
              </w:numPr>
              <w:spacing w:after="0"/>
            </w:pPr>
            <w:r w:rsidRPr="002E706D">
              <w:rPr>
                <w:b/>
                <w:bCs/>
              </w:rPr>
              <w:t>Additional information</w:t>
            </w:r>
          </w:p>
          <w:p w14:paraId="2EC7664D" w14:textId="77777777" w:rsidR="002E092D" w:rsidRDefault="002E092D" w:rsidP="00BC27E4">
            <w:pPr>
              <w:pStyle w:val="BodyText"/>
              <w:numPr>
                <w:ilvl w:val="0"/>
                <w:numId w:val="20"/>
              </w:numPr>
              <w:spacing w:after="0"/>
            </w:pPr>
            <w:r w:rsidRPr="002E706D">
              <w:rPr>
                <w:b/>
                <w:bCs/>
              </w:rPr>
              <w:t>Device evaluatio</w:t>
            </w:r>
            <w:r>
              <w:rPr>
                <w:b/>
                <w:bCs/>
              </w:rPr>
              <w:t>n</w:t>
            </w:r>
          </w:p>
          <w:p w14:paraId="32AC74CF" w14:textId="77777777" w:rsidR="002E092D" w:rsidRDefault="002E092D" w:rsidP="00F06830">
            <w:pPr>
              <w:pStyle w:val="BodyText"/>
            </w:pPr>
          </w:p>
          <w:p w14:paraId="1D0A0510" w14:textId="77777777" w:rsidR="002E092D" w:rsidRPr="00CB3870" w:rsidRDefault="002E092D" w:rsidP="00F06830">
            <w:pPr>
              <w:pStyle w:val="BodyText"/>
            </w:pPr>
            <w:r>
              <w:t xml:space="preserve">See Appendix C, </w:t>
            </w:r>
            <w:r>
              <w:rPr>
                <w:i/>
                <w:iCs/>
              </w:rPr>
              <w:t xml:space="preserve">Decision Tree for Supplemental Report Type </w:t>
            </w:r>
            <w:r>
              <w:t xml:space="preserve">for additional guidance on correction versus additional information reports. </w:t>
            </w:r>
          </w:p>
        </w:tc>
      </w:tr>
      <w:tr w:rsidR="002E092D" w:rsidRPr="00C4430A" w14:paraId="2BA7B865" w14:textId="77777777" w:rsidTr="0E6D5092">
        <w:trPr>
          <w:trHeight w:val="287"/>
        </w:trPr>
        <w:tc>
          <w:tcPr>
            <w:tcW w:w="2744" w:type="dxa"/>
          </w:tcPr>
          <w:p w14:paraId="1ED27CC7" w14:textId="77777777" w:rsidR="002E092D" w:rsidRPr="00C4430A" w:rsidRDefault="002E092D" w:rsidP="00F06830">
            <w:pPr>
              <w:pStyle w:val="BodyText"/>
            </w:pPr>
            <w:r w:rsidRPr="0046290C">
              <w:t>H3: Device Evaluated by Manufacturer?</w:t>
            </w:r>
          </w:p>
        </w:tc>
        <w:tc>
          <w:tcPr>
            <w:tcW w:w="6701" w:type="dxa"/>
          </w:tcPr>
          <w:p w14:paraId="0C099046" w14:textId="77777777" w:rsidR="002E092D" w:rsidRDefault="002E092D" w:rsidP="00F06830">
            <w:pPr>
              <w:widowControl w:val="0"/>
              <w:autoSpaceDE w:val="0"/>
              <w:autoSpaceDN w:val="0"/>
              <w:spacing w:before="120"/>
              <w:ind w:right="288"/>
              <w:rPr>
                <w:rFonts w:eastAsia="Times New Roman"/>
              </w:rPr>
            </w:pPr>
            <w:r>
              <w:rPr>
                <w:rFonts w:eastAsia="Times New Roman"/>
              </w:rPr>
              <w:t xml:space="preserve">Check the dropdown marked “Yes” if the suspect or related device </w:t>
            </w:r>
            <w:r>
              <w:rPr>
                <w:rFonts w:eastAsia="Times New Roman"/>
                <w:i/>
                <w:iCs/>
              </w:rPr>
              <w:t xml:space="preserve">was </w:t>
            </w:r>
            <w:r>
              <w:rPr>
                <w:rFonts w:eastAsia="Times New Roman"/>
              </w:rPr>
              <w:t>evaluated. Provide a summary of the evaluation in H11: Additional Manufacturer Narrative.</w:t>
            </w:r>
          </w:p>
          <w:p w14:paraId="57712BBC" w14:textId="1CC44B56" w:rsidR="002E092D" w:rsidRPr="00BD7A5F" w:rsidRDefault="002E092D" w:rsidP="00A4576D">
            <w:pPr>
              <w:widowControl w:val="0"/>
              <w:autoSpaceDE w:val="0"/>
              <w:autoSpaceDN w:val="0"/>
              <w:spacing w:before="120"/>
              <w:ind w:right="288"/>
              <w:rPr>
                <w:rFonts w:eastAsia="Times New Roman"/>
              </w:rPr>
            </w:pPr>
            <w:r>
              <w:rPr>
                <w:rFonts w:eastAsia="Times New Roman"/>
              </w:rPr>
              <w:t xml:space="preserve">If an evaluation of a returned suspect or related medical device was NOT conducted, check the dropdown marked No. Use appropriate device evaluation code in H6 to indicate device was </w:t>
            </w:r>
            <w:r w:rsidRPr="00BD7A5F">
              <w:rPr>
                <w:rFonts w:eastAsia="Times New Roman"/>
              </w:rPr>
              <w:t>not</w:t>
            </w:r>
            <w:r>
              <w:rPr>
                <w:rFonts w:eastAsia="Times New Roman"/>
              </w:rPr>
              <w:t xml:space="preserve"> evaluated, or, provide a justification in H11 explaining why it was not. </w:t>
            </w:r>
          </w:p>
        </w:tc>
      </w:tr>
      <w:tr w:rsidR="002E092D" w:rsidRPr="00C4430A" w14:paraId="5CFB6B2D" w14:textId="77777777" w:rsidTr="0E6D5092">
        <w:trPr>
          <w:trHeight w:val="287"/>
        </w:trPr>
        <w:tc>
          <w:tcPr>
            <w:tcW w:w="2744" w:type="dxa"/>
          </w:tcPr>
          <w:p w14:paraId="5C59C026" w14:textId="77777777" w:rsidR="002E092D" w:rsidRPr="00C4430A" w:rsidRDefault="002E092D" w:rsidP="00F06830">
            <w:pPr>
              <w:pStyle w:val="BodyText"/>
            </w:pPr>
            <w:r>
              <w:t>H4: Device Manufacture Date</w:t>
            </w:r>
          </w:p>
        </w:tc>
        <w:tc>
          <w:tcPr>
            <w:tcW w:w="6701" w:type="dxa"/>
          </w:tcPr>
          <w:p w14:paraId="7A2D5A40" w14:textId="77777777" w:rsidR="002E092D" w:rsidRDefault="002E092D" w:rsidP="00F06830">
            <w:pPr>
              <w:pStyle w:val="BodyText"/>
            </w:pPr>
            <w:r>
              <w:t xml:space="preserve">Enter the manufacture date of the medical device.  If the full date is unknown, use the best estimate and note this in H11.  </w:t>
            </w:r>
          </w:p>
          <w:p w14:paraId="38EC5165" w14:textId="77777777" w:rsidR="002E092D" w:rsidRPr="00C4430A" w:rsidRDefault="002E092D" w:rsidP="00F06830">
            <w:pPr>
              <w:pStyle w:val="BodyText"/>
            </w:pPr>
            <w:r>
              <w:t>This information may be part of Master Data for some OUs.  If it is missing or unclear, see OU specific guidelines for direction on gathering this information from internal sources (e.g., Factory Works, MTCS, DHR, etc.).</w:t>
            </w:r>
          </w:p>
        </w:tc>
      </w:tr>
      <w:tr w:rsidR="002E092D" w:rsidRPr="00C4430A" w14:paraId="0ED647DB" w14:textId="77777777" w:rsidTr="0E6D5092">
        <w:trPr>
          <w:trHeight w:val="287"/>
        </w:trPr>
        <w:tc>
          <w:tcPr>
            <w:tcW w:w="2744" w:type="dxa"/>
          </w:tcPr>
          <w:p w14:paraId="344B953C" w14:textId="77777777" w:rsidR="002E092D" w:rsidRPr="00C4430A" w:rsidRDefault="002E092D" w:rsidP="00F06830">
            <w:pPr>
              <w:pStyle w:val="BodyText"/>
            </w:pPr>
            <w:r w:rsidRPr="00076A20">
              <w:t>H5: Labeled for Single Use</w:t>
            </w:r>
          </w:p>
        </w:tc>
        <w:tc>
          <w:tcPr>
            <w:tcW w:w="6701" w:type="dxa"/>
          </w:tcPr>
          <w:p w14:paraId="52A8EA40" w14:textId="77777777" w:rsidR="002E092D" w:rsidRPr="009702C0" w:rsidRDefault="002E092D" w:rsidP="00F06830">
            <w:pPr>
              <w:widowControl w:val="0"/>
              <w:autoSpaceDE w:val="0"/>
              <w:autoSpaceDN w:val="0"/>
              <w:spacing w:before="120" w:line="244" w:lineRule="exact"/>
              <w:rPr>
                <w:rFonts w:eastAsia="Times New Roman" w:cstheme="minorHAnsi"/>
              </w:rPr>
            </w:pPr>
            <w:r w:rsidRPr="009702C0">
              <w:rPr>
                <w:rFonts w:eastAsia="Times New Roman" w:cstheme="minorHAnsi"/>
              </w:rPr>
              <w:t>Indicate whether the device was labeled for single</w:t>
            </w:r>
            <w:r w:rsidRPr="009702C0">
              <w:rPr>
                <w:rFonts w:eastAsia="Times New Roman" w:cstheme="minorHAnsi"/>
                <w:spacing w:val="-19"/>
              </w:rPr>
              <w:t xml:space="preserve"> </w:t>
            </w:r>
            <w:r w:rsidRPr="009702C0">
              <w:rPr>
                <w:rFonts w:eastAsia="Times New Roman" w:cstheme="minorHAnsi"/>
              </w:rPr>
              <w:t>use.</w:t>
            </w:r>
          </w:p>
          <w:p w14:paraId="352F6FB8" w14:textId="77777777" w:rsidR="002E092D" w:rsidRPr="009702C0" w:rsidRDefault="002E092D" w:rsidP="00F06830">
            <w:pPr>
              <w:widowControl w:val="0"/>
              <w:autoSpaceDE w:val="0"/>
              <w:autoSpaceDN w:val="0"/>
              <w:spacing w:before="120" w:line="244" w:lineRule="exact"/>
              <w:rPr>
                <w:rFonts w:eastAsia="Times New Roman" w:cstheme="minorHAnsi"/>
              </w:rPr>
            </w:pPr>
            <w:r w:rsidRPr="009702C0">
              <w:rPr>
                <w:rFonts w:eastAsia="Times New Roman" w:cstheme="minorHAnsi"/>
              </w:rPr>
              <w:t>Ensure H5 does not conflict with D</w:t>
            </w:r>
            <w:r>
              <w:rPr>
                <w:rFonts w:eastAsia="Times New Roman" w:cstheme="minorHAnsi"/>
              </w:rPr>
              <w:t>7</w:t>
            </w:r>
            <w:r w:rsidRPr="009702C0">
              <w:rPr>
                <w:rFonts w:eastAsia="Times New Roman" w:cstheme="minorHAnsi"/>
              </w:rPr>
              <w:t xml:space="preserve"> and</w:t>
            </w:r>
            <w:r w:rsidRPr="009702C0">
              <w:rPr>
                <w:rFonts w:eastAsia="Times New Roman" w:cstheme="minorHAnsi"/>
                <w:spacing w:val="-14"/>
              </w:rPr>
              <w:t xml:space="preserve"> </w:t>
            </w:r>
            <w:r w:rsidRPr="009702C0">
              <w:rPr>
                <w:rFonts w:eastAsia="Times New Roman" w:cstheme="minorHAnsi"/>
              </w:rPr>
              <w:t>H8.</w:t>
            </w:r>
          </w:p>
          <w:p w14:paraId="77DDB0D8" w14:textId="77777777" w:rsidR="002E092D" w:rsidRPr="00C4430A" w:rsidRDefault="002E092D" w:rsidP="00F06830">
            <w:pPr>
              <w:pStyle w:val="BodyText"/>
            </w:pPr>
            <w:r>
              <w:t>This information may be part of Master Data and auto fill based on the product.  See OU specific guidelines for directions if missing.</w:t>
            </w:r>
          </w:p>
        </w:tc>
      </w:tr>
      <w:tr w:rsidR="002E092D" w:rsidRPr="00C4430A" w14:paraId="084344E7" w14:textId="77777777" w:rsidTr="0E6D5092">
        <w:trPr>
          <w:trHeight w:val="287"/>
        </w:trPr>
        <w:tc>
          <w:tcPr>
            <w:tcW w:w="2744" w:type="dxa"/>
          </w:tcPr>
          <w:p w14:paraId="4D8F59ED" w14:textId="77777777" w:rsidR="002E092D" w:rsidRPr="00C4430A" w:rsidRDefault="002E092D" w:rsidP="00F06830">
            <w:pPr>
              <w:pStyle w:val="BodyText"/>
            </w:pPr>
            <w:r>
              <w:t>H6: Adverse Event Problem</w:t>
            </w:r>
          </w:p>
        </w:tc>
        <w:tc>
          <w:tcPr>
            <w:tcW w:w="6701" w:type="dxa"/>
          </w:tcPr>
          <w:p w14:paraId="0F79A9E0" w14:textId="77777777" w:rsidR="002E092D" w:rsidRDefault="002E092D" w:rsidP="00F06830">
            <w:pPr>
              <w:pStyle w:val="BodyText"/>
            </w:pPr>
            <w:r>
              <w:t xml:space="preserve">Enter all code types.  Some Complaint Handling Systems may have entry of these codes in various places.  </w:t>
            </w:r>
          </w:p>
          <w:p w14:paraId="4976A282" w14:textId="77777777" w:rsidR="002E092D" w:rsidRPr="00050288" w:rsidRDefault="002E092D" w:rsidP="00F06830">
            <w:pPr>
              <w:pStyle w:val="BodyText"/>
              <w:rPr>
                <w:b/>
                <w:bCs/>
              </w:rPr>
            </w:pPr>
            <w:r w:rsidRPr="00050288">
              <w:rPr>
                <w:b/>
                <w:bCs/>
              </w:rPr>
              <w:t>There must be at least one of each code type provided.</w:t>
            </w:r>
          </w:p>
          <w:p w14:paraId="67452E8A" w14:textId="77777777" w:rsidR="002E092D" w:rsidRDefault="002E092D" w:rsidP="00F06830">
            <w:pPr>
              <w:pStyle w:val="BodyText"/>
            </w:pPr>
            <w:r>
              <w:t>Patient Health Effect Clinical Code(s): E code</w:t>
            </w:r>
          </w:p>
          <w:p w14:paraId="641751C0" w14:textId="77777777" w:rsidR="002E092D" w:rsidRPr="00F57F31" w:rsidRDefault="002E092D" w:rsidP="00F06830">
            <w:pPr>
              <w:pStyle w:val="BodyText"/>
              <w:rPr>
                <w:lang w:val="pt-BR"/>
              </w:rPr>
            </w:pPr>
            <w:r w:rsidRPr="00F57F31">
              <w:rPr>
                <w:lang w:val="pt-BR"/>
              </w:rPr>
              <w:t>Device Problem Code(s): A code</w:t>
            </w:r>
          </w:p>
          <w:p w14:paraId="6DA828FC" w14:textId="77777777" w:rsidR="002E092D" w:rsidRPr="002A1847" w:rsidRDefault="002E092D" w:rsidP="00F06830">
            <w:pPr>
              <w:autoSpaceDE w:val="0"/>
              <w:autoSpaceDN w:val="0"/>
              <w:adjustRightInd w:val="0"/>
            </w:pPr>
            <w:r w:rsidRPr="002A1847">
              <w:t>Type of Investigation Code(s): B</w:t>
            </w:r>
            <w:r>
              <w:t xml:space="preserve"> code</w:t>
            </w:r>
          </w:p>
          <w:p w14:paraId="67393D83" w14:textId="77777777" w:rsidR="002E092D" w:rsidRPr="002A1847" w:rsidRDefault="002E092D" w:rsidP="00F06830">
            <w:pPr>
              <w:autoSpaceDE w:val="0"/>
              <w:autoSpaceDN w:val="0"/>
              <w:adjustRightInd w:val="0"/>
            </w:pPr>
            <w:r w:rsidRPr="002A1847">
              <w:t>Investigation Finding Code(s): C</w:t>
            </w:r>
            <w:r>
              <w:t xml:space="preserve"> code</w:t>
            </w:r>
          </w:p>
          <w:p w14:paraId="19F9AF12" w14:textId="77777777" w:rsidR="002E092D" w:rsidRPr="002A1847" w:rsidRDefault="002E092D" w:rsidP="00F06830">
            <w:pPr>
              <w:autoSpaceDE w:val="0"/>
              <w:autoSpaceDN w:val="0"/>
              <w:adjustRightInd w:val="0"/>
            </w:pPr>
            <w:r w:rsidRPr="002A1847">
              <w:t>Investigation Conclusion Code(s): D</w:t>
            </w:r>
            <w:r>
              <w:t xml:space="preserve"> code</w:t>
            </w:r>
          </w:p>
          <w:p w14:paraId="1ABE0F45" w14:textId="77777777" w:rsidR="002E092D" w:rsidRPr="002A1847" w:rsidRDefault="002E092D" w:rsidP="00F06830">
            <w:pPr>
              <w:autoSpaceDE w:val="0"/>
              <w:autoSpaceDN w:val="0"/>
              <w:adjustRightInd w:val="0"/>
            </w:pPr>
            <w:r w:rsidRPr="002A1847">
              <w:t>Health Effect Impact Code(s): F</w:t>
            </w:r>
            <w:r>
              <w:t xml:space="preserve"> code</w:t>
            </w:r>
          </w:p>
          <w:p w14:paraId="085C99B8" w14:textId="77777777" w:rsidR="002E092D" w:rsidRDefault="002E092D" w:rsidP="00F06830">
            <w:pPr>
              <w:pStyle w:val="BodyText"/>
            </w:pPr>
            <w:r>
              <w:t>Component Code(s): G code</w:t>
            </w:r>
          </w:p>
          <w:p w14:paraId="6381DE8A" w14:textId="77777777" w:rsidR="002E092D" w:rsidRPr="000D1735" w:rsidRDefault="002E092D" w:rsidP="00F06830">
            <w:pPr>
              <w:pStyle w:val="BodyText"/>
            </w:pPr>
            <w:r>
              <w:rPr>
                <w:b/>
                <w:bCs/>
              </w:rPr>
              <w:lastRenderedPageBreak/>
              <w:t xml:space="preserve">Note: </w:t>
            </w:r>
            <w:r>
              <w:t xml:space="preserve">Codes should not be removed from H6 even if not reportable or duplicate. If a code has been submitted on a prior report for this product, then the repeated code can be removed. </w:t>
            </w:r>
          </w:p>
        </w:tc>
      </w:tr>
      <w:tr w:rsidR="002E092D" w:rsidRPr="00C4430A" w14:paraId="61B991A4" w14:textId="77777777" w:rsidTr="0E6D5092">
        <w:trPr>
          <w:trHeight w:val="287"/>
        </w:trPr>
        <w:tc>
          <w:tcPr>
            <w:tcW w:w="2744" w:type="dxa"/>
          </w:tcPr>
          <w:p w14:paraId="17B7138F" w14:textId="77777777" w:rsidR="002E092D" w:rsidRPr="00C4430A" w:rsidRDefault="002E092D" w:rsidP="00F06830">
            <w:pPr>
              <w:pStyle w:val="BodyText"/>
            </w:pPr>
            <w:r>
              <w:lastRenderedPageBreak/>
              <w:t>H7: If Remedial Action Initiated, Check Type</w:t>
            </w:r>
          </w:p>
        </w:tc>
        <w:tc>
          <w:tcPr>
            <w:tcW w:w="6701" w:type="dxa"/>
          </w:tcPr>
          <w:p w14:paraId="65760CEB" w14:textId="77777777" w:rsidR="002E092D" w:rsidRPr="006C4B02" w:rsidRDefault="002E092D" w:rsidP="00F06830">
            <w:pPr>
              <w:contextualSpacing/>
              <w:rPr>
                <w:rFonts w:cstheme="minorHAnsi"/>
              </w:rPr>
            </w:pPr>
            <w:r w:rsidRPr="006C4B02">
              <w:rPr>
                <w:rFonts w:cstheme="minorHAnsi"/>
              </w:rPr>
              <w:t xml:space="preserve">Do not check any section within </w:t>
            </w:r>
            <w:r>
              <w:rPr>
                <w:rFonts w:cstheme="minorHAnsi"/>
              </w:rPr>
              <w:t xml:space="preserve"> </w:t>
            </w:r>
            <w:r w:rsidRPr="006C4B02">
              <w:rPr>
                <w:rFonts w:cstheme="minorHAnsi"/>
              </w:rPr>
              <w:t xml:space="preserve">H7 unless information has been received that indicates the involved product lot/serial are involved in a recall or other field corrective action (FCA). </w:t>
            </w:r>
          </w:p>
          <w:p w14:paraId="7CDA8782" w14:textId="77777777" w:rsidR="002E092D" w:rsidRPr="006C4B02" w:rsidRDefault="002E092D" w:rsidP="00BC27E4">
            <w:pPr>
              <w:pStyle w:val="BodyText"/>
              <w:numPr>
                <w:ilvl w:val="0"/>
                <w:numId w:val="21"/>
              </w:numPr>
            </w:pPr>
            <w:r w:rsidRPr="006C4B02">
              <w:t>Check “recall” and/or “notification” depending on the event circumstances. Ensure the correction and removal number is entered in H9.</w:t>
            </w:r>
          </w:p>
          <w:p w14:paraId="5BCA59F8" w14:textId="318ADC9D" w:rsidR="002E092D" w:rsidRPr="006C4B02" w:rsidRDefault="002E092D" w:rsidP="00853DDB">
            <w:pPr>
              <w:pStyle w:val="BodyText"/>
            </w:pPr>
            <w:r w:rsidRPr="006C4B02">
              <w:t>Most of these terms are defined or further explained in the Act 21 USC 360h or in the FDA regulations 21 CFR Parts 7, 803 and 806 concerning remedial action.</w:t>
            </w:r>
          </w:p>
          <w:p w14:paraId="7CEA64B1" w14:textId="77777777" w:rsidR="002E092D" w:rsidRDefault="002E092D" w:rsidP="00BC27E4">
            <w:pPr>
              <w:pStyle w:val="ListParagraph"/>
              <w:numPr>
                <w:ilvl w:val="0"/>
                <w:numId w:val="21"/>
              </w:numPr>
            </w:pPr>
            <w:r w:rsidRPr="006C4B02">
              <w:t>If Medtronic determines to initiate remedial action for a device problem after an initial MDR report has been submitted, a supplemental MDR report must be submitted capturing the remedial action taken in response to the initially reported problem.</w:t>
            </w:r>
            <w:r>
              <w:t xml:space="preserve">  </w:t>
            </w:r>
          </w:p>
          <w:p w14:paraId="4725E631" w14:textId="3B1CEA74" w:rsidR="002E092D" w:rsidRPr="006C4B02" w:rsidRDefault="00A4576D" w:rsidP="00F06830">
            <w:r w:rsidRPr="00853DDB">
              <w:t>NOTE</w:t>
            </w:r>
            <w:r w:rsidR="002E092D" w:rsidRPr="00BD7A5F">
              <w:rPr>
                <w:b/>
                <w:bCs/>
              </w:rPr>
              <w:t>:</w:t>
            </w:r>
            <w:r w:rsidR="002E092D">
              <w:t xml:space="preserve"> For events that were submitted on the 806 report, a supplemental report is not required. </w:t>
            </w:r>
          </w:p>
          <w:p w14:paraId="13FCC470" w14:textId="77777777" w:rsidR="002E092D" w:rsidRPr="006C4B02" w:rsidRDefault="002E092D" w:rsidP="00BC27E4">
            <w:pPr>
              <w:pStyle w:val="ListParagraph"/>
              <w:numPr>
                <w:ilvl w:val="0"/>
                <w:numId w:val="21"/>
              </w:numPr>
            </w:pPr>
            <w:r w:rsidRPr="006C4B02">
              <w:t>The supplemental MDR should be filed within 30 days of the decision to initiate remedial action. If remedial action is not initiated in response to a reported event, H7 and H9 are to be left blank.</w:t>
            </w:r>
          </w:p>
          <w:p w14:paraId="6308BFF9" w14:textId="77777777" w:rsidR="002E092D" w:rsidRPr="006C4B02" w:rsidRDefault="002E092D" w:rsidP="00BC27E4">
            <w:pPr>
              <w:pStyle w:val="ListParagraph"/>
              <w:numPr>
                <w:ilvl w:val="0"/>
                <w:numId w:val="21"/>
              </w:numPr>
            </w:pPr>
            <w:r w:rsidRPr="006C4B02">
              <w:t>When additional events are identified as associated to 5-day reports that alerted Medtronic to initiate remedial action, the additional events will be submitted as 30-day reports. The complaints that initiated a recall are often listed in associated Issue Impact Assessments.</w:t>
            </w:r>
          </w:p>
        </w:tc>
      </w:tr>
      <w:tr w:rsidR="002E092D" w:rsidRPr="00C4430A" w14:paraId="56C07CC1" w14:textId="77777777" w:rsidTr="0E6D5092">
        <w:trPr>
          <w:trHeight w:val="287"/>
        </w:trPr>
        <w:tc>
          <w:tcPr>
            <w:tcW w:w="2744" w:type="dxa"/>
          </w:tcPr>
          <w:p w14:paraId="271526C8" w14:textId="77777777" w:rsidR="002E092D" w:rsidRPr="00C4430A" w:rsidRDefault="002E092D" w:rsidP="00F06830">
            <w:pPr>
              <w:pStyle w:val="BodyText"/>
            </w:pPr>
            <w:r>
              <w:t>H8: Usage of Device</w:t>
            </w:r>
          </w:p>
        </w:tc>
        <w:tc>
          <w:tcPr>
            <w:tcW w:w="6701" w:type="dxa"/>
          </w:tcPr>
          <w:p w14:paraId="717D9734" w14:textId="77777777" w:rsidR="002E092D" w:rsidRDefault="002E092D" w:rsidP="00F06830">
            <w:pPr>
              <w:pStyle w:val="BodyText"/>
            </w:pPr>
            <w:r>
              <w:t>Indicate whether the use of the medical device was the initial use, reuse, or unknown.</w:t>
            </w:r>
          </w:p>
          <w:p w14:paraId="7A1E89D7" w14:textId="77777777" w:rsidR="002E092D" w:rsidRDefault="002E092D" w:rsidP="00F06830">
            <w:pPr>
              <w:pStyle w:val="BodyText"/>
            </w:pPr>
            <w:r>
              <w:t xml:space="preserve">If a manufacturer receives an adverse event report that indicates that the event was caused or contributed to by reuse of a single use device they manufactured, this field is to be marked and the facts of the firm’s investigation provided with an explanation of how the reuse of the product contributed to the outcome. </w:t>
            </w:r>
          </w:p>
          <w:p w14:paraId="009B094D" w14:textId="77777777" w:rsidR="002E092D" w:rsidRPr="00C4430A" w:rsidRDefault="002E092D" w:rsidP="00F06830">
            <w:pPr>
              <w:pStyle w:val="BodyText"/>
            </w:pPr>
            <w:r>
              <w:t>The appropriate manufacturer Result codes for reuse are also to be entered into H6.</w:t>
            </w:r>
          </w:p>
        </w:tc>
      </w:tr>
      <w:tr w:rsidR="002E092D" w:rsidRPr="00C4430A" w14:paraId="05FB75C0" w14:textId="77777777" w:rsidTr="0E6D5092">
        <w:trPr>
          <w:trHeight w:val="287"/>
        </w:trPr>
        <w:tc>
          <w:tcPr>
            <w:tcW w:w="2744" w:type="dxa"/>
          </w:tcPr>
          <w:p w14:paraId="317ED148" w14:textId="77777777" w:rsidR="002E092D" w:rsidRPr="00C4430A" w:rsidRDefault="002E092D" w:rsidP="00F06830">
            <w:pPr>
              <w:pStyle w:val="BodyText"/>
            </w:pPr>
            <w:r>
              <w:t>H9: If action reported to FDA under 21 USC 360i(g), list correction/removal reporting number</w:t>
            </w:r>
          </w:p>
        </w:tc>
        <w:tc>
          <w:tcPr>
            <w:tcW w:w="6701" w:type="dxa"/>
          </w:tcPr>
          <w:p w14:paraId="692F7BF0" w14:textId="77777777" w:rsidR="002E092D" w:rsidRDefault="002E092D" w:rsidP="00F06830">
            <w:pPr>
              <w:contextualSpacing/>
              <w:rPr>
                <w:noProof/>
              </w:rPr>
            </w:pPr>
            <w:r>
              <w:rPr>
                <w:noProof/>
              </w:rPr>
              <w:t>If the complaint is associated with a recall (as indicated in section H7), enter the correction/removal reporting number or equivalent here.</w:t>
            </w:r>
          </w:p>
          <w:p w14:paraId="5DB29CA6" w14:textId="77777777" w:rsidR="002E092D" w:rsidRDefault="002E092D" w:rsidP="00F06830">
            <w:pPr>
              <w:contextualSpacing/>
              <w:rPr>
                <w:rFonts w:cstheme="minorHAnsi"/>
                <w:noProof/>
              </w:rPr>
            </w:pPr>
          </w:p>
          <w:p w14:paraId="28306CD0" w14:textId="69354048" w:rsidR="002E092D" w:rsidRPr="00BD7A5F" w:rsidRDefault="002E092D" w:rsidP="00F06830">
            <w:pPr>
              <w:contextualSpacing/>
              <w:rPr>
                <w:b/>
                <w:bCs/>
              </w:rPr>
            </w:pPr>
            <w:r w:rsidRPr="00853DDB">
              <w:t>N</w:t>
            </w:r>
            <w:r w:rsidR="00A4576D" w:rsidRPr="00853DDB">
              <w:t>OTE</w:t>
            </w:r>
            <w:r w:rsidRPr="00BD7A5F">
              <w:rPr>
                <w:b/>
                <w:bCs/>
              </w:rPr>
              <w:t xml:space="preserve">: </w:t>
            </w:r>
          </w:p>
          <w:p w14:paraId="64CB3F9A" w14:textId="77777777" w:rsidR="002E092D" w:rsidRPr="00EB2CD7" w:rsidRDefault="002E092D" w:rsidP="00BC27E4">
            <w:pPr>
              <w:pStyle w:val="ListParagraph"/>
              <w:numPr>
                <w:ilvl w:val="0"/>
                <w:numId w:val="29"/>
              </w:numPr>
              <w:rPr>
                <w:rFonts w:cstheme="minorHAnsi"/>
                <w:noProof/>
              </w:rPr>
            </w:pPr>
            <w:r>
              <w:t xml:space="preserve">The 806 correction/removal reporting number consists of the registration number for the responsible firm, the date of the report </w:t>
            </w:r>
            <w:r>
              <w:lastRenderedPageBreak/>
              <w:t>using MM/DD/YY format, a 3-digit sequential number for each report made on that date (i.e., 001, 002, 003, etc.), and the report type designation (e.g., “C” for a report of correction or “R” for a report of removal).</w:t>
            </w:r>
          </w:p>
          <w:p w14:paraId="6453E131" w14:textId="77777777" w:rsidR="002E092D" w:rsidRPr="00EB2CD7" w:rsidRDefault="002E092D" w:rsidP="00BC27E4">
            <w:pPr>
              <w:pStyle w:val="ListParagraph"/>
              <w:numPr>
                <w:ilvl w:val="0"/>
                <w:numId w:val="29"/>
              </w:numPr>
              <w:rPr>
                <w:rFonts w:cstheme="minorHAnsi"/>
                <w:noProof/>
              </w:rPr>
            </w:pPr>
            <w:r>
              <w:t>The FDA recall number consists of Z-XXXX-XXXX.</w:t>
            </w:r>
          </w:p>
          <w:p w14:paraId="00F30460" w14:textId="77777777" w:rsidR="002E092D" w:rsidRPr="004D0121" w:rsidRDefault="002E092D" w:rsidP="00BC27E4">
            <w:pPr>
              <w:pStyle w:val="ListParagraph"/>
              <w:numPr>
                <w:ilvl w:val="0"/>
                <w:numId w:val="29"/>
              </w:numPr>
              <w:rPr>
                <w:rFonts w:cstheme="minorHAnsi"/>
                <w:noProof/>
              </w:rPr>
            </w:pPr>
            <w:r>
              <w:rPr>
                <w:rFonts w:cstheme="minorHAnsi"/>
                <w:noProof/>
              </w:rPr>
              <w:t>FCA that have not been reported on an 806 form, do not require input in this field</w:t>
            </w:r>
          </w:p>
        </w:tc>
      </w:tr>
      <w:tr w:rsidR="002E092D" w:rsidRPr="00C4430A" w14:paraId="6C7AC733" w14:textId="77777777" w:rsidTr="0E6D5092">
        <w:trPr>
          <w:trHeight w:val="287"/>
        </w:trPr>
        <w:tc>
          <w:tcPr>
            <w:tcW w:w="2744" w:type="dxa"/>
          </w:tcPr>
          <w:p w14:paraId="1AE0F3EF" w14:textId="77777777" w:rsidR="002E092D" w:rsidRDefault="002E092D" w:rsidP="00F06830">
            <w:pPr>
              <w:pStyle w:val="BodyText"/>
            </w:pPr>
            <w:r>
              <w:lastRenderedPageBreak/>
              <w:t>H10: Related Report Number</w:t>
            </w:r>
          </w:p>
        </w:tc>
        <w:tc>
          <w:tcPr>
            <w:tcW w:w="6701" w:type="dxa"/>
          </w:tcPr>
          <w:p w14:paraId="42FAEB1A" w14:textId="77777777" w:rsidR="002E092D" w:rsidRDefault="002E092D" w:rsidP="00F06830">
            <w:pPr>
              <w:contextualSpacing/>
              <w:rPr>
                <w:noProof/>
              </w:rPr>
            </w:pPr>
            <w:r>
              <w:rPr>
                <w:noProof/>
              </w:rPr>
              <w:t xml:space="preserve">When there are multiple products within the same complaint record that are reportable to the FDA, this field is to include the Manufacturer Regulatory Report number (G8) for the other reportable products that are related to the event. This may also include a reference to a duplicate RR if multiple RRs were submitted in error. </w:t>
            </w:r>
          </w:p>
          <w:p w14:paraId="2F1A25BE" w14:textId="77777777" w:rsidR="002E092D" w:rsidRDefault="002E092D" w:rsidP="00F06830">
            <w:pPr>
              <w:contextualSpacing/>
              <w:rPr>
                <w:noProof/>
              </w:rPr>
            </w:pPr>
          </w:p>
          <w:p w14:paraId="1926AB5D" w14:textId="3AEFFAD9" w:rsidR="002E092D" w:rsidRDefault="002E092D" w:rsidP="00F06830">
            <w:pPr>
              <w:contextualSpacing/>
              <w:rPr>
                <w:b/>
                <w:bCs/>
                <w:noProof/>
              </w:rPr>
            </w:pPr>
            <w:r w:rsidRPr="00853DDB">
              <w:rPr>
                <w:noProof/>
              </w:rPr>
              <w:t>N</w:t>
            </w:r>
            <w:r w:rsidR="00A4576D" w:rsidRPr="00853DDB">
              <w:rPr>
                <w:noProof/>
              </w:rPr>
              <w:t>OTES</w:t>
            </w:r>
            <w:r w:rsidRPr="00BD7A5F">
              <w:rPr>
                <w:b/>
                <w:bCs/>
                <w:noProof/>
              </w:rPr>
              <w:t>:</w:t>
            </w:r>
          </w:p>
          <w:p w14:paraId="18E91891" w14:textId="45D57E3D" w:rsidR="00DD64E8" w:rsidRPr="00853DDB" w:rsidRDefault="00DD64E8" w:rsidP="00853DDB">
            <w:pPr>
              <w:pStyle w:val="BodyText"/>
              <w:numPr>
                <w:ilvl w:val="0"/>
                <w:numId w:val="22"/>
              </w:numPr>
            </w:pPr>
            <w:r>
              <w:t>MedWatch User Facility (UF) or assigned MedWatch number.</w:t>
            </w:r>
          </w:p>
          <w:p w14:paraId="7B88D13E" w14:textId="77777777" w:rsidR="002E092D" w:rsidRDefault="002E092D" w:rsidP="00BC27E4">
            <w:pPr>
              <w:pStyle w:val="ListParagraph"/>
              <w:numPr>
                <w:ilvl w:val="0"/>
                <w:numId w:val="29"/>
              </w:numPr>
              <w:rPr>
                <w:noProof/>
              </w:rPr>
            </w:pPr>
            <w:r>
              <w:rPr>
                <w:noProof/>
              </w:rPr>
              <w:t xml:space="preserve">Once one FDA Regulatory Report (RR) has been submitted within the </w:t>
            </w:r>
            <w:r w:rsidRPr="00C5030D">
              <w:rPr>
                <w:rFonts w:cstheme="minorHAnsi"/>
              </w:rPr>
              <w:t>event</w:t>
            </w:r>
            <w:r>
              <w:rPr>
                <w:noProof/>
              </w:rPr>
              <w:t xml:space="preserve">, the complaint system may automatically add RR numbers to FDA RRs generated for other products in the same event. </w:t>
            </w:r>
          </w:p>
          <w:p w14:paraId="4AD03C25" w14:textId="77777777" w:rsidR="002E092D" w:rsidRDefault="002E092D" w:rsidP="00F06830">
            <w:pPr>
              <w:pStyle w:val="BodyTextBullet2"/>
              <w:rPr>
                <w:noProof/>
              </w:rPr>
            </w:pPr>
            <w:r>
              <w:rPr>
                <w:noProof/>
              </w:rPr>
              <w:t>Example: Product #1 RR is submitted. Product #2 will contain the RR # for product #1. Product #3 will contain the RR #’s for products, 1 and 2.</w:t>
            </w:r>
          </w:p>
          <w:p w14:paraId="31A044C3" w14:textId="77777777" w:rsidR="002E092D" w:rsidRDefault="002E092D" w:rsidP="00BC27E4">
            <w:pPr>
              <w:pStyle w:val="ListParagraph"/>
              <w:numPr>
                <w:ilvl w:val="0"/>
                <w:numId w:val="29"/>
              </w:numPr>
              <w:rPr>
                <w:noProof/>
              </w:rPr>
            </w:pPr>
            <w:r>
              <w:rPr>
                <w:noProof/>
              </w:rPr>
              <w:t>A Supplemental Report solely to include a related RR number is not necessary.</w:t>
            </w:r>
          </w:p>
        </w:tc>
      </w:tr>
      <w:tr w:rsidR="002E092D" w:rsidRPr="00C4430A" w14:paraId="4DCC006F" w14:textId="77777777" w:rsidTr="0E6D5092">
        <w:trPr>
          <w:trHeight w:val="287"/>
        </w:trPr>
        <w:tc>
          <w:tcPr>
            <w:tcW w:w="2744" w:type="dxa"/>
          </w:tcPr>
          <w:p w14:paraId="3D38F1FA" w14:textId="77777777" w:rsidR="002E092D" w:rsidRPr="00C4430A" w:rsidRDefault="002E092D" w:rsidP="00F06830">
            <w:pPr>
              <w:pStyle w:val="BodyText"/>
            </w:pPr>
            <w:r>
              <w:t>H11: Additional Manufacturer Narrative</w:t>
            </w:r>
          </w:p>
        </w:tc>
        <w:tc>
          <w:tcPr>
            <w:tcW w:w="6701" w:type="dxa"/>
          </w:tcPr>
          <w:p w14:paraId="4CA7E6CD" w14:textId="77777777" w:rsidR="002E092D" w:rsidRDefault="002E092D" w:rsidP="00F06830">
            <w:pPr>
              <w:pStyle w:val="BodyText"/>
            </w:pPr>
            <w:r>
              <w:t>Enter any additional information, evaluation, or clarification of data presented in previous sections. Do not duplicate information that has already been provided elsewhere.</w:t>
            </w:r>
          </w:p>
          <w:p w14:paraId="604E1E49" w14:textId="77777777" w:rsidR="002E092D" w:rsidRPr="00E64AE6" w:rsidRDefault="002E092D" w:rsidP="00F06830">
            <w:pPr>
              <w:pStyle w:val="BodyText"/>
              <w:rPr>
                <w:b/>
                <w:bCs/>
              </w:rPr>
            </w:pPr>
            <w:r w:rsidRPr="00E64AE6">
              <w:rPr>
                <w:b/>
                <w:bCs/>
              </w:rPr>
              <w:t>This section may include:</w:t>
            </w:r>
          </w:p>
          <w:p w14:paraId="2FECD23A" w14:textId="77777777" w:rsidR="002E092D" w:rsidRDefault="002E092D" w:rsidP="00BC27E4">
            <w:pPr>
              <w:pStyle w:val="BodyText"/>
              <w:numPr>
                <w:ilvl w:val="0"/>
                <w:numId w:val="22"/>
              </w:numPr>
            </w:pPr>
            <w:r>
              <w:t>Concomitant products overflow-suggested format:</w:t>
            </w:r>
          </w:p>
          <w:p w14:paraId="2B49D0A4" w14:textId="77777777" w:rsidR="002E092D" w:rsidRPr="00BD7A5F" w:rsidRDefault="002E092D" w:rsidP="00F06830">
            <w:pPr>
              <w:pStyle w:val="BodyText"/>
              <w:ind w:left="720"/>
              <w:rPr>
                <w:i/>
                <w:iCs/>
                <w:color w:val="C0504D" w:themeColor="accent2"/>
              </w:rPr>
            </w:pPr>
            <w:r w:rsidRPr="00BD7A5F">
              <w:rPr>
                <w:i/>
                <w:iCs/>
              </w:rPr>
              <w:t>Continuation of D10: Brand Name ProductID Lot/Serial Number (Implant: XYZ)(Explant: XYZ)</w:t>
            </w:r>
          </w:p>
          <w:p w14:paraId="49D5E7B0" w14:textId="77777777" w:rsidR="002E092D" w:rsidRDefault="002E092D" w:rsidP="00BC27E4">
            <w:pPr>
              <w:pStyle w:val="BodyText"/>
              <w:numPr>
                <w:ilvl w:val="0"/>
                <w:numId w:val="31"/>
              </w:numPr>
            </w:pPr>
            <w:r>
              <w:t xml:space="preserve">Correction or Clarification Statements: </w:t>
            </w:r>
            <w:r w:rsidRPr="008B3608">
              <w:t>List fields that where the supplemental report information has changed or was corrected</w:t>
            </w:r>
            <w:r>
              <w:t>. The corrected information itself should be reported in the specific sections of the 3500A.</w:t>
            </w:r>
          </w:p>
          <w:p w14:paraId="2E26290D" w14:textId="77777777" w:rsidR="002E092D" w:rsidRDefault="002E092D" w:rsidP="00BC27E4">
            <w:pPr>
              <w:pStyle w:val="BodyText"/>
              <w:numPr>
                <w:ilvl w:val="0"/>
                <w:numId w:val="22"/>
              </w:numPr>
            </w:pPr>
            <w:r>
              <w:t>Patient Privacy statement (suggested verbiage):</w:t>
            </w:r>
          </w:p>
          <w:p w14:paraId="09019099" w14:textId="77777777" w:rsidR="002E092D" w:rsidRDefault="002E092D" w:rsidP="00F06830">
            <w:pPr>
              <w:pStyle w:val="BodyText"/>
              <w:ind w:left="720"/>
              <w:rPr>
                <w:i/>
                <w:iCs/>
              </w:rPr>
            </w:pPr>
            <w:r w:rsidRPr="00EB2CD7">
              <w:rPr>
                <w:i/>
                <w:iCs/>
              </w:rPr>
              <w:t xml:space="preserve">“Select patient </w:t>
            </w:r>
            <w:r>
              <w:rPr>
                <w:i/>
                <w:iCs/>
              </w:rPr>
              <w:t>i</w:t>
            </w:r>
            <w:r w:rsidRPr="00EB2CD7">
              <w:rPr>
                <w:i/>
                <w:iCs/>
              </w:rPr>
              <w:t xml:space="preserve">nformation cannot be </w:t>
            </w:r>
            <w:r>
              <w:rPr>
                <w:i/>
                <w:iCs/>
              </w:rPr>
              <w:t>provided</w:t>
            </w:r>
            <w:r w:rsidRPr="00EB2CD7">
              <w:rPr>
                <w:i/>
                <w:iCs/>
              </w:rPr>
              <w:t xml:space="preserve"> due to regional privacy regulations."   </w:t>
            </w:r>
          </w:p>
          <w:p w14:paraId="1C14EBE4" w14:textId="77777777" w:rsidR="002E092D" w:rsidRPr="00EB2CD7" w:rsidRDefault="002E092D" w:rsidP="00BC27E4">
            <w:pPr>
              <w:pStyle w:val="BodyText"/>
              <w:numPr>
                <w:ilvl w:val="0"/>
                <w:numId w:val="30"/>
              </w:numPr>
              <w:rPr>
                <w:i/>
                <w:iCs/>
              </w:rPr>
            </w:pPr>
            <w:r>
              <w:t>If there are duplicate or non-reportable codes in H6 (suggested verbiage):</w:t>
            </w:r>
          </w:p>
          <w:p w14:paraId="69AA470B" w14:textId="77777777" w:rsidR="002E092D" w:rsidRPr="00EB2CD7" w:rsidRDefault="002E092D" w:rsidP="00F06830">
            <w:pPr>
              <w:pStyle w:val="BodyText"/>
              <w:rPr>
                <w:i/>
                <w:iCs/>
              </w:rPr>
            </w:pPr>
            <w:r>
              <w:rPr>
                <w:rStyle w:val="ui-provider"/>
              </w:rPr>
              <w:lastRenderedPageBreak/>
              <w:t>“</w:t>
            </w:r>
            <w:r w:rsidRPr="00BD7A5F">
              <w:rPr>
                <w:rStyle w:val="ui-provider"/>
                <w:i/>
                <w:iCs/>
              </w:rPr>
              <w:t>H6: The codes present in H6 correspond to components/products that comprise the reported event.”</w:t>
            </w:r>
          </w:p>
          <w:p w14:paraId="44745A32" w14:textId="77777777" w:rsidR="002E092D" w:rsidRDefault="002E092D" w:rsidP="00BC27E4">
            <w:pPr>
              <w:pStyle w:val="BodyText"/>
              <w:numPr>
                <w:ilvl w:val="0"/>
                <w:numId w:val="22"/>
              </w:numPr>
            </w:pPr>
            <w:r>
              <w:t>Analysis Summary (where applicable)</w:t>
            </w:r>
          </w:p>
          <w:p w14:paraId="3EB50AE7" w14:textId="77777777" w:rsidR="002E092D" w:rsidRDefault="002E092D" w:rsidP="00BC27E4">
            <w:pPr>
              <w:pStyle w:val="BodyText"/>
              <w:numPr>
                <w:ilvl w:val="0"/>
                <w:numId w:val="22"/>
              </w:numPr>
            </w:pPr>
            <w:r>
              <w:t>Investigation Summary (where applicable)</w:t>
            </w:r>
          </w:p>
          <w:p w14:paraId="4270187C" w14:textId="77777777" w:rsidR="002E092D" w:rsidRDefault="002E092D" w:rsidP="00BC27E4">
            <w:pPr>
              <w:pStyle w:val="BodyText"/>
              <w:numPr>
                <w:ilvl w:val="0"/>
                <w:numId w:val="22"/>
              </w:numPr>
            </w:pPr>
            <w:r w:rsidRPr="00663EA8">
              <w:t xml:space="preserve">Similar </w:t>
            </w:r>
            <w:r>
              <w:t xml:space="preserve">or Same </w:t>
            </w:r>
            <w:r w:rsidRPr="00663EA8">
              <w:t>product notification for those OUs that have this in their process. Suggested format</w:t>
            </w:r>
            <w:r>
              <w:t>(s)</w:t>
            </w:r>
            <w:r w:rsidRPr="00663EA8">
              <w:t>:</w:t>
            </w:r>
          </w:p>
          <w:p w14:paraId="61681B58" w14:textId="77777777" w:rsidR="002E092D" w:rsidRDefault="002E092D" w:rsidP="00BC27E4">
            <w:pPr>
              <w:pStyle w:val="BodyText"/>
              <w:numPr>
                <w:ilvl w:val="1"/>
                <w:numId w:val="22"/>
              </w:numPr>
            </w:pPr>
            <w:r>
              <w:t xml:space="preserve">Similar Product </w:t>
            </w:r>
            <w:r w:rsidRPr="00663EA8">
              <w:rPr>
                <w:i/>
                <w:iCs/>
              </w:rPr>
              <w:t xml:space="preserve">“Please note that </w:t>
            </w:r>
            <w:r w:rsidRPr="485F1A34">
              <w:rPr>
                <w:i/>
                <w:iCs/>
              </w:rPr>
              <w:t>the involved device is not marketed in the United States</w:t>
            </w:r>
            <w:r>
              <w:rPr>
                <w:i/>
                <w:iCs/>
              </w:rPr>
              <w:t>;</w:t>
            </w:r>
            <w:r w:rsidRPr="485F1A34">
              <w:rPr>
                <w:i/>
                <w:iCs/>
              </w:rPr>
              <w:t xml:space="preserve"> however</w:t>
            </w:r>
            <w:r>
              <w:rPr>
                <w:i/>
                <w:iCs/>
              </w:rPr>
              <w:t>,</w:t>
            </w:r>
            <w:r w:rsidRPr="485F1A34">
              <w:rPr>
                <w:i/>
                <w:iCs/>
              </w:rPr>
              <w:t xml:space="preserve"> it is similar to the United States marketed device (Brand Name ProductID). </w:t>
            </w:r>
          </w:p>
          <w:p w14:paraId="71EDF80D" w14:textId="77777777" w:rsidR="002E092D" w:rsidRPr="00BD7A5F" w:rsidRDefault="002E092D" w:rsidP="00BC27E4">
            <w:pPr>
              <w:pStyle w:val="BodyText"/>
              <w:numPr>
                <w:ilvl w:val="1"/>
                <w:numId w:val="22"/>
              </w:numPr>
            </w:pPr>
            <w:r w:rsidRPr="005F049A">
              <w:t xml:space="preserve">Same Product: </w:t>
            </w:r>
            <w:r w:rsidRPr="00855D6B">
              <w:rPr>
                <w:i/>
                <w:iCs/>
              </w:rPr>
              <w:t xml:space="preserve">“Please note that </w:t>
            </w:r>
            <w:r w:rsidRPr="485F1A34">
              <w:rPr>
                <w:i/>
                <w:iCs/>
              </w:rPr>
              <w:t xml:space="preserve">the involved device </w:t>
            </w:r>
            <w:r>
              <w:rPr>
                <w:i/>
                <w:iCs/>
              </w:rPr>
              <w:t xml:space="preserve">is </w:t>
            </w:r>
            <w:r w:rsidRPr="00855D6B">
              <w:rPr>
                <w:i/>
                <w:iCs/>
              </w:rPr>
              <w:t>not marketed in the United States; however, the device is deemed the same as the United States marketed device (Brand Name</w:t>
            </w:r>
            <w:r>
              <w:rPr>
                <w:i/>
                <w:iCs/>
              </w:rPr>
              <w:t xml:space="preserve"> ProductID</w:t>
            </w:r>
            <w:r w:rsidRPr="00855D6B">
              <w:rPr>
                <w:i/>
                <w:iCs/>
              </w:rPr>
              <w:t>).”</w:t>
            </w:r>
          </w:p>
          <w:p w14:paraId="50C816E2" w14:textId="77777777" w:rsidR="002E092D" w:rsidRDefault="002E092D" w:rsidP="00BC27E4">
            <w:pPr>
              <w:pStyle w:val="BodyText"/>
              <w:numPr>
                <w:ilvl w:val="0"/>
                <w:numId w:val="22"/>
              </w:numPr>
            </w:pPr>
            <w:r>
              <w:t>Suggested formatting for reports sent that involve system reporting:</w:t>
            </w:r>
          </w:p>
          <w:p w14:paraId="2722B412" w14:textId="77777777" w:rsidR="002E092D" w:rsidRPr="00EB2CD7" w:rsidRDefault="002E092D" w:rsidP="00BC27E4">
            <w:pPr>
              <w:pStyle w:val="BodyText"/>
              <w:numPr>
                <w:ilvl w:val="1"/>
                <w:numId w:val="22"/>
              </w:numPr>
              <w:rPr>
                <w:i/>
                <w:iCs/>
              </w:rPr>
            </w:pPr>
            <w:r w:rsidRPr="00EB2CD7">
              <w:rPr>
                <w:i/>
                <w:iCs/>
              </w:rPr>
              <w:t>This is a system report. The section D information is for the primary device, which was in use with the following</w:t>
            </w:r>
            <w:r>
              <w:rPr>
                <w:i/>
                <w:iCs/>
              </w:rPr>
              <w:t>: Brand Name [Brand Name] Product ID [Product ID] (Lot: [Lot#] Serial: [Serial #]).</w:t>
            </w:r>
          </w:p>
          <w:p w14:paraId="7962D374" w14:textId="77777777" w:rsidR="002E092D" w:rsidRDefault="002E092D" w:rsidP="00BC27E4">
            <w:pPr>
              <w:pStyle w:val="BodyText"/>
              <w:numPr>
                <w:ilvl w:val="0"/>
                <w:numId w:val="22"/>
              </w:numPr>
              <w:rPr>
                <w:i/>
                <w:iCs/>
              </w:rPr>
            </w:pPr>
            <w:r>
              <w:t xml:space="preserve">Section F input for User report receipts. See </w:t>
            </w:r>
            <w:r w:rsidRPr="00B527B0">
              <w:rPr>
                <w:i/>
                <w:iCs/>
              </w:rPr>
              <w:t>Appendix A – User Facility and Consumer (Voluntary) Medwatch</w:t>
            </w:r>
          </w:p>
          <w:p w14:paraId="5F56FCD4" w14:textId="77777777" w:rsidR="002E092D" w:rsidRPr="00C230BB" w:rsidRDefault="002E092D" w:rsidP="00BC27E4">
            <w:pPr>
              <w:pStyle w:val="BodyText"/>
              <w:numPr>
                <w:ilvl w:val="0"/>
                <w:numId w:val="22"/>
              </w:numPr>
            </w:pPr>
            <w:r>
              <w:t xml:space="preserve">Medtronic Legal statement (auto-populates after submission. See </w:t>
            </w:r>
            <w:r w:rsidRPr="00AF2BFE">
              <w:rPr>
                <w:i/>
                <w:iCs/>
              </w:rPr>
              <w:t xml:space="preserve">Appendix </w:t>
            </w:r>
            <w:r>
              <w:rPr>
                <w:i/>
                <w:iCs/>
              </w:rPr>
              <w:t>D</w:t>
            </w:r>
            <w:r w:rsidRPr="00AF2BFE">
              <w:rPr>
                <w:i/>
                <w:iCs/>
              </w:rPr>
              <w:t xml:space="preserve"> – Medtronic Legal Statement</w:t>
            </w:r>
            <w:r>
              <w:t xml:space="preserve"> for full copy)</w:t>
            </w:r>
          </w:p>
          <w:p w14:paraId="272E3C3D" w14:textId="77777777" w:rsidR="002E092D" w:rsidRDefault="002E092D" w:rsidP="00BC27E4">
            <w:pPr>
              <w:pStyle w:val="BodyText"/>
              <w:numPr>
                <w:ilvl w:val="0"/>
                <w:numId w:val="22"/>
              </w:numPr>
            </w:pPr>
            <w:r>
              <w:t>Variance 5 (Diabetes)</w:t>
            </w:r>
          </w:p>
          <w:p w14:paraId="33C9C73A" w14:textId="77777777" w:rsidR="002E092D" w:rsidRPr="00BD7A5F" w:rsidRDefault="002E092D" w:rsidP="00F06830">
            <w:pPr>
              <w:pStyle w:val="BodyText"/>
              <w:ind w:left="720"/>
              <w:rPr>
                <w:i/>
                <w:iCs/>
              </w:rPr>
            </w:pPr>
            <w:r w:rsidRPr="00BD7A5F">
              <w:rPr>
                <w:i/>
                <w:iCs/>
              </w:rPr>
              <w:t>“This MDR related to the Puerto Rico manufacturing site has been assigned a MedWatch number from the Medtronic MiniMed Northridge site, per Variance 5.”</w:t>
            </w:r>
          </w:p>
          <w:p w14:paraId="3F38D8EB" w14:textId="77777777" w:rsidR="002E092D" w:rsidRDefault="002E092D" w:rsidP="00F06830">
            <w:pPr>
              <w:pStyle w:val="BodyText"/>
            </w:pPr>
          </w:p>
          <w:p w14:paraId="02E6961A" w14:textId="77777777" w:rsidR="002E092D" w:rsidRPr="00E64AE6" w:rsidRDefault="002E092D" w:rsidP="00F06830">
            <w:pPr>
              <w:pStyle w:val="BodyText"/>
            </w:pPr>
            <w:r>
              <w:t>Literature Events:</w:t>
            </w:r>
          </w:p>
          <w:p w14:paraId="6319180B" w14:textId="77777777" w:rsidR="002E092D" w:rsidRPr="00E64AE6" w:rsidRDefault="002E092D" w:rsidP="000D0D5F">
            <w:pPr>
              <w:pStyle w:val="BodyText"/>
            </w:pPr>
            <w:r w:rsidRPr="00E64AE6">
              <w:rPr>
                <w:rFonts w:eastAsia="Times New Roman"/>
              </w:rPr>
              <w:t xml:space="preserve">Foreign </w:t>
            </w:r>
            <w:r w:rsidRPr="6EDFA459">
              <w:rPr>
                <w:rFonts w:eastAsia="Times New Roman"/>
              </w:rPr>
              <w:t>language</w:t>
            </w:r>
            <w:r w:rsidRPr="00E64AE6">
              <w:rPr>
                <w:rFonts w:eastAsia="Times New Roman"/>
              </w:rPr>
              <w:t xml:space="preserve"> articles should </w:t>
            </w:r>
            <w:r>
              <w:rPr>
                <w:rFonts w:eastAsia="Times New Roman"/>
              </w:rPr>
              <w:t>have</w:t>
            </w:r>
            <w:r w:rsidRPr="00E64AE6">
              <w:rPr>
                <w:rFonts w:eastAsia="Times New Roman"/>
              </w:rPr>
              <w:t xml:space="preserve"> full citations provided</w:t>
            </w:r>
            <w:r>
              <w:t>.</w:t>
            </w:r>
          </w:p>
          <w:p w14:paraId="54BC4B78" w14:textId="77777777" w:rsidR="002E092D" w:rsidRPr="00A87E0C" w:rsidRDefault="002E092D" w:rsidP="00F06830">
            <w:pPr>
              <w:pStyle w:val="BodyText"/>
              <w:rPr>
                <w:i/>
                <w:iCs/>
                <w:u w:val="single"/>
              </w:rPr>
            </w:pPr>
            <w:r w:rsidRPr="00A87E0C">
              <w:rPr>
                <w:i/>
                <w:iCs/>
                <w:u w:val="single"/>
              </w:rPr>
              <w:t>Example of literature citation:</w:t>
            </w:r>
          </w:p>
          <w:p w14:paraId="56A81388" w14:textId="77777777" w:rsidR="002E092D" w:rsidRPr="00EB2CD7" w:rsidRDefault="002E092D" w:rsidP="00F06830">
            <w:pPr>
              <w:pStyle w:val="BodyText"/>
              <w:spacing w:before="0" w:after="0"/>
            </w:pPr>
            <w:r w:rsidRPr="00EB2CD7">
              <w:t>AUTHORS. “TITLE”. JOURNAL NAME, ISSUE#, YEAR PUBLISHED. LITERATURE REFERENCE</w:t>
            </w:r>
          </w:p>
          <w:p w14:paraId="0902398D" w14:textId="77777777" w:rsidR="002E092D" w:rsidRPr="00EB2CD7" w:rsidRDefault="002E092D" w:rsidP="00F06830">
            <w:pPr>
              <w:pStyle w:val="BodyText"/>
              <w:spacing w:before="0" w:after="0"/>
            </w:pPr>
          </w:p>
          <w:p w14:paraId="35669457" w14:textId="77777777" w:rsidR="002E092D" w:rsidRPr="00EB2CD7" w:rsidRDefault="002E092D" w:rsidP="00F06830">
            <w:pPr>
              <w:pStyle w:val="BodyText"/>
              <w:spacing w:before="0" w:after="0"/>
            </w:pPr>
            <w:r w:rsidRPr="00EB2CD7">
              <w:t>*Literature reference = Website.PMID:___. Pages:____.</w:t>
            </w:r>
          </w:p>
          <w:p w14:paraId="3B559756" w14:textId="77777777" w:rsidR="002E092D" w:rsidRDefault="002E092D" w:rsidP="00F06830">
            <w:pPr>
              <w:pStyle w:val="BodyText"/>
              <w:spacing w:before="0" w:after="0"/>
            </w:pPr>
          </w:p>
          <w:p w14:paraId="5D9B8DE4" w14:textId="77777777" w:rsidR="002E092D" w:rsidRPr="004208A5" w:rsidRDefault="002E092D" w:rsidP="00F06830">
            <w:pPr>
              <w:pStyle w:val="BodyText"/>
              <w:spacing w:before="0" w:after="0"/>
            </w:pPr>
            <w:r>
              <w:t xml:space="preserve">Cosgun MS, Cosgun C. “Predictors of shoulder limitations and disability in patients with cardiac implantable electronic devices: Importance of device size.” Journal of Sports Economics, no. 3, 2000, </w:t>
            </w:r>
            <w:r w:rsidRPr="00BD7A5F">
              <w:lastRenderedPageBreak/>
              <w:t>https://doi.org/10.1177/152700250000100304. PMID:12345</w:t>
            </w:r>
            <w:r w:rsidRPr="00BD7A5F">
              <w:rPr>
                <w:u w:val="single"/>
              </w:rPr>
              <w:t>.</w:t>
            </w:r>
            <w:r>
              <w:t xml:space="preserve"> Pages:304-307.</w:t>
            </w:r>
          </w:p>
          <w:p w14:paraId="7F89353A" w14:textId="77777777" w:rsidR="002E092D" w:rsidRPr="00D851E7" w:rsidRDefault="002E092D" w:rsidP="00F06830">
            <w:pPr>
              <w:pStyle w:val="BodyText"/>
              <w:rPr>
                <w:rFonts w:ascii="Segoe UI" w:hAnsi="Segoe UI" w:cs="Segoe UI"/>
                <w:color w:val="000000"/>
                <w:sz w:val="18"/>
                <w:szCs w:val="18"/>
                <w:shd w:val="clear" w:color="auto" w:fill="FFFFFF"/>
              </w:rPr>
            </w:pPr>
            <w:r w:rsidRPr="00A335A7">
              <w:rPr>
                <w:rFonts w:ascii="Segoe UI" w:hAnsi="Segoe UI" w:cs="Segoe UI"/>
                <w:b/>
                <w:bCs/>
                <w:color w:val="000000"/>
                <w:sz w:val="18"/>
                <w:szCs w:val="18"/>
                <w:shd w:val="clear" w:color="auto" w:fill="FFFFFF"/>
              </w:rPr>
              <w:t>For Diabetes</w:t>
            </w:r>
            <w:r>
              <w:rPr>
                <w:rFonts w:ascii="Segoe UI" w:hAnsi="Segoe UI" w:cs="Segoe UI"/>
                <w:color w:val="000000"/>
                <w:sz w:val="18"/>
                <w:szCs w:val="18"/>
                <w:shd w:val="clear" w:color="auto" w:fill="FFFFFF"/>
              </w:rPr>
              <w:t xml:space="preserve">: </w:t>
            </w:r>
            <w:r w:rsidRPr="008A55B6">
              <w:cr/>
              <w:t>Always mark “Additional Mfr Narrative” for initial MDRs and for Supplemental Reports it</w:t>
            </w:r>
            <w:r w:rsidRPr="008A55B6">
              <w:cr/>
            </w:r>
            <w:r>
              <w:t xml:space="preserve"> </w:t>
            </w:r>
            <w:r w:rsidRPr="008A55B6">
              <w:t>could be either “Additional Mfr Narrative” or "Corrected Data" or both.</w:t>
            </w:r>
          </w:p>
        </w:tc>
      </w:tr>
    </w:tbl>
    <w:p w14:paraId="76354EAE" w14:textId="77777777" w:rsidR="00044483" w:rsidRPr="00FC1772" w:rsidRDefault="00044483" w:rsidP="00044483">
      <w:pPr>
        <w:pStyle w:val="Heading1"/>
      </w:pPr>
      <w:bookmarkStart w:id="7" w:name="_Toc156810485"/>
      <w:bookmarkStart w:id="8" w:name="_Toc156810486"/>
      <w:bookmarkStart w:id="9" w:name="_Toc156810487"/>
      <w:bookmarkStart w:id="10" w:name="_Toc156810488"/>
      <w:bookmarkStart w:id="11" w:name="_Toc156810489"/>
      <w:bookmarkStart w:id="12" w:name="_Toc156817312"/>
      <w:bookmarkStart w:id="13" w:name="_Toc202940842"/>
      <w:bookmarkEnd w:id="7"/>
      <w:bookmarkEnd w:id="8"/>
      <w:bookmarkEnd w:id="9"/>
      <w:bookmarkEnd w:id="10"/>
      <w:bookmarkEnd w:id="11"/>
      <w:r>
        <w:lastRenderedPageBreak/>
        <w:t>eMDR Submission Status</w:t>
      </w:r>
      <w:bookmarkEnd w:id="12"/>
      <w:bookmarkEnd w:id="13"/>
    </w:p>
    <w:p w14:paraId="25EDC186" w14:textId="77777777" w:rsidR="00044483" w:rsidRDefault="00044483" w:rsidP="00044483">
      <w:pPr>
        <w:pStyle w:val="BodyText"/>
      </w:pPr>
      <w:r>
        <w:t>The following indicates the submission status and receipt of the regulatory report by the FDA.</w:t>
      </w:r>
    </w:p>
    <w:tbl>
      <w:tblPr>
        <w:tblStyle w:val="TableGrid"/>
        <w:tblW w:w="962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15"/>
        <w:gridCol w:w="6660"/>
        <w:gridCol w:w="1350"/>
      </w:tblGrid>
      <w:tr w:rsidR="00044483" w14:paraId="6FF62F32" w14:textId="77777777" w:rsidTr="0E6D5092">
        <w:trPr>
          <w:cantSplit/>
          <w:tblHeader/>
        </w:trPr>
        <w:tc>
          <w:tcPr>
            <w:tcW w:w="1615" w:type="dxa"/>
            <w:shd w:val="clear" w:color="auto" w:fill="D9D9D9" w:themeFill="background1" w:themeFillShade="D9"/>
          </w:tcPr>
          <w:p w14:paraId="34AA902C" w14:textId="77777777" w:rsidR="00044483" w:rsidRDefault="00044483" w:rsidP="00F06830">
            <w:pPr>
              <w:pStyle w:val="TableHeader"/>
            </w:pPr>
            <w:r>
              <w:t>Status of Completed eMDRs</w:t>
            </w:r>
          </w:p>
        </w:tc>
        <w:tc>
          <w:tcPr>
            <w:tcW w:w="6660" w:type="dxa"/>
            <w:shd w:val="clear" w:color="auto" w:fill="D9D9D9" w:themeFill="background1" w:themeFillShade="D9"/>
          </w:tcPr>
          <w:p w14:paraId="0E69C2F4" w14:textId="77777777" w:rsidR="00044483" w:rsidRDefault="00044483" w:rsidP="00F06830">
            <w:pPr>
              <w:pStyle w:val="TableHeader"/>
            </w:pPr>
            <w:r>
              <w:t>Definition</w:t>
            </w:r>
          </w:p>
        </w:tc>
        <w:tc>
          <w:tcPr>
            <w:tcW w:w="1350" w:type="dxa"/>
            <w:shd w:val="clear" w:color="auto" w:fill="D9D9D9" w:themeFill="background1" w:themeFillShade="D9"/>
          </w:tcPr>
          <w:p w14:paraId="0A68C264" w14:textId="77777777" w:rsidR="00044483" w:rsidRDefault="00044483" w:rsidP="00F06830">
            <w:pPr>
              <w:pStyle w:val="TableHeader"/>
            </w:pPr>
            <w:r>
              <w:t>Source</w:t>
            </w:r>
          </w:p>
        </w:tc>
      </w:tr>
      <w:tr w:rsidR="00044483" w:rsidRPr="00E4218C" w14:paraId="3DC3CE5E" w14:textId="77777777" w:rsidTr="0E6D5092">
        <w:tc>
          <w:tcPr>
            <w:tcW w:w="1615" w:type="dxa"/>
          </w:tcPr>
          <w:p w14:paraId="527D8C32" w14:textId="77777777" w:rsidR="00044483" w:rsidRPr="00E4218C" w:rsidRDefault="00044483" w:rsidP="00F06830">
            <w:pPr>
              <w:pStyle w:val="BodyText"/>
            </w:pPr>
            <w:r>
              <w:t>Blank</w:t>
            </w:r>
          </w:p>
        </w:tc>
        <w:tc>
          <w:tcPr>
            <w:tcW w:w="6660" w:type="dxa"/>
          </w:tcPr>
          <w:p w14:paraId="35783DE5" w14:textId="77777777" w:rsidR="00044483" w:rsidRDefault="00044483" w:rsidP="00F06830">
            <w:pPr>
              <w:pStyle w:val="ListBullet"/>
            </w:pPr>
            <w:r>
              <w:t>No eMDR status has been set for this report</w:t>
            </w:r>
          </w:p>
          <w:p w14:paraId="60EB4AF6" w14:textId="32C3ED34" w:rsidR="00044483" w:rsidRPr="00892CF3" w:rsidRDefault="00044483" w:rsidP="0E6D5092">
            <w:pPr>
              <w:pStyle w:val="ListBullet"/>
              <w:numPr>
                <w:ilvl w:val="0"/>
                <w:numId w:val="0"/>
              </w:numPr>
              <w:ind w:left="360"/>
            </w:pPr>
          </w:p>
        </w:tc>
        <w:tc>
          <w:tcPr>
            <w:tcW w:w="1350" w:type="dxa"/>
            <w:vMerge w:val="restart"/>
          </w:tcPr>
          <w:p w14:paraId="3DA7B83A" w14:textId="77777777" w:rsidR="00044483" w:rsidRPr="00F363E3" w:rsidRDefault="00044483" w:rsidP="0E6D5092">
            <w:pPr>
              <w:pStyle w:val="ListBullet"/>
              <w:numPr>
                <w:ilvl w:val="0"/>
                <w:numId w:val="0"/>
              </w:numPr>
              <w:rPr>
                <w:color w:val="4F81BD" w:themeColor="accent1"/>
              </w:rPr>
            </w:pPr>
            <w:r>
              <w:t>Medtronic</w:t>
            </w:r>
          </w:p>
          <w:p w14:paraId="326DEA57" w14:textId="77777777" w:rsidR="00044483" w:rsidRPr="00F363E3" w:rsidRDefault="00044483" w:rsidP="000D0D5F">
            <w:pPr>
              <w:pStyle w:val="ListBullet"/>
              <w:numPr>
                <w:ilvl w:val="0"/>
                <w:numId w:val="0"/>
              </w:numPr>
              <w:ind w:left="360"/>
              <w:rPr>
                <w:color w:val="4F81BD" w:themeColor="accent1"/>
              </w:rPr>
            </w:pPr>
          </w:p>
        </w:tc>
      </w:tr>
      <w:tr w:rsidR="00044483" w:rsidRPr="00E4218C" w14:paraId="7C50611D" w14:textId="77777777" w:rsidTr="0E6D5092">
        <w:tc>
          <w:tcPr>
            <w:tcW w:w="1615" w:type="dxa"/>
          </w:tcPr>
          <w:p w14:paraId="1BD0BFEC" w14:textId="77777777" w:rsidR="00044483" w:rsidRDefault="00044483" w:rsidP="00F06830">
            <w:pPr>
              <w:pStyle w:val="BodyText"/>
            </w:pPr>
            <w:r>
              <w:t>Report Submitted</w:t>
            </w:r>
          </w:p>
        </w:tc>
        <w:tc>
          <w:tcPr>
            <w:tcW w:w="6660" w:type="dxa"/>
          </w:tcPr>
          <w:p w14:paraId="325F770F" w14:textId="77777777" w:rsidR="00044483" w:rsidRDefault="00044483" w:rsidP="00F06830">
            <w:pPr>
              <w:pStyle w:val="BodyText"/>
            </w:pPr>
            <w:r>
              <w:t>Indicates the report has been sent through the gateway to the FDA. This status will be set by the process linking to the eMDR tracking database.</w:t>
            </w:r>
          </w:p>
        </w:tc>
        <w:tc>
          <w:tcPr>
            <w:tcW w:w="1350" w:type="dxa"/>
            <w:vMerge/>
          </w:tcPr>
          <w:p w14:paraId="13674861" w14:textId="77777777" w:rsidR="00044483" w:rsidRPr="002A23E6" w:rsidRDefault="00044483" w:rsidP="00044483">
            <w:pPr>
              <w:pStyle w:val="ListBullet"/>
            </w:pPr>
          </w:p>
        </w:tc>
      </w:tr>
      <w:tr w:rsidR="00044483" w:rsidRPr="00E4218C" w14:paraId="2F409B2C" w14:textId="77777777" w:rsidTr="0E6D5092">
        <w:tc>
          <w:tcPr>
            <w:tcW w:w="1615" w:type="dxa"/>
          </w:tcPr>
          <w:p w14:paraId="32AA985C" w14:textId="77777777" w:rsidR="00044483" w:rsidRDefault="00044483" w:rsidP="00F06830">
            <w:pPr>
              <w:pStyle w:val="BodyText"/>
            </w:pPr>
            <w:r>
              <w:t>ACK1 Receipt</w:t>
            </w:r>
          </w:p>
        </w:tc>
        <w:tc>
          <w:tcPr>
            <w:tcW w:w="6660" w:type="dxa"/>
          </w:tcPr>
          <w:p w14:paraId="55A3E0F4" w14:textId="77777777" w:rsidR="00044483" w:rsidRDefault="00044483" w:rsidP="00F06830">
            <w:pPr>
              <w:pStyle w:val="BodyText"/>
            </w:pPr>
            <w:r>
              <w:t>Also referred to as Receipt. Sent by the Electronic Submissions Gateway (ESG) and confirms the submission was successfully received by the ESG.</w:t>
            </w:r>
          </w:p>
        </w:tc>
        <w:tc>
          <w:tcPr>
            <w:tcW w:w="1350" w:type="dxa"/>
            <w:vMerge/>
          </w:tcPr>
          <w:p w14:paraId="0AF9E130" w14:textId="77777777" w:rsidR="00044483" w:rsidRPr="002A23E6" w:rsidRDefault="00044483" w:rsidP="00044483">
            <w:pPr>
              <w:pStyle w:val="ListBullet"/>
            </w:pPr>
          </w:p>
        </w:tc>
      </w:tr>
      <w:tr w:rsidR="00044483" w:rsidRPr="00E4218C" w14:paraId="02F1ED88" w14:textId="77777777" w:rsidTr="0E6D5092">
        <w:tc>
          <w:tcPr>
            <w:tcW w:w="1615" w:type="dxa"/>
          </w:tcPr>
          <w:p w14:paraId="5C8DAB51" w14:textId="77777777" w:rsidR="00044483" w:rsidRDefault="00044483" w:rsidP="00F06830">
            <w:pPr>
              <w:pStyle w:val="BodyText"/>
            </w:pPr>
            <w:r>
              <w:t>ACK2 Received</w:t>
            </w:r>
          </w:p>
        </w:tc>
        <w:tc>
          <w:tcPr>
            <w:tcW w:w="6660" w:type="dxa"/>
          </w:tcPr>
          <w:p w14:paraId="41F23571" w14:textId="77777777" w:rsidR="00044483" w:rsidRDefault="00044483" w:rsidP="00F06830">
            <w:pPr>
              <w:pStyle w:val="BodyText"/>
            </w:pPr>
            <w:r>
              <w:t>Indicates an acknowledgement from the FDA that the report has been received and processed by the Center X Radiologic Health (CDRH). This status is set by the batch process linking to the eMDR tracking database</w:t>
            </w:r>
          </w:p>
        </w:tc>
        <w:tc>
          <w:tcPr>
            <w:tcW w:w="1350" w:type="dxa"/>
            <w:vMerge/>
          </w:tcPr>
          <w:p w14:paraId="03F902ED" w14:textId="77777777" w:rsidR="00044483" w:rsidRPr="002A23E6" w:rsidRDefault="00044483" w:rsidP="00044483">
            <w:pPr>
              <w:pStyle w:val="ListBullet"/>
            </w:pPr>
          </w:p>
        </w:tc>
      </w:tr>
      <w:tr w:rsidR="00044483" w:rsidRPr="00E4218C" w14:paraId="42896D95" w14:textId="77777777" w:rsidTr="0E6D5092">
        <w:tc>
          <w:tcPr>
            <w:tcW w:w="1615" w:type="dxa"/>
          </w:tcPr>
          <w:p w14:paraId="16322D10" w14:textId="77777777" w:rsidR="00044483" w:rsidRDefault="00044483" w:rsidP="00F06830">
            <w:pPr>
              <w:pStyle w:val="BodyText"/>
            </w:pPr>
            <w:r>
              <w:t>ACK3 Received Successful</w:t>
            </w:r>
          </w:p>
        </w:tc>
        <w:tc>
          <w:tcPr>
            <w:tcW w:w="6660" w:type="dxa"/>
          </w:tcPr>
          <w:p w14:paraId="1DF76A33" w14:textId="77777777" w:rsidR="00044483" w:rsidRDefault="00044483" w:rsidP="00F06830">
            <w:pPr>
              <w:pStyle w:val="BodyText"/>
            </w:pPr>
            <w:r>
              <w:t>Indicates acknowledgement of receipt by the FDA and the report has been processed by CDRH. This status is set by the batch process linking to the eMDR tracking database</w:t>
            </w:r>
          </w:p>
          <w:p w14:paraId="37B1F787" w14:textId="77777777" w:rsidR="00044483" w:rsidRDefault="00044483" w:rsidP="00F06830">
            <w:pPr>
              <w:pStyle w:val="BodyText"/>
            </w:pPr>
            <w:r>
              <w:t>Note: If ACK3 is not indicated submit a ticket to Medtronic IT Systems Support.</w:t>
            </w:r>
          </w:p>
        </w:tc>
        <w:tc>
          <w:tcPr>
            <w:tcW w:w="1350" w:type="dxa"/>
            <w:vMerge/>
          </w:tcPr>
          <w:p w14:paraId="4171B715" w14:textId="77777777" w:rsidR="00044483" w:rsidRPr="002A23E6" w:rsidRDefault="00044483" w:rsidP="00044483">
            <w:pPr>
              <w:pStyle w:val="ListBullet"/>
            </w:pPr>
          </w:p>
        </w:tc>
      </w:tr>
      <w:tr w:rsidR="00044483" w:rsidRPr="00E4218C" w14:paraId="19C6DF34" w14:textId="77777777" w:rsidTr="0E6D5092">
        <w:tc>
          <w:tcPr>
            <w:tcW w:w="1615" w:type="dxa"/>
          </w:tcPr>
          <w:p w14:paraId="2D3DB583" w14:textId="77777777" w:rsidR="00044483" w:rsidRDefault="00044483" w:rsidP="00F06830">
            <w:pPr>
              <w:pStyle w:val="BodyText"/>
            </w:pPr>
            <w:r>
              <w:t>eMDR Transmission Error</w:t>
            </w:r>
          </w:p>
        </w:tc>
        <w:tc>
          <w:tcPr>
            <w:tcW w:w="6660" w:type="dxa"/>
          </w:tcPr>
          <w:p w14:paraId="336927E6" w14:textId="77777777" w:rsidR="00044483" w:rsidRDefault="00044483" w:rsidP="00F06830">
            <w:pPr>
              <w:pStyle w:val="BodyText"/>
            </w:pPr>
            <w:r>
              <w:t>Indicates errors were encountered, and the report was not successfully processed by the FDA. This status is set by linking to the eMDR tracking database.</w:t>
            </w:r>
          </w:p>
        </w:tc>
        <w:tc>
          <w:tcPr>
            <w:tcW w:w="1350" w:type="dxa"/>
            <w:vMerge/>
          </w:tcPr>
          <w:p w14:paraId="642C7D11" w14:textId="77777777" w:rsidR="00044483" w:rsidRPr="002A23E6" w:rsidRDefault="00044483" w:rsidP="00F06830">
            <w:pPr>
              <w:pStyle w:val="ListBullet"/>
            </w:pPr>
          </w:p>
        </w:tc>
      </w:tr>
    </w:tbl>
    <w:p w14:paraId="036D437A" w14:textId="77777777" w:rsidR="00044483" w:rsidRPr="00BD7A5F" w:rsidRDefault="00044483" w:rsidP="00044483">
      <w:pPr>
        <w:pStyle w:val="SectionHeading"/>
        <w:rPr>
          <w:lang w:val="it-IT"/>
        </w:rPr>
      </w:pPr>
      <w:bookmarkStart w:id="14" w:name="_Toc156817313"/>
      <w:bookmarkStart w:id="15" w:name="_Toc202940843"/>
      <w:r w:rsidRPr="00BD7A5F">
        <w:rPr>
          <w:lang w:val="it-IT"/>
        </w:rPr>
        <w:t>Appendix A – Literature Specific Guida</w:t>
      </w:r>
      <w:r>
        <w:rPr>
          <w:lang w:val="it-IT"/>
        </w:rPr>
        <w:t>nce</w:t>
      </w:r>
      <w:bookmarkEnd w:id="14"/>
      <w:bookmarkEnd w:id="15"/>
    </w:p>
    <w:tbl>
      <w:tblPr>
        <w:tblStyle w:val="TableGrid"/>
        <w:tblW w:w="9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65"/>
        <w:gridCol w:w="6750"/>
      </w:tblGrid>
      <w:tr w:rsidR="00044483" w14:paraId="2305BEBC" w14:textId="77777777" w:rsidTr="00353F1F">
        <w:trPr>
          <w:tblHeader/>
        </w:trPr>
        <w:tc>
          <w:tcPr>
            <w:tcW w:w="2965" w:type="dxa"/>
            <w:shd w:val="clear" w:color="auto" w:fill="BFBFBF" w:themeFill="background1" w:themeFillShade="BF"/>
          </w:tcPr>
          <w:p w14:paraId="2AD786CC" w14:textId="77777777" w:rsidR="00044483" w:rsidRPr="00100FF9" w:rsidRDefault="00044483" w:rsidP="00F06830">
            <w:pPr>
              <w:jc w:val="center"/>
              <w:rPr>
                <w:b/>
                <w:bCs/>
              </w:rPr>
            </w:pPr>
            <w:r w:rsidRPr="00100FF9">
              <w:rPr>
                <w:b/>
                <w:bCs/>
              </w:rPr>
              <w:t>Considerations</w:t>
            </w:r>
          </w:p>
        </w:tc>
        <w:tc>
          <w:tcPr>
            <w:tcW w:w="6750" w:type="dxa"/>
            <w:shd w:val="clear" w:color="auto" w:fill="BFBFBF" w:themeFill="background1" w:themeFillShade="BF"/>
          </w:tcPr>
          <w:p w14:paraId="295AFF6D" w14:textId="77777777" w:rsidR="00044483" w:rsidRPr="00100FF9" w:rsidRDefault="00044483" w:rsidP="00F06830">
            <w:pPr>
              <w:jc w:val="center"/>
              <w:rPr>
                <w:b/>
                <w:bCs/>
                <w:color w:val="0070C0"/>
              </w:rPr>
            </w:pPr>
            <w:r w:rsidRPr="00100FF9">
              <w:rPr>
                <w:b/>
                <w:bCs/>
              </w:rPr>
              <w:t>Action</w:t>
            </w:r>
          </w:p>
        </w:tc>
      </w:tr>
      <w:tr w:rsidR="00044483" w14:paraId="609B7275" w14:textId="77777777" w:rsidTr="00353F1F">
        <w:tc>
          <w:tcPr>
            <w:tcW w:w="2965" w:type="dxa"/>
          </w:tcPr>
          <w:p w14:paraId="2E72E660" w14:textId="77777777" w:rsidR="00044483" w:rsidRDefault="00044483" w:rsidP="00F06830">
            <w:r>
              <w:t>For Scientific Literature or Unpublished Manuscript</w:t>
            </w:r>
          </w:p>
        </w:tc>
        <w:tc>
          <w:tcPr>
            <w:tcW w:w="6750" w:type="dxa"/>
          </w:tcPr>
          <w:p w14:paraId="08FCAD92" w14:textId="77777777" w:rsidR="00044483" w:rsidRDefault="00044483" w:rsidP="00F06830">
            <w:r w:rsidRPr="00651625">
              <w:t>Attach a copy of the literature article to the Regulatory Report or provide the web address location for the article (refer to the example in H11 for the literature citation format)</w:t>
            </w:r>
          </w:p>
        </w:tc>
      </w:tr>
      <w:tr w:rsidR="00044483" w14:paraId="743E2C8F" w14:textId="77777777" w:rsidTr="00353F1F">
        <w:tc>
          <w:tcPr>
            <w:tcW w:w="2965" w:type="dxa"/>
          </w:tcPr>
          <w:p w14:paraId="4682EA17" w14:textId="77777777" w:rsidR="00044483" w:rsidRDefault="00044483" w:rsidP="00F06830">
            <w:r>
              <w:lastRenderedPageBreak/>
              <w:t>Copyright Permission</w:t>
            </w:r>
          </w:p>
        </w:tc>
        <w:tc>
          <w:tcPr>
            <w:tcW w:w="6750" w:type="dxa"/>
          </w:tcPr>
          <w:p w14:paraId="275B4A4D" w14:textId="77777777" w:rsidR="00044483" w:rsidRDefault="00044483" w:rsidP="00F06830">
            <w:r w:rsidRPr="00651625">
              <w:t>To verify copyright permissions via the Copyright Clearance Center, go to http://rightfind.copyright.com and search by title, or International Standard Book Number (ISBN)/International Standard Serial Number (ISSN).</w:t>
            </w:r>
          </w:p>
        </w:tc>
      </w:tr>
      <w:tr w:rsidR="00044483" w14:paraId="34EC6434" w14:textId="77777777" w:rsidTr="00353F1F">
        <w:tc>
          <w:tcPr>
            <w:tcW w:w="2965" w:type="dxa"/>
          </w:tcPr>
          <w:p w14:paraId="104059D2" w14:textId="77777777" w:rsidR="00044483" w:rsidRDefault="00044483" w:rsidP="00F06830">
            <w:r w:rsidRPr="00100FF9">
              <w:t>For Drugs and Biologics, including Human Cells or Tissues (HCT)</w:t>
            </w:r>
          </w:p>
        </w:tc>
        <w:tc>
          <w:tcPr>
            <w:tcW w:w="6750" w:type="dxa"/>
          </w:tcPr>
          <w:p w14:paraId="0FC2881C" w14:textId="77777777" w:rsidR="00044483" w:rsidRDefault="00044483" w:rsidP="00F06830">
            <w:r>
              <w:t>C</w:t>
            </w:r>
            <w:r w:rsidRPr="00100FF9">
              <w:t>omplete a separate 3500A form for each identifiable patient in the article or manuscript.</w:t>
            </w:r>
          </w:p>
        </w:tc>
      </w:tr>
      <w:tr w:rsidR="00353F1F" w14:paraId="0DC9C5F3" w14:textId="77777777" w:rsidTr="00353F1F">
        <w:tc>
          <w:tcPr>
            <w:tcW w:w="2965" w:type="dxa"/>
          </w:tcPr>
          <w:p w14:paraId="182D44E3" w14:textId="6AFC20B6" w:rsidR="00353F1F" w:rsidRPr="00100FF9" w:rsidRDefault="00353F1F" w:rsidP="00353F1F">
            <w:r>
              <w:t>Number of Regulatory Reports</w:t>
            </w:r>
          </w:p>
        </w:tc>
        <w:tc>
          <w:tcPr>
            <w:tcW w:w="6750" w:type="dxa"/>
          </w:tcPr>
          <w:p w14:paraId="657FE0FF" w14:textId="6E3962A5" w:rsidR="00353F1F" w:rsidRDefault="00353F1F" w:rsidP="00353F1F">
            <w:pPr>
              <w:pageBreakBefore/>
            </w:pPr>
            <w:r w:rsidRPr="00100FF9">
              <w:t xml:space="preserve">For all reportable events identified through literature sources (published or unpublished), when there is limited information about the product and or the patient and </w:t>
            </w:r>
            <w:r w:rsidR="000D0D5F" w:rsidRPr="00100FF9">
              <w:t>follow-up</w:t>
            </w:r>
            <w:r w:rsidRPr="00100FF9">
              <w:t xml:space="preserve"> is not possible:</w:t>
            </w:r>
          </w:p>
          <w:p w14:paraId="75E792A4" w14:textId="77777777" w:rsidR="00353F1F" w:rsidRDefault="00353F1F" w:rsidP="00353F1F">
            <w:pPr>
              <w:pStyle w:val="BodyText"/>
              <w:pageBreakBefore/>
              <w:numPr>
                <w:ilvl w:val="0"/>
                <w:numId w:val="22"/>
              </w:numPr>
            </w:pPr>
            <w:r w:rsidRPr="00100FF9">
              <w:t xml:space="preserve">Submit an individual report for each event type if more than one is identified. For example, </w:t>
            </w:r>
            <w:r>
              <w:t>if</w:t>
            </w:r>
            <w:r w:rsidRPr="00100FF9">
              <w:t xml:space="preserve"> the literature source includes information about patient deaths, serious injuries, and a reportable malfunction, submit three individual reports (one for each event type).</w:t>
            </w:r>
          </w:p>
          <w:p w14:paraId="1BB870BD" w14:textId="4FF18F05" w:rsidR="00353F1F" w:rsidRDefault="00353F1F" w:rsidP="00353F1F">
            <w:r>
              <w:t>Submit an individual report for each device identified if the generic names of the products are different. For example, if a literature source identifies the suspect products as catheters and pacemakers, then submit two reports: one for each product. Consider the different event types as noted above.</w:t>
            </w:r>
          </w:p>
        </w:tc>
      </w:tr>
    </w:tbl>
    <w:p w14:paraId="137B12DA" w14:textId="77777777" w:rsidR="000D0D5F" w:rsidRDefault="000D0D5F" w:rsidP="00044483">
      <w:pPr>
        <w:pStyle w:val="SectionHeading"/>
      </w:pPr>
      <w:bookmarkStart w:id="16" w:name="_Toc156817314"/>
    </w:p>
    <w:p w14:paraId="6889743A" w14:textId="77777777" w:rsidR="000D0D5F" w:rsidRDefault="000D0D5F">
      <w:pPr>
        <w:rPr>
          <w:rFonts w:ascii="Tahoma" w:hAnsi="Tahoma"/>
          <w:b/>
          <w:color w:val="004B87"/>
          <w:sz w:val="32"/>
        </w:rPr>
      </w:pPr>
      <w:r>
        <w:br w:type="page"/>
      </w:r>
    </w:p>
    <w:p w14:paraId="72AA019D" w14:textId="5B946F94" w:rsidR="00044483" w:rsidRDefault="00044483" w:rsidP="00044483">
      <w:pPr>
        <w:pStyle w:val="SectionHeading"/>
      </w:pPr>
      <w:bookmarkStart w:id="17" w:name="_Toc202940844"/>
      <w:r>
        <w:lastRenderedPageBreak/>
        <w:t>Appendix B – User Facility and Consumer (Voluntary) MedWatch</w:t>
      </w:r>
      <w:bookmarkEnd w:id="16"/>
      <w:bookmarkEnd w:id="17"/>
    </w:p>
    <w:p w14:paraId="6FD3A329" w14:textId="77777777" w:rsidR="00044483" w:rsidRDefault="00044483" w:rsidP="00044483">
      <w:pPr>
        <w:pStyle w:val="BodyText"/>
      </w:pPr>
      <w:r>
        <w:t>When product malfunctions and/or adverse events are reported directly to the FDA through a:</w:t>
      </w:r>
    </w:p>
    <w:p w14:paraId="2527422C" w14:textId="77777777" w:rsidR="00044483" w:rsidRDefault="00044483" w:rsidP="00BC27E4">
      <w:pPr>
        <w:pStyle w:val="BodyText"/>
        <w:numPr>
          <w:ilvl w:val="0"/>
          <w:numId w:val="22"/>
        </w:numPr>
      </w:pPr>
      <w:r w:rsidRPr="003D11F1">
        <w:t xml:space="preserve">3500A </w:t>
      </w:r>
      <w:r>
        <w:t xml:space="preserve">Mandatory </w:t>
      </w:r>
      <w:r w:rsidRPr="003D11F1">
        <w:t>MedWatch</w:t>
      </w:r>
      <w:r>
        <w:t xml:space="preserve"> (by </w:t>
      </w:r>
      <w:r w:rsidRPr="003D11F1">
        <w:t>user-facilities, importers, distributors</w:t>
      </w:r>
      <w:r>
        <w:t>,</w:t>
      </w:r>
      <w:r w:rsidRPr="003D11F1">
        <w:t xml:space="preserve"> and manufacturers</w:t>
      </w:r>
      <w:r>
        <w:t>)</w:t>
      </w:r>
    </w:p>
    <w:p w14:paraId="6E226993" w14:textId="77777777" w:rsidR="00044483" w:rsidRDefault="00044483" w:rsidP="00BC27E4">
      <w:pPr>
        <w:pStyle w:val="BodyText"/>
        <w:numPr>
          <w:ilvl w:val="0"/>
          <w:numId w:val="22"/>
        </w:numPr>
      </w:pPr>
      <w:r>
        <w:t>3500 Voluntary MedWatch (patient, patient advocate)</w:t>
      </w:r>
    </w:p>
    <w:p w14:paraId="39391334" w14:textId="77777777" w:rsidR="00044483" w:rsidRDefault="00044483" w:rsidP="00044483">
      <w:pPr>
        <w:pStyle w:val="NoSpacing"/>
        <w:ind w:left="720"/>
      </w:pPr>
    </w:p>
    <w:p w14:paraId="5DA293D2" w14:textId="3E20232E" w:rsidR="00044483" w:rsidRDefault="7C904BFF" w:rsidP="007E5889">
      <w:r>
        <w:t>The FDA forwards these reports to Medtronic.  The Complaint Handling Unit will submit a 3500A with the specific information reported to the FDA along with the information from the table below.</w:t>
      </w:r>
      <w:r w:rsidR="109A6621">
        <w:t xml:space="preserve"> </w:t>
      </w:r>
      <w:r w:rsidR="21F81551">
        <w:t xml:space="preserve">If the complaint unit determines that </w:t>
      </w:r>
      <w:r w:rsidR="3DF85ADD">
        <w:t>event does not meet MDR reporting criteria</w:t>
      </w:r>
      <w:r w:rsidR="21F81551">
        <w:t>,</w:t>
      </w:r>
      <w:r w:rsidR="3DF85ADD">
        <w:t xml:space="preserve"> then</w:t>
      </w:r>
      <w:r w:rsidR="21F81551">
        <w:t xml:space="preserve"> no </w:t>
      </w:r>
      <w:r w:rsidR="3DF85ADD">
        <w:t>3500A submission</w:t>
      </w:r>
      <w:r w:rsidR="21F81551">
        <w:t xml:space="preserve"> is necessary. </w:t>
      </w:r>
      <w:r w:rsidR="2CBFFFE1">
        <w:t>If an MDR has already been submitted for the event</w:t>
      </w:r>
      <w:r w:rsidR="4C11AF67">
        <w:t xml:space="preserve"> and there is no </w:t>
      </w:r>
      <w:r w:rsidR="71D94BBE">
        <w:t>additional information requiring</w:t>
      </w:r>
      <w:r w:rsidR="4DEBFE8F">
        <w:t xml:space="preserve"> a supplemental 3500A, then no additional submission is needed. </w:t>
      </w:r>
      <w:r w:rsidR="73FD8CD3">
        <w:t xml:space="preserve">If the only new information received are updates to fields E4 and G2, a supplemental is not required. </w:t>
      </w:r>
    </w:p>
    <w:p w14:paraId="410DC8A3" w14:textId="177DC096" w:rsidR="00044483" w:rsidRDefault="00044483" w:rsidP="00044483">
      <w:r>
        <w:t>When a User Facility (UF) submits a report to the FDA a UF report number is assigned. Reference this number in H1</w:t>
      </w:r>
      <w:r w:rsidR="00FA6193">
        <w:t>0</w:t>
      </w:r>
      <w:r>
        <w:t xml:space="preserve">. </w:t>
      </w:r>
    </w:p>
    <w:p w14:paraId="48D6FDE4" w14:textId="5E0AB931" w:rsidR="00044483" w:rsidRDefault="002D2891" w:rsidP="00044483">
      <w:r>
        <w:t>When submitting a 3500A, e</w:t>
      </w:r>
      <w:r w:rsidR="00044483">
        <w:t>nsure the correct information is captured in E4 and G2</w:t>
      </w:r>
      <w:r>
        <w:t>.</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47"/>
        <w:gridCol w:w="4632"/>
      </w:tblGrid>
      <w:tr w:rsidR="00044483" w14:paraId="37FD7EF9" w14:textId="77777777" w:rsidTr="00F06830">
        <w:tc>
          <w:tcPr>
            <w:tcW w:w="2247" w:type="dxa"/>
          </w:tcPr>
          <w:p w14:paraId="7512C7E3" w14:textId="77777777" w:rsidR="00044483" w:rsidRPr="009C6656" w:rsidRDefault="00044483" w:rsidP="00F06830">
            <w:r>
              <w:t>E4 Report sent to the FDA</w:t>
            </w:r>
          </w:p>
        </w:tc>
        <w:tc>
          <w:tcPr>
            <w:tcW w:w="4632" w:type="dxa"/>
          </w:tcPr>
          <w:p w14:paraId="6C8B5309" w14:textId="77777777" w:rsidR="00044483" w:rsidRDefault="00044483" w:rsidP="00F06830">
            <w:r>
              <w:t>Select Yes if the User Facility reported the event to the FDA</w:t>
            </w:r>
          </w:p>
        </w:tc>
      </w:tr>
      <w:tr w:rsidR="00044483" w14:paraId="368A6BCD" w14:textId="77777777" w:rsidTr="00F06830">
        <w:tc>
          <w:tcPr>
            <w:tcW w:w="2247" w:type="dxa"/>
          </w:tcPr>
          <w:p w14:paraId="12FCF64B" w14:textId="77777777" w:rsidR="00044483" w:rsidRDefault="00044483" w:rsidP="00F06830">
            <w:r>
              <w:t>G2 Report Source</w:t>
            </w:r>
          </w:p>
        </w:tc>
        <w:tc>
          <w:tcPr>
            <w:tcW w:w="4632" w:type="dxa"/>
          </w:tcPr>
          <w:p w14:paraId="0D815AF0" w14:textId="77777777" w:rsidR="00044483" w:rsidRDefault="00044483" w:rsidP="00F06830">
            <w:r>
              <w:t>See examples above in G2</w:t>
            </w:r>
          </w:p>
        </w:tc>
      </w:tr>
    </w:tbl>
    <w:p w14:paraId="3FAE3C4F" w14:textId="77777777" w:rsidR="000D0D5F" w:rsidRDefault="000D0D5F" w:rsidP="00044483">
      <w:pPr>
        <w:pStyle w:val="SectionHeading"/>
      </w:pPr>
      <w:bookmarkStart w:id="18" w:name="_Toc156817315"/>
    </w:p>
    <w:p w14:paraId="0266D66A" w14:textId="77777777" w:rsidR="000D0D5F" w:rsidRDefault="000D0D5F">
      <w:pPr>
        <w:rPr>
          <w:rFonts w:ascii="Tahoma" w:hAnsi="Tahoma"/>
          <w:b/>
          <w:color w:val="004B87"/>
          <w:sz w:val="32"/>
        </w:rPr>
      </w:pPr>
      <w:r>
        <w:br w:type="page"/>
      </w:r>
    </w:p>
    <w:p w14:paraId="2B289DD1" w14:textId="1A4C7666" w:rsidR="00044483" w:rsidRDefault="00044483" w:rsidP="00044483">
      <w:pPr>
        <w:pStyle w:val="SectionHeading"/>
      </w:pPr>
      <w:bookmarkStart w:id="19" w:name="_Toc202940845"/>
      <w:r w:rsidRPr="006128FD">
        <w:lastRenderedPageBreak/>
        <w:t xml:space="preserve">Appendix </w:t>
      </w:r>
      <w:r>
        <w:t>C –</w:t>
      </w:r>
      <w:r w:rsidRPr="006128FD">
        <w:t xml:space="preserve"> Event </w:t>
      </w:r>
      <w:r>
        <w:t>N</w:t>
      </w:r>
      <w:r w:rsidRPr="006128FD">
        <w:t>o Longer Qualifies for Rep</w:t>
      </w:r>
      <w:r>
        <w:t>orting</w:t>
      </w:r>
      <w:bookmarkEnd w:id="18"/>
      <w:bookmarkEnd w:id="19"/>
    </w:p>
    <w:p w14:paraId="05691EEA" w14:textId="77777777" w:rsidR="00044483" w:rsidRDefault="00044483" w:rsidP="00044483">
      <w:r>
        <w:t>A regulatory report that has been submitted and later found to not qualify for reporting cannot be retracted.</w:t>
      </w:r>
    </w:p>
    <w:p w14:paraId="2CD3AA69" w14:textId="77777777" w:rsidR="00044483" w:rsidRPr="00F612DF" w:rsidRDefault="00044483" w:rsidP="00BC27E4">
      <w:pPr>
        <w:numPr>
          <w:ilvl w:val="0"/>
          <w:numId w:val="23"/>
        </w:numPr>
      </w:pPr>
      <w:r>
        <w:t>Events may be updated as ‘non-reportable’, although the information will remain with the US FDA and may still exist in the public domain. This may be due to the event being incorrectly reported initially or due to new information received indicating the event no longer meets reportability criteria.</w:t>
      </w:r>
    </w:p>
    <w:p w14:paraId="4F3D48D9" w14:textId="77777777" w:rsidR="00044483" w:rsidRPr="00F612DF" w:rsidRDefault="00044483" w:rsidP="00BC27E4">
      <w:pPr>
        <w:numPr>
          <w:ilvl w:val="0"/>
          <w:numId w:val="23"/>
        </w:numPr>
      </w:pPr>
      <w:r w:rsidRPr="00F612DF">
        <w:t xml:space="preserve">Consult your </w:t>
      </w:r>
      <w:r>
        <w:t>CQXM management</w:t>
      </w:r>
      <w:r w:rsidRPr="00F612DF">
        <w:t xml:space="preserve"> to determine if an event needs to be un-reported.</w:t>
      </w:r>
      <w:r>
        <w:t xml:space="preserve"> CQXM management may defer this responsibility to analysts.</w:t>
      </w:r>
      <w:r w:rsidRPr="00F612DF">
        <w:t xml:space="preserve"> If the decision is to un-report, follow these steps:</w:t>
      </w:r>
    </w:p>
    <w:p w14:paraId="7D208A57" w14:textId="77777777" w:rsidR="00044483" w:rsidRDefault="00044483" w:rsidP="00044483">
      <w:pPr>
        <w:pStyle w:val="BodyTextBullet2"/>
      </w:pPr>
      <w:r>
        <w:t>Update the complaint handling system as necessary.</w:t>
      </w:r>
    </w:p>
    <w:p w14:paraId="64681FD1" w14:textId="77777777" w:rsidR="00044483" w:rsidRDefault="00044483" w:rsidP="00044483">
      <w:pPr>
        <w:pStyle w:val="BodyTextBullet2"/>
      </w:pPr>
      <w:r>
        <w:t>Update the follow-up MDR report:</w:t>
      </w:r>
    </w:p>
    <w:p w14:paraId="09998AA4" w14:textId="77777777" w:rsidR="00044483" w:rsidRDefault="00044483" w:rsidP="00044483">
      <w:pPr>
        <w:pStyle w:val="BodyTextBullet1"/>
        <w:ind w:left="990" w:hanging="270"/>
      </w:pPr>
      <w:r>
        <w:t>If reported in error, update the following:</w:t>
      </w:r>
    </w:p>
    <w:p w14:paraId="626876C4" w14:textId="77777777" w:rsidR="00044483" w:rsidRDefault="00044483" w:rsidP="00044483">
      <w:pPr>
        <w:pStyle w:val="BodyTextBullet3"/>
        <w:ind w:left="1350"/>
      </w:pPr>
      <w:r>
        <w:t>B5: Event description/narrative based on the updated information, or statement indicating why this is being updated to non-reportable.</w:t>
      </w:r>
    </w:p>
    <w:p w14:paraId="5CA11817" w14:textId="77777777" w:rsidR="00044483" w:rsidRDefault="00044483" w:rsidP="00044483">
      <w:pPr>
        <w:pStyle w:val="BodyTextBullet3"/>
        <w:ind w:left="1350"/>
      </w:pPr>
      <w:r>
        <w:t xml:space="preserve">H2 Check Correction </w:t>
      </w:r>
    </w:p>
    <w:p w14:paraId="2B2610DC" w14:textId="77777777" w:rsidR="00044483" w:rsidRDefault="00044483" w:rsidP="00044483">
      <w:pPr>
        <w:pStyle w:val="BodyTextBullet3"/>
        <w:ind w:left="1350"/>
      </w:pPr>
      <w:r>
        <w:t>H11 correction B5; Suggested verbiage: “Additional review of the event and/or additional information received shows that there is no information to reasonably suggest that the device in this report may have caused or contributed to a death or serious injury or that the device in this report has malfunctioned.  Therefore, this event did not and does not meet the reporting requirements in 21 CFR 803.”</w:t>
      </w:r>
    </w:p>
    <w:p w14:paraId="6E618DFA" w14:textId="77777777" w:rsidR="00044483" w:rsidRDefault="00044483" w:rsidP="00044483">
      <w:pPr>
        <w:pStyle w:val="BodyTextBullet1"/>
        <w:ind w:left="990" w:hanging="270"/>
      </w:pPr>
      <w:r>
        <w:t>If new information indicates that the event is not reportable, update the following:</w:t>
      </w:r>
    </w:p>
    <w:p w14:paraId="2F90A9A8" w14:textId="77777777" w:rsidR="00044483" w:rsidRDefault="00044483" w:rsidP="00044483">
      <w:pPr>
        <w:pStyle w:val="BodyTextBullet3"/>
        <w:ind w:left="1350"/>
      </w:pPr>
      <w:r>
        <w:t>B5: event description/narrative based on the updated information, or statement indicating why this is being updated to non-reportable.</w:t>
      </w:r>
    </w:p>
    <w:p w14:paraId="5BC952FE" w14:textId="77777777" w:rsidR="00044483" w:rsidRDefault="00044483" w:rsidP="00044483">
      <w:pPr>
        <w:pStyle w:val="BodyTextBullet3"/>
        <w:ind w:left="1350"/>
      </w:pPr>
      <w:r>
        <w:t>H2 Check Additional Information</w:t>
      </w:r>
    </w:p>
    <w:p w14:paraId="5581C69E" w14:textId="77777777" w:rsidR="00044483" w:rsidRDefault="00044483" w:rsidP="00044483">
      <w:pPr>
        <w:pStyle w:val="BodyTextBullet3"/>
        <w:ind w:left="1350"/>
      </w:pPr>
      <w:r>
        <w:t>H11 add the following text: “Additional information received shows that there is no information to reasonably suggest that the device in this report may have caused or contributed to a death or serious injury or that the device in this report has malfunctioned.  Therefore, this event does not meet the reporting requirements in 21 CFR 803.”</w:t>
      </w:r>
    </w:p>
    <w:p w14:paraId="708870D2" w14:textId="77777777" w:rsidR="000D0D5F" w:rsidRDefault="000D0D5F" w:rsidP="00044483">
      <w:pPr>
        <w:pStyle w:val="BodyTextBullet3"/>
        <w:ind w:left="1350"/>
      </w:pPr>
    </w:p>
    <w:p w14:paraId="13378BA4" w14:textId="77777777" w:rsidR="00044483" w:rsidRDefault="00044483" w:rsidP="000D0D5F">
      <w:pPr>
        <w:spacing w:line="240" w:lineRule="auto"/>
        <w:ind w:left="1350"/>
      </w:pPr>
      <w:r w:rsidRPr="001078A4">
        <w:rPr>
          <w:i/>
          <w:iCs/>
          <w:u w:val="single"/>
        </w:rPr>
        <w:t>Example</w:t>
      </w:r>
      <w:r>
        <w:t>:</w:t>
      </w:r>
    </w:p>
    <w:p w14:paraId="54F4CA40" w14:textId="77777777" w:rsidR="00044483" w:rsidRDefault="00044483" w:rsidP="000D0D5F">
      <w:pPr>
        <w:spacing w:line="240" w:lineRule="auto"/>
        <w:ind w:left="1350"/>
      </w:pPr>
      <w:r>
        <w:t>If a duplicate report was inadvertently submitted, submit a follow-up/supplemental to indicate the event was previously reported under a different regulatory number. No other data (i.e., analysis results would be included.</w:t>
      </w:r>
    </w:p>
    <w:p w14:paraId="131D5033" w14:textId="77777777" w:rsidR="00044483" w:rsidRDefault="00044483" w:rsidP="00044483">
      <w:pPr>
        <w:pStyle w:val="SectionHeading"/>
      </w:pPr>
      <w:bookmarkStart w:id="20" w:name="_Toc156817316"/>
      <w:bookmarkStart w:id="21" w:name="_Toc202940846"/>
      <w:r w:rsidRPr="006128FD">
        <w:lastRenderedPageBreak/>
        <w:t xml:space="preserve">Appendix </w:t>
      </w:r>
      <w:r>
        <w:t>D –</w:t>
      </w:r>
      <w:r w:rsidRPr="006128FD">
        <w:t xml:space="preserve"> </w:t>
      </w:r>
      <w:bookmarkStart w:id="22" w:name="_Hlk125534819"/>
      <w:r>
        <w:t>Decision Tree for Supplemental Report Type</w:t>
      </w:r>
      <w:bookmarkEnd w:id="20"/>
      <w:bookmarkEnd w:id="22"/>
      <w:bookmarkEnd w:id="21"/>
    </w:p>
    <w:p w14:paraId="205F0E8A" w14:textId="77777777" w:rsidR="00044483" w:rsidRDefault="00044483" w:rsidP="00044483">
      <w:pPr>
        <w:spacing w:before="40" w:after="80" w:line="240" w:lineRule="auto"/>
        <w:rPr>
          <w:rFonts w:eastAsia="SimSun" w:cstheme="minorHAnsi"/>
        </w:rPr>
      </w:pPr>
      <w:r>
        <w:rPr>
          <w:rFonts w:eastAsia="SimSun" w:cstheme="minorHAnsi"/>
        </w:rPr>
        <w:t xml:space="preserve">The decision tree below provides guidance when a “correction” versus “additional information” supplemental report is required. </w:t>
      </w:r>
    </w:p>
    <w:p w14:paraId="73D8590D" w14:textId="77777777" w:rsidR="00044483" w:rsidRDefault="00044483" w:rsidP="00F46108">
      <w:pPr>
        <w:pStyle w:val="BodyText"/>
      </w:pPr>
    </w:p>
    <w:p w14:paraId="62DD6499" w14:textId="77777777" w:rsidR="00044483" w:rsidRPr="00855D6B" w:rsidRDefault="00044483" w:rsidP="00044483">
      <w:pPr>
        <w:spacing w:before="40" w:after="80" w:line="240" w:lineRule="auto"/>
        <w:rPr>
          <w:rFonts w:eastAsia="SimSun" w:cstheme="minorHAnsi"/>
        </w:rPr>
      </w:pPr>
      <w:r w:rsidRPr="00855D6B">
        <w:rPr>
          <w:rFonts w:eastAsia="SimSun" w:cstheme="minorHAnsi"/>
        </w:rPr>
        <w:t xml:space="preserve">An </w:t>
      </w:r>
      <w:r w:rsidRPr="00855D6B">
        <w:rPr>
          <w:rFonts w:eastAsia="SimSun" w:cstheme="minorHAnsi"/>
          <w:i/>
          <w:iCs/>
          <w:u w:val="single"/>
        </w:rPr>
        <w:t>additional information</w:t>
      </w:r>
      <w:r w:rsidRPr="00855D6B">
        <w:rPr>
          <w:rFonts w:eastAsia="SimSun" w:cstheme="minorHAnsi"/>
        </w:rPr>
        <w:t xml:space="preserve"> supplemental regulatory report is submitted when new information that is required on the 3500A report becomes available and it was not known by any Medtronic employee when a previous 3500A report was submitted for that event.</w:t>
      </w:r>
    </w:p>
    <w:p w14:paraId="62691A85" w14:textId="77777777" w:rsidR="00044483" w:rsidRDefault="00044483" w:rsidP="00044483">
      <w:pPr>
        <w:spacing w:before="40" w:after="80" w:line="240" w:lineRule="auto"/>
        <w:rPr>
          <w:rFonts w:eastAsia="SimSun" w:cstheme="minorHAnsi"/>
        </w:rPr>
      </w:pPr>
      <w:r w:rsidRPr="00855D6B">
        <w:rPr>
          <w:rFonts w:eastAsia="SimSun" w:cstheme="minorHAnsi"/>
        </w:rPr>
        <w:t xml:space="preserve">A </w:t>
      </w:r>
      <w:r w:rsidRPr="00BD7A5F">
        <w:rPr>
          <w:rFonts w:eastAsia="SimSun" w:cstheme="minorHAnsi"/>
          <w:i/>
          <w:iCs/>
          <w:u w:val="single"/>
        </w:rPr>
        <w:t>correction</w:t>
      </w:r>
      <w:r w:rsidRPr="00855D6B">
        <w:rPr>
          <w:rFonts w:eastAsia="SimSun" w:cstheme="minorHAnsi"/>
        </w:rPr>
        <w:t xml:space="preserve"> supplemental regulatory report is submitted when information that is required on the 3500A report was available to any Medtronic employee when a previous 3500A report was submitted for that event. This can include information that was missed, incorrectly assessed, or not communicated to the OU Complaint Unit</w:t>
      </w:r>
      <w:r>
        <w:rPr>
          <w:rFonts w:eastAsia="SimSun" w:cstheme="minorHAnsi"/>
        </w:rPr>
        <w:t xml:space="preserve"> </w:t>
      </w:r>
      <w:r w:rsidRPr="00855D6B">
        <w:rPr>
          <w:rFonts w:eastAsia="SimSun" w:cstheme="minorHAnsi"/>
        </w:rPr>
        <w:t>at the time of previous 3500A submission(s).</w:t>
      </w:r>
    </w:p>
    <w:p w14:paraId="15ACEF87" w14:textId="77777777" w:rsidR="00F46108" w:rsidRDefault="00F46108" w:rsidP="00F46108">
      <w:pPr>
        <w:pStyle w:val="BodyText"/>
      </w:pPr>
    </w:p>
    <w:p w14:paraId="3304B439" w14:textId="3A2F1B10" w:rsidR="00044483" w:rsidRDefault="00044483" w:rsidP="00CA5C59">
      <w:pPr>
        <w:pStyle w:val="BodyText"/>
      </w:pPr>
      <w:r>
        <w:object w:dxaOrig="11700" w:dyaOrig="10290" w14:anchorId="013BE7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75pt;height:410.25pt" o:ole="">
            <v:imagedata r:id="rId16" o:title=""/>
          </v:shape>
          <o:OLEObject Type="Embed" ProgID="Visio.Drawing.15" ShapeID="_x0000_i1025" DrawAspect="Content" ObjectID="_1813553581" r:id="rId17"/>
        </w:object>
      </w:r>
    </w:p>
    <w:p w14:paraId="1776D49A" w14:textId="77777777" w:rsidR="00044483" w:rsidRDefault="00044483" w:rsidP="00044483">
      <w:pPr>
        <w:pStyle w:val="SectionHeading"/>
      </w:pPr>
      <w:bookmarkStart w:id="23" w:name="_Toc156817317"/>
      <w:bookmarkStart w:id="24" w:name="_Toc202940847"/>
      <w:r w:rsidRPr="006128FD">
        <w:lastRenderedPageBreak/>
        <w:t xml:space="preserve">Appendix </w:t>
      </w:r>
      <w:r>
        <w:t>E –</w:t>
      </w:r>
      <w:r w:rsidRPr="006128FD">
        <w:t xml:space="preserve"> </w:t>
      </w:r>
      <w:r>
        <w:t>Medtronic Legal Statement</w:t>
      </w:r>
      <w:bookmarkEnd w:id="23"/>
      <w:bookmarkEnd w:id="24"/>
    </w:p>
    <w:p w14:paraId="1971BB65" w14:textId="31ABE356" w:rsidR="00044483" w:rsidRDefault="00044483" w:rsidP="00044483">
      <w:pPr>
        <w:pStyle w:val="BodyText"/>
      </w:pPr>
      <w:r>
        <w:t xml:space="preserve">This legal statement may </w:t>
      </w:r>
      <w:r w:rsidR="000D0D5F">
        <w:t>auto-fill</w:t>
      </w:r>
      <w:r>
        <w:t xml:space="preserve"> for some complaint handling systems. </w:t>
      </w:r>
      <w:r w:rsidR="00F5766A">
        <w:t xml:space="preserve">This statement is not visible to the user while processing the RR. </w:t>
      </w:r>
      <w:r>
        <w:t>The complaint handling system auto-populates this into H1</w:t>
      </w:r>
      <w:r w:rsidR="00FA6193">
        <w:t>1</w:t>
      </w:r>
      <w:r>
        <w:t xml:space="preserve"> when the system submits the report. </w:t>
      </w:r>
    </w:p>
    <w:p w14:paraId="018E2544" w14:textId="77777777" w:rsidR="00FA5655" w:rsidRPr="00F46108" w:rsidRDefault="00FA5655" w:rsidP="00FA5655">
      <w:pPr>
        <w:pStyle w:val="BodyText"/>
      </w:pPr>
      <w:r>
        <w:rPr>
          <w:rFonts w:ascii="Calibri" w:hAnsi="Calibri" w:cs="Calibri"/>
          <w:color w:val="242424"/>
          <w:shd w:val="clear" w:color="auto" w:fill="FFFFFF"/>
        </w:rPr>
        <w:t>“</w:t>
      </w:r>
      <w:r>
        <w:rPr>
          <w:rFonts w:ascii="Calibri" w:hAnsi="Calibri" w:cs="Calibri"/>
          <w:i/>
          <w:iCs/>
          <w:color w:val="242424"/>
          <w:shd w:val="clear" w:color="auto" w:fill="FFFFFF"/>
        </w:rPr>
        <w:t>Medtronic submits this report to comply with FDA regulations 21 CFR Parts 4 and 803. Medtronic has made reasonable efforts to provide as much relevant information as is available to the company as of the submission date of this report. This report does not constitute an admission or a conclusion by FDA, Medtronic, or its employees that the device, Medtronic, or its employee caused or contributed to the event described in the report. Any required fields that are unpopulated are blank because the information is currently unknown or unavailable. Medtronic will submit a supplemental report if additional relevant information becomes known.”</w:t>
      </w:r>
    </w:p>
    <w:p w14:paraId="29B07895" w14:textId="77777777" w:rsidR="00FA5655" w:rsidRDefault="00FA5655" w:rsidP="00044483">
      <w:pPr>
        <w:pStyle w:val="BodyText"/>
      </w:pPr>
    </w:p>
    <w:p w14:paraId="465DA22E" w14:textId="77777777" w:rsidR="00FA4EA4" w:rsidRDefault="00FA4EA4" w:rsidP="00FA4EA4">
      <w:pPr>
        <w:pStyle w:val="BodyText"/>
        <w:rPr>
          <w:rFonts w:ascii="Calibri" w:hAnsi="Calibri" w:cs="Calibri"/>
          <w:i/>
          <w:iCs/>
          <w:color w:val="242424"/>
          <w:shd w:val="clear" w:color="auto" w:fill="FFFFFF"/>
        </w:rPr>
      </w:pPr>
    </w:p>
    <w:p w14:paraId="11239209" w14:textId="52E014DC" w:rsidR="00FA4EA4" w:rsidRDefault="00FA4EA4" w:rsidP="00D959E5">
      <w:pPr>
        <w:pStyle w:val="SectionHeading"/>
      </w:pPr>
      <w:bookmarkStart w:id="25" w:name="_Toc202940848"/>
      <w:r w:rsidRPr="00FE03D3">
        <w:t>Appendix F –</w:t>
      </w:r>
      <w:r>
        <w:t xml:space="preserve"> </w:t>
      </w:r>
      <w:r w:rsidRPr="00FE03D3">
        <w:t xml:space="preserve">Manufacturing Site </w:t>
      </w:r>
      <w:r>
        <w:t>I</w:t>
      </w:r>
      <w:r w:rsidRPr="00FE03D3">
        <w:t xml:space="preserve">nformation </w:t>
      </w:r>
      <w:r>
        <w:t xml:space="preserve">Management in the Global Complaint Handling (GCH) System </w:t>
      </w:r>
      <w:r w:rsidRPr="00FE03D3">
        <w:t>(Sections D3 and G8)</w:t>
      </w:r>
      <w:bookmarkEnd w:id="25"/>
    </w:p>
    <w:p w14:paraId="1CA62489" w14:textId="7A591D56" w:rsidR="00FA4EA4" w:rsidRPr="00D81CF8" w:rsidRDefault="00FA4EA4" w:rsidP="00D959E5">
      <w:pPr>
        <w:pStyle w:val="AppendixSubheading"/>
      </w:pPr>
      <w:r w:rsidRPr="2083661C">
        <w:rPr>
          <w:rFonts w:asciiTheme="minorHAnsi" w:hAnsiTheme="minorHAnsi"/>
          <w:sz w:val="22"/>
        </w:rPr>
        <w:t>When completing the 3500A MedWatch, via the Global Complaint Handling (GCH) system, the manufacturing site information, which is used to auto-populate Sections D3 and Part 1 of section G8, is managed within the data of the Reg Report Details tab on the GCH Regulatory Report submission page.</w:t>
      </w:r>
    </w:p>
    <w:p w14:paraId="2CD45744" w14:textId="77777777" w:rsidR="00FA4EA4" w:rsidRDefault="00FA4EA4" w:rsidP="00FA4EA4">
      <w:pPr>
        <w:pStyle w:val="BodyTextBullet1"/>
        <w:numPr>
          <w:ilvl w:val="0"/>
          <w:numId w:val="0"/>
        </w:numPr>
        <w:ind w:left="360" w:hanging="360"/>
      </w:pPr>
    </w:p>
    <w:p w14:paraId="692487B8" w14:textId="77777777" w:rsidR="00FA4EA4" w:rsidRDefault="00FA4EA4" w:rsidP="00FA4EA4">
      <w:pPr>
        <w:pStyle w:val="BodyTextBullet1"/>
        <w:numPr>
          <w:ilvl w:val="0"/>
          <w:numId w:val="0"/>
        </w:numPr>
        <w:ind w:left="360" w:hanging="360"/>
      </w:pPr>
      <w:r>
        <w:rPr>
          <w:noProof/>
        </w:rPr>
        <mc:AlternateContent>
          <mc:Choice Requires="wps">
            <w:drawing>
              <wp:anchor distT="0" distB="0" distL="114300" distR="114300" simplePos="0" relativeHeight="251658242" behindDoc="0" locked="0" layoutInCell="1" allowOverlap="1" wp14:anchorId="2D1BA81D" wp14:editId="190D3DF9">
                <wp:simplePos x="0" y="0"/>
                <wp:positionH relativeFrom="column">
                  <wp:posOffset>678180</wp:posOffset>
                </wp:positionH>
                <wp:positionV relativeFrom="paragraph">
                  <wp:posOffset>1035685</wp:posOffset>
                </wp:positionV>
                <wp:extent cx="2354580" cy="243840"/>
                <wp:effectExtent l="0" t="0" r="26670" b="22860"/>
                <wp:wrapNone/>
                <wp:docPr id="1421126646" name="Rectangle 1"/>
                <wp:cNvGraphicFramePr/>
                <a:graphic xmlns:a="http://schemas.openxmlformats.org/drawingml/2006/main">
                  <a:graphicData uri="http://schemas.microsoft.com/office/word/2010/wordprocessingShape">
                    <wps:wsp>
                      <wps:cNvSpPr/>
                      <wps:spPr>
                        <a:xfrm>
                          <a:off x="0" y="0"/>
                          <a:ext cx="2354580" cy="2438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dgm="http://schemas.openxmlformats.org/drawingml/2006/diagram" xmlns:a="http://schemas.openxmlformats.org/drawingml/2006/main">
            <w:pict>
              <v:rect id="Rectangle 1" style="position:absolute;margin-left:53.4pt;margin-top:81.55pt;width:185.4pt;height:19.2pt;z-index:25165824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w14:anchorId="4BB25D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"/>
            </w:pict>
          </mc:Fallback>
        </mc:AlternateContent>
      </w:r>
      <w:r w:rsidRPr="001C7DCC">
        <w:rPr>
          <w:noProof/>
        </w:rPr>
        <w:drawing>
          <wp:inline distT="0" distB="0" distL="0" distR="0" wp14:anchorId="2C0F4057" wp14:editId="60241D00">
            <wp:extent cx="5943600" cy="1800225"/>
            <wp:effectExtent l="0" t="0" r="0" b="9525"/>
            <wp:docPr id="2515111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11119" name="Picture 1" descr="A screenshot of a computer&#10;&#10;Description automatically generated"/>
                    <pic:cNvPicPr/>
                  </pic:nvPicPr>
                  <pic:blipFill>
                    <a:blip r:embed="rId18"/>
                    <a:stretch>
                      <a:fillRect/>
                    </a:stretch>
                  </pic:blipFill>
                  <pic:spPr>
                    <a:xfrm>
                      <a:off x="0" y="0"/>
                      <a:ext cx="5943600" cy="1800225"/>
                    </a:xfrm>
                    <a:prstGeom prst="rect">
                      <a:avLst/>
                    </a:prstGeom>
                  </pic:spPr>
                </pic:pic>
              </a:graphicData>
            </a:graphic>
          </wp:inline>
        </w:drawing>
      </w:r>
    </w:p>
    <w:p w14:paraId="39778AA4" w14:textId="77777777" w:rsidR="00FA4EA4" w:rsidRDefault="00FA4EA4" w:rsidP="00FA4EA4">
      <w:pPr>
        <w:pStyle w:val="BodyTextBullet1"/>
        <w:numPr>
          <w:ilvl w:val="0"/>
          <w:numId w:val="0"/>
        </w:numPr>
        <w:ind w:left="360" w:hanging="360"/>
      </w:pPr>
    </w:p>
    <w:p w14:paraId="3A0E8587" w14:textId="77777777" w:rsidR="00FA4EA4" w:rsidRDefault="00FA4EA4" w:rsidP="00FA4EA4">
      <w:pPr>
        <w:pStyle w:val="BodyTextBullet1"/>
        <w:numPr>
          <w:ilvl w:val="0"/>
          <w:numId w:val="0"/>
        </w:numPr>
      </w:pPr>
      <w:r>
        <w:t>The Mfg Site ID (also known as the PCode) and FDA Site ID will auto-populate in most instances.  However, there are several scenarios where they may not auto-populate.  The following describes those scenarios, and the steps to ensure the information is complete.</w:t>
      </w:r>
    </w:p>
    <w:p w14:paraId="66AB8D51" w14:textId="77777777" w:rsidR="00FA4EA4" w:rsidRDefault="00FA4EA4" w:rsidP="00FA4EA4">
      <w:pPr>
        <w:rPr>
          <w:b/>
          <w:bCs/>
        </w:rPr>
      </w:pPr>
      <w:r>
        <w:rPr>
          <w:b/>
          <w:bCs/>
        </w:rPr>
        <w:br w:type="page"/>
      </w:r>
    </w:p>
    <w:p w14:paraId="5E5945EC" w14:textId="77777777" w:rsidR="00FA4EA4" w:rsidRPr="00FE03D3" w:rsidRDefault="00FA4EA4" w:rsidP="00FA4EA4">
      <w:pPr>
        <w:pStyle w:val="BodyTextBullet1"/>
        <w:numPr>
          <w:ilvl w:val="0"/>
          <w:numId w:val="0"/>
        </w:numPr>
        <w:ind w:left="360" w:hanging="360"/>
        <w:rPr>
          <w:b/>
          <w:bCs/>
        </w:rPr>
      </w:pPr>
      <w:r w:rsidRPr="7AC600ED">
        <w:rPr>
          <w:b/>
          <w:bCs/>
        </w:rPr>
        <w:lastRenderedPageBreak/>
        <w:t>Manufacturing Site and FDA Site ID Alignment:</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065"/>
        <w:gridCol w:w="3240"/>
        <w:gridCol w:w="4045"/>
      </w:tblGrid>
      <w:tr w:rsidR="00FA4EA4" w14:paraId="3FCECC55" w14:textId="77777777" w:rsidTr="000D0D5F">
        <w:trPr>
          <w:tblHeader/>
        </w:trPr>
        <w:tc>
          <w:tcPr>
            <w:tcW w:w="2065" w:type="dxa"/>
            <w:shd w:val="clear" w:color="auto" w:fill="D9D9D9" w:themeFill="background1" w:themeFillShade="D9"/>
          </w:tcPr>
          <w:p w14:paraId="21DC6559" w14:textId="77777777" w:rsidR="00FA4EA4" w:rsidRPr="00FE03D3" w:rsidRDefault="00FA4EA4" w:rsidP="003C7979">
            <w:pPr>
              <w:pStyle w:val="BodyTextBullet1"/>
              <w:numPr>
                <w:ilvl w:val="0"/>
                <w:numId w:val="0"/>
              </w:numPr>
              <w:jc w:val="center"/>
              <w:rPr>
                <w:b/>
                <w:bCs/>
              </w:rPr>
            </w:pPr>
            <w:r w:rsidRPr="00FE03D3">
              <w:rPr>
                <w:b/>
                <w:bCs/>
              </w:rPr>
              <w:t>Scenario</w:t>
            </w:r>
          </w:p>
        </w:tc>
        <w:tc>
          <w:tcPr>
            <w:tcW w:w="3240" w:type="dxa"/>
            <w:shd w:val="clear" w:color="auto" w:fill="D9D9D9" w:themeFill="background1" w:themeFillShade="D9"/>
          </w:tcPr>
          <w:p w14:paraId="1F28CF6A" w14:textId="77777777" w:rsidR="00FA4EA4" w:rsidRPr="00FE03D3" w:rsidRDefault="00FA4EA4" w:rsidP="003C7979">
            <w:pPr>
              <w:pStyle w:val="BodyTextBullet1"/>
              <w:numPr>
                <w:ilvl w:val="0"/>
                <w:numId w:val="0"/>
              </w:numPr>
              <w:jc w:val="center"/>
              <w:rPr>
                <w:b/>
                <w:bCs/>
              </w:rPr>
            </w:pPr>
            <w:r w:rsidRPr="00FE03D3">
              <w:rPr>
                <w:b/>
                <w:bCs/>
              </w:rPr>
              <w:t>Reason</w:t>
            </w:r>
          </w:p>
        </w:tc>
        <w:tc>
          <w:tcPr>
            <w:tcW w:w="4045" w:type="dxa"/>
            <w:shd w:val="clear" w:color="auto" w:fill="D9D9D9" w:themeFill="background1" w:themeFillShade="D9"/>
          </w:tcPr>
          <w:p w14:paraId="7BA9E54E" w14:textId="5C6F7D91" w:rsidR="00FA4EA4" w:rsidRPr="00FE03D3" w:rsidRDefault="000D1A94" w:rsidP="003C7979">
            <w:pPr>
              <w:pStyle w:val="BodyTextBullet1"/>
              <w:numPr>
                <w:ilvl w:val="0"/>
                <w:numId w:val="0"/>
              </w:numPr>
              <w:jc w:val="center"/>
              <w:rPr>
                <w:b/>
                <w:bCs/>
              </w:rPr>
            </w:pPr>
            <w:r>
              <w:rPr>
                <w:b/>
                <w:bCs/>
              </w:rPr>
              <w:t>Guidance</w:t>
            </w:r>
          </w:p>
        </w:tc>
      </w:tr>
      <w:tr w:rsidR="00FA4EA4" w14:paraId="19A72329" w14:textId="77777777" w:rsidTr="000D0D5F">
        <w:trPr>
          <w:trHeight w:val="809"/>
        </w:trPr>
        <w:tc>
          <w:tcPr>
            <w:tcW w:w="2065" w:type="dxa"/>
            <w:vMerge w:val="restart"/>
          </w:tcPr>
          <w:p w14:paraId="7B81C167" w14:textId="77777777" w:rsidR="00FA4EA4" w:rsidRDefault="00FA4EA4" w:rsidP="003C7979">
            <w:pPr>
              <w:pStyle w:val="BodyTextBullet1"/>
              <w:numPr>
                <w:ilvl w:val="0"/>
                <w:numId w:val="0"/>
              </w:numPr>
            </w:pPr>
            <w:r>
              <w:t>Mfg Site ID does not populate</w:t>
            </w:r>
          </w:p>
        </w:tc>
        <w:tc>
          <w:tcPr>
            <w:tcW w:w="3240" w:type="dxa"/>
          </w:tcPr>
          <w:p w14:paraId="2D50C486" w14:textId="3C310BAD" w:rsidR="005A401F" w:rsidRDefault="00FA4EA4" w:rsidP="003C7979">
            <w:pPr>
              <w:pStyle w:val="BodyTextBullet1"/>
              <w:numPr>
                <w:ilvl w:val="0"/>
                <w:numId w:val="0"/>
              </w:numPr>
            </w:pPr>
            <w:r>
              <w:t>There is not enough available information to populate data from Master Data (</w:t>
            </w:r>
            <w:r w:rsidR="006F33F5">
              <w:t>i.</w:t>
            </w:r>
            <w:r w:rsidR="000D098E">
              <w:t xml:space="preserve"> </w:t>
            </w:r>
            <w:r w:rsidR="006F33F5">
              <w:t>e</w:t>
            </w:r>
            <w:r>
              <w:t xml:space="preserve">. the Product Line Item (PLI) does not populate a Mfg Site ID (PCode)).  </w:t>
            </w:r>
          </w:p>
          <w:p w14:paraId="3BE5752B" w14:textId="66EE3AD9" w:rsidR="00FA4EA4" w:rsidRDefault="005A401F" w:rsidP="003C7979">
            <w:pPr>
              <w:pStyle w:val="BodyTextBullet1"/>
              <w:numPr>
                <w:ilvl w:val="0"/>
                <w:numId w:val="0"/>
              </w:numPr>
            </w:pPr>
            <w:r>
              <w:t>U</w:t>
            </w:r>
            <w:r w:rsidR="00FA4EA4">
              <w:t>sually occurs w</w:t>
            </w:r>
            <w:r>
              <w:t>hen</w:t>
            </w:r>
            <w:r w:rsidR="00FA4EA4">
              <w:t>:</w:t>
            </w:r>
          </w:p>
          <w:p w14:paraId="6CCCCA0F" w14:textId="77777777" w:rsidR="00FA4EA4" w:rsidRDefault="00FA4EA4" w:rsidP="003C7979">
            <w:pPr>
              <w:pStyle w:val="BodyTextBullet1"/>
              <w:numPr>
                <w:ilvl w:val="0"/>
                <w:numId w:val="35"/>
              </w:numPr>
            </w:pPr>
            <w:r>
              <w:t>Unknown Products</w:t>
            </w:r>
          </w:p>
          <w:p w14:paraId="0770A0AE" w14:textId="77777777" w:rsidR="00FA4EA4" w:rsidRDefault="00FA4EA4" w:rsidP="003C7979">
            <w:pPr>
              <w:pStyle w:val="BodyTextBullet1"/>
              <w:numPr>
                <w:ilvl w:val="0"/>
                <w:numId w:val="35"/>
              </w:numPr>
            </w:pPr>
            <w:r>
              <w:t xml:space="preserve">Lot/Serial Number are not available or not valid </w:t>
            </w:r>
          </w:p>
        </w:tc>
        <w:tc>
          <w:tcPr>
            <w:tcW w:w="4045" w:type="dxa"/>
          </w:tcPr>
          <w:p w14:paraId="06D0F72D" w14:textId="23DCCC92" w:rsidR="00FA4EA4" w:rsidRDefault="00FA4EA4" w:rsidP="003C7979">
            <w:pPr>
              <w:pStyle w:val="BodyTextBullet1"/>
              <w:numPr>
                <w:ilvl w:val="0"/>
                <w:numId w:val="0"/>
              </w:numPr>
            </w:pPr>
            <w:r>
              <w:t xml:space="preserve">Select the most appropriate FDA Site ID (e.g. </w:t>
            </w:r>
            <w:r w:rsidR="00F566CB">
              <w:t xml:space="preserve">the </w:t>
            </w:r>
            <w:r>
              <w:t>most recently registered Manufacturer or Specification Developer</w:t>
            </w:r>
            <w:r w:rsidR="00F566CB">
              <w:t>, as mentioned in Section D3</w:t>
            </w:r>
            <w:r>
              <w:t>) for the product. *</w:t>
            </w:r>
          </w:p>
        </w:tc>
      </w:tr>
      <w:tr w:rsidR="00FA4EA4" w14:paraId="251EE2FE" w14:textId="77777777" w:rsidTr="000D0D5F">
        <w:tc>
          <w:tcPr>
            <w:tcW w:w="2065" w:type="dxa"/>
            <w:vMerge/>
          </w:tcPr>
          <w:p w14:paraId="3BFC9D02" w14:textId="77777777" w:rsidR="00FA4EA4" w:rsidRDefault="00FA4EA4" w:rsidP="003C7979">
            <w:pPr>
              <w:pStyle w:val="BodyTextBullet1"/>
              <w:numPr>
                <w:ilvl w:val="0"/>
                <w:numId w:val="0"/>
              </w:numPr>
            </w:pPr>
          </w:p>
        </w:tc>
        <w:tc>
          <w:tcPr>
            <w:tcW w:w="3240" w:type="dxa"/>
          </w:tcPr>
          <w:p w14:paraId="652029A5" w14:textId="52A9FC4E" w:rsidR="00FA4EA4" w:rsidRDefault="00FA4EA4" w:rsidP="003C7979">
            <w:pPr>
              <w:pStyle w:val="BodyTextBullet1"/>
              <w:numPr>
                <w:ilvl w:val="0"/>
                <w:numId w:val="0"/>
              </w:numPr>
            </w:pPr>
            <w:r>
              <w:t>Product information does not exist in the Reg Report Details data to auto-populate this section</w:t>
            </w:r>
            <w:r w:rsidR="00FE4A8C">
              <w:t>.</w:t>
            </w:r>
          </w:p>
        </w:tc>
        <w:tc>
          <w:tcPr>
            <w:tcW w:w="4045" w:type="dxa"/>
          </w:tcPr>
          <w:p w14:paraId="13DED483" w14:textId="394F9E56" w:rsidR="00131E21" w:rsidRDefault="009C3FF7" w:rsidP="003C7979">
            <w:pPr>
              <w:pStyle w:val="BodyTextBullet1"/>
              <w:numPr>
                <w:ilvl w:val="0"/>
                <w:numId w:val="0"/>
              </w:numPr>
            </w:pPr>
            <w:r>
              <w:t xml:space="preserve">Work with </w:t>
            </w:r>
            <w:r w:rsidR="00AA3B1B">
              <w:t>the local SME and/or the OU to deter</w:t>
            </w:r>
            <w:r w:rsidR="00FB6810">
              <w:t>mine the appropriate ID</w:t>
            </w:r>
            <w:r w:rsidR="00131E21">
              <w:t>(s)</w:t>
            </w:r>
            <w:r w:rsidR="00FB6810">
              <w:t xml:space="preserve"> </w:t>
            </w:r>
            <w:r w:rsidR="00EF5C3D">
              <w:t>for</w:t>
            </w:r>
            <w:r w:rsidR="00FB6810">
              <w:t xml:space="preserve"> </w:t>
            </w:r>
            <w:r w:rsidR="00131E21">
              <w:t>use</w:t>
            </w:r>
            <w:r w:rsidR="00EF5C3D">
              <w:t>. *</w:t>
            </w:r>
          </w:p>
          <w:p w14:paraId="5874CF98" w14:textId="77777777" w:rsidR="00131E21" w:rsidRDefault="00131E21" w:rsidP="003C7979">
            <w:pPr>
              <w:pStyle w:val="BodyTextBullet1"/>
              <w:numPr>
                <w:ilvl w:val="0"/>
                <w:numId w:val="0"/>
              </w:numPr>
            </w:pPr>
          </w:p>
          <w:p w14:paraId="1DEA8991" w14:textId="1E7CE755" w:rsidR="00FA4EA4" w:rsidRDefault="00FA4EA4" w:rsidP="003C7979">
            <w:pPr>
              <w:pStyle w:val="BodyTextBullet1"/>
              <w:numPr>
                <w:ilvl w:val="0"/>
                <w:numId w:val="0"/>
              </w:numPr>
            </w:pPr>
            <w:r>
              <w:t>Submit a GCH IT Ticket</w:t>
            </w:r>
            <w:r w:rsidR="008679A8">
              <w:t xml:space="preserve"> that i</w:t>
            </w:r>
            <w:r>
              <w:t>nclude</w:t>
            </w:r>
            <w:r w:rsidR="008679A8">
              <w:t>s</w:t>
            </w:r>
            <w:r>
              <w:t xml:space="preserve"> the following details </w:t>
            </w:r>
            <w:r w:rsidR="008D7D26">
              <w:t xml:space="preserve">(see </w:t>
            </w:r>
            <w:r w:rsidR="0040247A">
              <w:t>the</w:t>
            </w:r>
            <w:r w:rsidR="008D7D26">
              <w:t xml:space="preserve"> example below</w:t>
            </w:r>
            <w:r w:rsidR="00EF00DA">
              <w:t xml:space="preserve"> the table</w:t>
            </w:r>
            <w:r w:rsidR="008D7D26">
              <w:t>)</w:t>
            </w:r>
            <w:r>
              <w:t>:</w:t>
            </w:r>
          </w:p>
          <w:p w14:paraId="49AC455C" w14:textId="77777777" w:rsidR="00FA4EA4" w:rsidRDefault="00FA4EA4" w:rsidP="00FA4EA4">
            <w:pPr>
              <w:pStyle w:val="BodyTextBullet1"/>
            </w:pPr>
            <w:r>
              <w:t>Brief Description: “GCH – Update Mfg Site Information in the ZCRM_RRNO table”</w:t>
            </w:r>
          </w:p>
          <w:p w14:paraId="70EDB169" w14:textId="75589780" w:rsidR="00FA4EA4" w:rsidRDefault="00FA4EA4" w:rsidP="003C7979">
            <w:pPr>
              <w:pStyle w:val="BodyTextBullet1"/>
            </w:pPr>
            <w:r>
              <w:t xml:space="preserve">Details: </w:t>
            </w:r>
            <w:r w:rsidR="003958B2">
              <w:t xml:space="preserve">Request to update the </w:t>
            </w:r>
            <w:r w:rsidR="00C871C1">
              <w:t xml:space="preserve">ZCRM_RRNO table </w:t>
            </w:r>
            <w:r w:rsidR="007630FA">
              <w:t>with the following:</w:t>
            </w:r>
          </w:p>
          <w:p w14:paraId="4F47A06F" w14:textId="7372910E" w:rsidR="00B17550" w:rsidRDefault="00FA4EA4" w:rsidP="003452B0">
            <w:pPr>
              <w:pStyle w:val="BodyTextBullet2"/>
            </w:pPr>
            <w:r>
              <w:t>Mfg Site ID (PCode from Asset/Master Data)</w:t>
            </w:r>
          </w:p>
          <w:p w14:paraId="64965937" w14:textId="6ED0058F" w:rsidR="00B17550" w:rsidRDefault="00FA4EA4" w:rsidP="003452B0">
            <w:pPr>
              <w:pStyle w:val="BodyTextBullet2"/>
            </w:pPr>
            <w:r>
              <w:t>FDA Site ID</w:t>
            </w:r>
            <w:r w:rsidR="00B17550">
              <w:t>*</w:t>
            </w:r>
          </w:p>
          <w:p w14:paraId="372BC53B" w14:textId="700CD1B6" w:rsidR="00B17550" w:rsidRDefault="00FA4EA4" w:rsidP="003452B0">
            <w:pPr>
              <w:pStyle w:val="BodyTextBullet2"/>
            </w:pPr>
            <w:r>
              <w:t>Manufacturer Name</w:t>
            </w:r>
            <w:r w:rsidR="00B17550">
              <w:t>*</w:t>
            </w:r>
          </w:p>
          <w:p w14:paraId="00D2813F" w14:textId="478B1DC3" w:rsidR="00B17550" w:rsidRDefault="00FA4EA4" w:rsidP="003452B0">
            <w:pPr>
              <w:pStyle w:val="BodyTextBullet2"/>
            </w:pPr>
            <w:r>
              <w:t>Manufacturer City</w:t>
            </w:r>
            <w:r w:rsidR="00B17550">
              <w:t>*</w:t>
            </w:r>
          </w:p>
          <w:p w14:paraId="5BE52F6C" w14:textId="0A146285" w:rsidR="00B17550" w:rsidRDefault="00FA4EA4" w:rsidP="003452B0">
            <w:pPr>
              <w:pStyle w:val="BodyTextBullet2"/>
            </w:pPr>
            <w:r>
              <w:t>Manufacturer State</w:t>
            </w:r>
            <w:r w:rsidR="00B17550">
              <w:t>*</w:t>
            </w:r>
          </w:p>
          <w:p w14:paraId="77CA40A5" w14:textId="4B14302E" w:rsidR="00FA4EA4" w:rsidRDefault="00FA4EA4" w:rsidP="003452B0">
            <w:pPr>
              <w:pStyle w:val="BodyTextBullet2"/>
            </w:pPr>
            <w:r>
              <w:t>Manufacturer Country</w:t>
            </w:r>
            <w:r w:rsidR="00B17550">
              <w:t>*</w:t>
            </w:r>
          </w:p>
        </w:tc>
      </w:tr>
      <w:tr w:rsidR="00FA4EA4" w14:paraId="3AD8154B" w14:textId="77777777" w:rsidTr="000D0D5F">
        <w:tc>
          <w:tcPr>
            <w:tcW w:w="2065" w:type="dxa"/>
          </w:tcPr>
          <w:p w14:paraId="2CF6F73A" w14:textId="77777777" w:rsidR="00FA4EA4" w:rsidRDefault="00FA4EA4" w:rsidP="003C7979">
            <w:pPr>
              <w:pStyle w:val="BodyTextBullet1"/>
              <w:numPr>
                <w:ilvl w:val="0"/>
                <w:numId w:val="0"/>
              </w:numPr>
            </w:pPr>
            <w:r>
              <w:t>Mfg Site ID does populate, and FDA Site ID provides more than one option</w:t>
            </w:r>
          </w:p>
        </w:tc>
        <w:tc>
          <w:tcPr>
            <w:tcW w:w="3240" w:type="dxa"/>
          </w:tcPr>
          <w:p w14:paraId="19773474" w14:textId="140FE171" w:rsidR="00FA4EA4" w:rsidRDefault="00DE34ED" w:rsidP="003C7979">
            <w:pPr>
              <w:pStyle w:val="BodyTextBullet1"/>
              <w:numPr>
                <w:ilvl w:val="0"/>
                <w:numId w:val="0"/>
              </w:numPr>
            </w:pPr>
            <w:r>
              <w:t>Mostly</w:t>
            </w:r>
            <w:r w:rsidR="00FA4EA4">
              <w:t xml:space="preserve"> occurs when a Contract Manufacturer manufactures products for more than one OU</w:t>
            </w:r>
            <w:r w:rsidR="006271A9">
              <w:t xml:space="preserve">.  </w:t>
            </w:r>
            <w:r w:rsidR="000D098E">
              <w:t xml:space="preserve">This </w:t>
            </w:r>
            <w:r w:rsidR="00FA4EA4">
              <w:t xml:space="preserve">will </w:t>
            </w:r>
            <w:r w:rsidR="006271A9">
              <w:t xml:space="preserve">present </w:t>
            </w:r>
            <w:r w:rsidR="00FA4EA4">
              <w:t xml:space="preserve">multiple options  for the </w:t>
            </w:r>
            <w:r w:rsidR="00D9087A">
              <w:t>'</w:t>
            </w:r>
            <w:r w:rsidR="00FA4EA4">
              <w:t>FDA Site ID</w:t>
            </w:r>
            <w:r w:rsidR="00D9087A">
              <w:t>' field</w:t>
            </w:r>
            <w:r w:rsidR="00FA4EA4">
              <w:t xml:space="preserve"> </w:t>
            </w:r>
            <w:r w:rsidR="0044205C">
              <w:t xml:space="preserve">in the </w:t>
            </w:r>
            <w:r w:rsidR="00EB3D2F">
              <w:t>'</w:t>
            </w:r>
            <w:r w:rsidR="0044205C">
              <w:t>Reg Report Details</w:t>
            </w:r>
            <w:r w:rsidR="00EB3D2F">
              <w:t>'</w:t>
            </w:r>
            <w:r w:rsidR="00FA4EA4">
              <w:t xml:space="preserve"> (i.e. one</w:t>
            </w:r>
            <w:r w:rsidR="003802F0">
              <w:t xml:space="preserve"> FDA Site ID</w:t>
            </w:r>
            <w:r w:rsidR="00FA4EA4">
              <w:t xml:space="preserve"> for each OU).</w:t>
            </w:r>
          </w:p>
        </w:tc>
        <w:tc>
          <w:tcPr>
            <w:tcW w:w="4045" w:type="dxa"/>
          </w:tcPr>
          <w:p w14:paraId="0D240B74" w14:textId="374390FC" w:rsidR="00FA4EA4" w:rsidRDefault="00FA4EA4" w:rsidP="003C7979">
            <w:pPr>
              <w:pStyle w:val="BodyTextBullet1"/>
              <w:numPr>
                <w:ilvl w:val="0"/>
                <w:numId w:val="0"/>
              </w:numPr>
            </w:pPr>
            <w:r>
              <w:t>Select the most appropriate FDA Site ID for the product.  It is recommended to use the Specification Developer site. *</w:t>
            </w:r>
          </w:p>
        </w:tc>
      </w:tr>
      <w:tr w:rsidR="00FA4EA4" w14:paraId="4C05071E" w14:textId="77777777" w:rsidTr="000D0D5F">
        <w:tc>
          <w:tcPr>
            <w:tcW w:w="2065" w:type="dxa"/>
          </w:tcPr>
          <w:p w14:paraId="69111BF1" w14:textId="77777777" w:rsidR="00FA4EA4" w:rsidRDefault="00FA4EA4" w:rsidP="003C7979">
            <w:pPr>
              <w:pStyle w:val="BodyTextBullet1"/>
              <w:numPr>
                <w:ilvl w:val="0"/>
                <w:numId w:val="0"/>
              </w:numPr>
            </w:pPr>
            <w:r>
              <w:t>Mfg Site ID populates, but FDA Site ID is not aligned</w:t>
            </w:r>
          </w:p>
        </w:tc>
        <w:tc>
          <w:tcPr>
            <w:tcW w:w="3240" w:type="dxa"/>
          </w:tcPr>
          <w:p w14:paraId="5069E483" w14:textId="06DCCD67" w:rsidR="00FA4EA4" w:rsidRDefault="00FA4EA4" w:rsidP="003C7979">
            <w:pPr>
              <w:pStyle w:val="BodyTextBullet1"/>
              <w:numPr>
                <w:ilvl w:val="0"/>
                <w:numId w:val="0"/>
              </w:numPr>
            </w:pPr>
            <w:r>
              <w:t>Occurs when product information (specifically, the FDA Site ID) does not exist in the Reg Report Details data to auto-populate this section</w:t>
            </w:r>
            <w:r w:rsidR="00AE0FB9">
              <w:t xml:space="preserve"> (e.</w:t>
            </w:r>
            <w:r w:rsidR="003B4276">
              <w:t xml:space="preserve">g. shows </w:t>
            </w:r>
            <w:r w:rsidR="00F51EB1">
              <w:t>with incorrect address or site</w:t>
            </w:r>
            <w:r w:rsidR="00CC71B7">
              <w:t>)</w:t>
            </w:r>
            <w:r>
              <w:t>.</w:t>
            </w:r>
          </w:p>
        </w:tc>
        <w:tc>
          <w:tcPr>
            <w:tcW w:w="4045" w:type="dxa"/>
          </w:tcPr>
          <w:p w14:paraId="3BF4CD06" w14:textId="58F117B2" w:rsidR="00EF5C3D" w:rsidRDefault="00EF5C3D" w:rsidP="00EF5C3D">
            <w:pPr>
              <w:pStyle w:val="BodyTextBullet1"/>
              <w:numPr>
                <w:ilvl w:val="0"/>
                <w:numId w:val="0"/>
              </w:numPr>
            </w:pPr>
            <w:r>
              <w:t>Work with the local SME and/or the OU to determine the appropriate ID(s) to use. *</w:t>
            </w:r>
          </w:p>
          <w:p w14:paraId="3D30DDB5" w14:textId="77777777" w:rsidR="00EF5C3D" w:rsidRDefault="00EF5C3D" w:rsidP="00EF5C3D">
            <w:pPr>
              <w:pStyle w:val="BodyTextBullet1"/>
              <w:numPr>
                <w:ilvl w:val="0"/>
                <w:numId w:val="0"/>
              </w:numPr>
            </w:pPr>
          </w:p>
          <w:p w14:paraId="3A0C12A5" w14:textId="11A9E131" w:rsidR="00EF5C3D" w:rsidRDefault="00FA4EA4" w:rsidP="00EF5C3D">
            <w:pPr>
              <w:pStyle w:val="BodyTextBullet1"/>
              <w:numPr>
                <w:ilvl w:val="0"/>
                <w:numId w:val="0"/>
              </w:numPr>
            </w:pPr>
            <w:r>
              <w:lastRenderedPageBreak/>
              <w:t>Submit a GCH IT Ticket</w:t>
            </w:r>
            <w:r w:rsidR="00EF5C3D">
              <w:t xml:space="preserve"> that includes the following details (see the example below the table):</w:t>
            </w:r>
          </w:p>
          <w:p w14:paraId="7C342113" w14:textId="77777777" w:rsidR="00EF5C3D" w:rsidRDefault="00EF5C3D" w:rsidP="00EF5C3D">
            <w:pPr>
              <w:pStyle w:val="BodyTextBullet1"/>
              <w:numPr>
                <w:ilvl w:val="0"/>
                <w:numId w:val="34"/>
              </w:numPr>
            </w:pPr>
            <w:r>
              <w:t>Brief Description: “GCH – Update Mfg Site Information in the ZCRM_RRNO table”</w:t>
            </w:r>
          </w:p>
          <w:p w14:paraId="76E5CDA2" w14:textId="77777777" w:rsidR="00EF5C3D" w:rsidRDefault="00EF5C3D" w:rsidP="00EF5C3D">
            <w:pPr>
              <w:pStyle w:val="BodyTextBullet1"/>
              <w:numPr>
                <w:ilvl w:val="0"/>
                <w:numId w:val="34"/>
              </w:numPr>
            </w:pPr>
            <w:r>
              <w:t>Details: Request to update the ZCRM_RRNO table with the following:</w:t>
            </w:r>
          </w:p>
          <w:p w14:paraId="690ECA3E" w14:textId="77777777" w:rsidR="00EF5C3D" w:rsidRDefault="00EF5C3D" w:rsidP="00EF5C3D">
            <w:pPr>
              <w:pStyle w:val="BodyTextBullet2"/>
              <w:numPr>
                <w:ilvl w:val="1"/>
                <w:numId w:val="34"/>
              </w:numPr>
            </w:pPr>
            <w:r>
              <w:t>Mfg Site ID (PCode from Asset/Master Data)</w:t>
            </w:r>
          </w:p>
          <w:p w14:paraId="7771993E" w14:textId="77777777" w:rsidR="00EF5C3D" w:rsidRDefault="00EF5C3D" w:rsidP="00EF5C3D">
            <w:pPr>
              <w:pStyle w:val="BodyTextBullet2"/>
              <w:numPr>
                <w:ilvl w:val="1"/>
                <w:numId w:val="34"/>
              </w:numPr>
            </w:pPr>
            <w:r>
              <w:t>FDA Site ID*</w:t>
            </w:r>
          </w:p>
          <w:p w14:paraId="5C10CEDE" w14:textId="77777777" w:rsidR="00EF5C3D" w:rsidRDefault="00EF5C3D" w:rsidP="00EF5C3D">
            <w:pPr>
              <w:pStyle w:val="BodyTextBullet2"/>
              <w:numPr>
                <w:ilvl w:val="1"/>
                <w:numId w:val="34"/>
              </w:numPr>
            </w:pPr>
            <w:r>
              <w:t>Manufacturer Name*</w:t>
            </w:r>
          </w:p>
          <w:p w14:paraId="0BDCF17E" w14:textId="77777777" w:rsidR="00EF5C3D" w:rsidRDefault="00EF5C3D" w:rsidP="00EF5C3D">
            <w:pPr>
              <w:pStyle w:val="BodyTextBullet2"/>
              <w:numPr>
                <w:ilvl w:val="1"/>
                <w:numId w:val="34"/>
              </w:numPr>
            </w:pPr>
            <w:r>
              <w:t>Manufacturer City*</w:t>
            </w:r>
          </w:p>
          <w:p w14:paraId="36293642" w14:textId="77777777" w:rsidR="00EF5C3D" w:rsidRDefault="00EF5C3D" w:rsidP="00EF5C3D">
            <w:pPr>
              <w:pStyle w:val="BodyTextBullet2"/>
              <w:numPr>
                <w:ilvl w:val="1"/>
                <w:numId w:val="34"/>
              </w:numPr>
            </w:pPr>
            <w:r>
              <w:t>Manufacturer State*</w:t>
            </w:r>
          </w:p>
          <w:p w14:paraId="2AA661DC" w14:textId="4B9D295C" w:rsidR="00FA4EA4" w:rsidRDefault="00EF5C3D" w:rsidP="00FA4EA4">
            <w:pPr>
              <w:pStyle w:val="BodyText"/>
              <w:numPr>
                <w:ilvl w:val="1"/>
                <w:numId w:val="34"/>
              </w:numPr>
            </w:pPr>
            <w:r>
              <w:t>Manufacturer Country*</w:t>
            </w:r>
          </w:p>
        </w:tc>
      </w:tr>
    </w:tbl>
    <w:p w14:paraId="77EEEDB3" w14:textId="77777777" w:rsidR="00FA4EA4" w:rsidDel="001961FE" w:rsidRDefault="00FA4EA4" w:rsidP="00FA4EA4">
      <w:pPr>
        <w:pStyle w:val="BodyTextBullet1"/>
        <w:numPr>
          <w:ilvl w:val="0"/>
          <w:numId w:val="0"/>
        </w:numPr>
        <w:ind w:left="360" w:hanging="360"/>
      </w:pPr>
    </w:p>
    <w:p w14:paraId="2421EA22" w14:textId="77777777" w:rsidR="00FA4EA4" w:rsidRDefault="00FA4EA4" w:rsidP="00FA4EA4">
      <w:pPr>
        <w:pStyle w:val="BodyText"/>
      </w:pPr>
      <w:r>
        <w:t>Example of GCH IT Ticket Request details</w:t>
      </w:r>
      <w:r>
        <w:rPr>
          <w:noProof/>
        </w:rPr>
        <w:drawing>
          <wp:inline distT="0" distB="0" distL="0" distR="0" wp14:anchorId="64796935" wp14:editId="20C5F8C9">
            <wp:extent cx="5943600" cy="394970"/>
            <wp:effectExtent l="0" t="0" r="0" b="5080"/>
            <wp:docPr id="210336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943600" cy="394970"/>
                    </a:xfrm>
                    <a:prstGeom prst="rect">
                      <a:avLst/>
                    </a:prstGeom>
                  </pic:spPr>
                </pic:pic>
              </a:graphicData>
            </a:graphic>
          </wp:inline>
        </w:drawing>
      </w:r>
    </w:p>
    <w:p w14:paraId="1A3EFAE9" w14:textId="77777777" w:rsidR="00EF5C3D" w:rsidRDefault="00EF5C3D" w:rsidP="00FA4EA4">
      <w:pPr>
        <w:pStyle w:val="BodyText"/>
      </w:pPr>
    </w:p>
    <w:p w14:paraId="441FE8CD" w14:textId="0F3035AB" w:rsidR="00FA4EA4" w:rsidRDefault="00FA4EA4" w:rsidP="00FA4EA4">
      <w:pPr>
        <w:pStyle w:val="BodyText"/>
      </w:pPr>
      <w:r>
        <w:t>*</w:t>
      </w:r>
      <w:r w:rsidR="004803FA" w:rsidRPr="004803FA">
        <w:t xml:space="preserve"> </w:t>
      </w:r>
      <w:r w:rsidR="004803FA">
        <w:t>If needed, work with the local Operating Unit to confirm the correct registered site information for specific products.</w:t>
      </w:r>
      <w:r w:rsidR="00930520">
        <w:t xml:space="preserve">  </w:t>
      </w:r>
      <w:r>
        <w:t xml:space="preserve">Generally, the most appropriate site can be identified by searching in </w:t>
      </w:r>
      <w:r w:rsidRPr="00862D24">
        <w:t>FDA’S Unified Registration Listing System (FURLS).</w:t>
      </w:r>
      <w:r>
        <w:t xml:space="preserve">  This can be accessed via the Establishment Registration &amp; Device Listing site (</w:t>
      </w:r>
      <w:r w:rsidR="009F0652" w:rsidRPr="003452B0">
        <w:t>https://www.accessdata.fda.gov/scripts/cdrh/cfdocs/cfRL/rl.cfm</w:t>
      </w:r>
      <w:r>
        <w:t>)</w:t>
      </w:r>
      <w:r w:rsidR="00EF5C3D">
        <w:t>.</w:t>
      </w:r>
      <w:r>
        <w:t xml:space="preserve"> </w:t>
      </w:r>
    </w:p>
    <w:p w14:paraId="6FA69A5D" w14:textId="77777777" w:rsidR="00FA4EA4" w:rsidRPr="00FF7650" w:rsidRDefault="00FA4EA4" w:rsidP="00044483">
      <w:pPr>
        <w:pStyle w:val="BodyText"/>
      </w:pPr>
    </w:p>
    <w:p w14:paraId="2BCC5D64" w14:textId="5ACFF96A" w:rsidR="009B5E43" w:rsidRPr="00947189" w:rsidRDefault="008255E5" w:rsidP="00926D97">
      <w:pPr>
        <w:pStyle w:val="SectionHeading"/>
        <w:rPr>
          <w:rStyle w:val="Strong"/>
          <w:b/>
          <w:bCs w:val="0"/>
        </w:rPr>
      </w:pPr>
      <w:bookmarkStart w:id="26" w:name="_Toc202940849"/>
      <w:r w:rsidRPr="0025058C">
        <w:t>References</w:t>
      </w:r>
      <w:bookmarkEnd w:id="26"/>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32"/>
        <w:gridCol w:w="7018"/>
      </w:tblGrid>
      <w:tr w:rsidR="00E4218C" w14:paraId="3B04B87D" w14:textId="77777777" w:rsidTr="00523CB3">
        <w:trPr>
          <w:cantSplit/>
          <w:tblHeader/>
        </w:trPr>
        <w:tc>
          <w:tcPr>
            <w:tcW w:w="1247" w:type="pct"/>
            <w:shd w:val="clear" w:color="auto" w:fill="D9D9D9" w:themeFill="background1" w:themeFillShade="D9"/>
          </w:tcPr>
          <w:p w14:paraId="1524B977" w14:textId="57C9DB55" w:rsidR="00E4218C" w:rsidRDefault="0043439C" w:rsidP="00574FFF">
            <w:pPr>
              <w:pStyle w:val="TableHeader"/>
            </w:pPr>
            <w:r>
              <w:t>Number</w:t>
            </w:r>
          </w:p>
        </w:tc>
        <w:tc>
          <w:tcPr>
            <w:tcW w:w="3753" w:type="pct"/>
            <w:shd w:val="clear" w:color="auto" w:fill="D9D9D9" w:themeFill="background1" w:themeFillShade="D9"/>
          </w:tcPr>
          <w:p w14:paraId="3CEBBED5" w14:textId="77777777" w:rsidR="00E4218C" w:rsidRDefault="00E4218C" w:rsidP="00574FFF">
            <w:pPr>
              <w:pStyle w:val="TableHeader"/>
            </w:pPr>
            <w:r>
              <w:t>Title</w:t>
            </w:r>
          </w:p>
        </w:tc>
      </w:tr>
      <w:tr w:rsidR="00044483" w:rsidRPr="00E4218C" w14:paraId="22AAA101" w14:textId="77777777" w:rsidTr="00523CB3">
        <w:tc>
          <w:tcPr>
            <w:tcW w:w="1247" w:type="pct"/>
          </w:tcPr>
          <w:p w14:paraId="3F265559" w14:textId="5F03B295" w:rsidR="00044483" w:rsidRPr="00E4218C" w:rsidRDefault="00044483" w:rsidP="00044483">
            <w:pPr>
              <w:pStyle w:val="BodyText"/>
            </w:pPr>
            <w:r>
              <w:t>027-WI185</w:t>
            </w:r>
          </w:p>
        </w:tc>
        <w:tc>
          <w:tcPr>
            <w:tcW w:w="3753" w:type="pct"/>
          </w:tcPr>
          <w:p w14:paraId="3CA50B2D" w14:textId="2BE6FA49" w:rsidR="00044483" w:rsidRPr="00E4218C" w:rsidRDefault="00044483" w:rsidP="00044483">
            <w:pPr>
              <w:pStyle w:val="BodyText"/>
            </w:pPr>
            <w:r>
              <w:t>Intake Assessment and Complaint Determination</w:t>
            </w:r>
          </w:p>
        </w:tc>
      </w:tr>
      <w:tr w:rsidR="00044483" w:rsidRPr="00E4218C" w14:paraId="563CBA19" w14:textId="77777777" w:rsidTr="00523CB3">
        <w:tc>
          <w:tcPr>
            <w:tcW w:w="1247" w:type="pct"/>
          </w:tcPr>
          <w:p w14:paraId="06EF6D2C" w14:textId="571C9B89" w:rsidR="00044483" w:rsidRPr="00C94655" w:rsidRDefault="00044483" w:rsidP="00044483">
            <w:pPr>
              <w:pStyle w:val="BodyText"/>
            </w:pPr>
            <w:r>
              <w:t>027-WI188</w:t>
            </w:r>
          </w:p>
        </w:tc>
        <w:tc>
          <w:tcPr>
            <w:tcW w:w="3753" w:type="pct"/>
          </w:tcPr>
          <w:p w14:paraId="2A3BE13D" w14:textId="7F87A883" w:rsidR="00044483" w:rsidRPr="00374308" w:rsidRDefault="00044483" w:rsidP="00044483">
            <w:pPr>
              <w:pStyle w:val="BodyText"/>
            </w:pPr>
            <w:r>
              <w:t>Customer Communication</w:t>
            </w:r>
          </w:p>
        </w:tc>
      </w:tr>
      <w:tr w:rsidR="00044483" w:rsidRPr="00E4218C" w14:paraId="352F2BAE" w14:textId="77777777" w:rsidTr="00523CB3">
        <w:tc>
          <w:tcPr>
            <w:tcW w:w="1247" w:type="pct"/>
          </w:tcPr>
          <w:p w14:paraId="5235787D" w14:textId="6DAB7951" w:rsidR="00044483" w:rsidRDefault="00044483" w:rsidP="00044483">
            <w:pPr>
              <w:pStyle w:val="BodyText"/>
            </w:pPr>
            <w:r w:rsidRPr="00DC4255">
              <w:t>054-WI198</w:t>
            </w:r>
          </w:p>
        </w:tc>
        <w:tc>
          <w:tcPr>
            <w:tcW w:w="3753" w:type="pct"/>
          </w:tcPr>
          <w:p w14:paraId="685C3A22" w14:textId="665A00B9" w:rsidR="00044483" w:rsidRDefault="00044483" w:rsidP="00044483">
            <w:pPr>
              <w:pStyle w:val="BodyText"/>
            </w:pPr>
            <w:r>
              <w:t>Medical Device Reporting Decision and Regulatory Reporting – United States</w:t>
            </w:r>
          </w:p>
        </w:tc>
      </w:tr>
      <w:tr w:rsidR="00044483" w:rsidRPr="00E4218C" w14:paraId="2FDB9EE7" w14:textId="77777777" w:rsidTr="00523CB3">
        <w:tc>
          <w:tcPr>
            <w:tcW w:w="1247" w:type="pct"/>
          </w:tcPr>
          <w:p w14:paraId="75C88E0F" w14:textId="176BCEB3" w:rsidR="00044483" w:rsidRPr="00DC4255" w:rsidRDefault="00044483" w:rsidP="00044483">
            <w:pPr>
              <w:pStyle w:val="BodyText"/>
            </w:pPr>
            <w:r w:rsidRPr="00536015">
              <w:t>10702059DOC</w:t>
            </w:r>
          </w:p>
        </w:tc>
        <w:tc>
          <w:tcPr>
            <w:tcW w:w="3753" w:type="pct"/>
          </w:tcPr>
          <w:p w14:paraId="29FED26E" w14:textId="1DE56725" w:rsidR="00044483" w:rsidRDefault="00044483" w:rsidP="00044483">
            <w:pPr>
              <w:pStyle w:val="BodyText"/>
            </w:pPr>
            <w:r w:rsidRPr="00AB0D8A">
              <w:t>MDR Submission in SmartSolve Appendix B- International Contact List</w:t>
            </w:r>
          </w:p>
        </w:tc>
      </w:tr>
    </w:tbl>
    <w:p w14:paraId="3E52618F" w14:textId="7851D62E" w:rsidR="009B5E43" w:rsidRPr="00F363E3" w:rsidRDefault="009B5E43" w:rsidP="005F283F">
      <w:pPr>
        <w:pStyle w:val="SectionHeading"/>
      </w:pPr>
      <w:bookmarkStart w:id="27" w:name="_Hlk5364382"/>
      <w:bookmarkStart w:id="28" w:name="_Hlk5363088"/>
      <w:bookmarkEnd w:id="27"/>
      <w:bookmarkEnd w:id="28"/>
    </w:p>
    <w:sectPr w:rsidR="009B5E43" w:rsidRPr="00F363E3" w:rsidSect="008B1044">
      <w:headerReference w:type="default" r:id="rId20"/>
      <w:footerReference w:type="default" r:id="rId21"/>
      <w:pgSz w:w="12240" w:h="15840" w:code="1"/>
      <w:pgMar w:top="108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DAF8D" w14:textId="77777777" w:rsidR="000F35C8" w:rsidRDefault="000F35C8" w:rsidP="00A9503B">
      <w:pPr>
        <w:spacing w:after="0" w:line="240" w:lineRule="auto"/>
      </w:pPr>
      <w:r>
        <w:separator/>
      </w:r>
    </w:p>
  </w:endnote>
  <w:endnote w:type="continuationSeparator" w:id="0">
    <w:p w14:paraId="6A48C103" w14:textId="77777777" w:rsidR="000F35C8" w:rsidRDefault="000F35C8" w:rsidP="00A9503B">
      <w:pPr>
        <w:spacing w:after="0" w:line="240" w:lineRule="auto"/>
      </w:pPr>
      <w:r>
        <w:continuationSeparator/>
      </w:r>
    </w:p>
  </w:endnote>
  <w:endnote w:type="continuationNotice" w:id="1">
    <w:p w14:paraId="121D334C" w14:textId="77777777" w:rsidR="000F35C8" w:rsidRDefault="000F35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004B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A11CC" w:rsidRPr="002915E0" w14:paraId="3A9D6437" w14:textId="77777777" w:rsidTr="00F06830">
      <w:tc>
        <w:tcPr>
          <w:tcW w:w="9576" w:type="dxa"/>
        </w:tcPr>
        <w:p w14:paraId="66A3F290" w14:textId="77777777" w:rsidR="00AA11CC" w:rsidRPr="002915E0" w:rsidRDefault="00AA11CC" w:rsidP="00AA11CC">
          <w:pPr>
            <w:pStyle w:val="Footer"/>
            <w:spacing w:before="120" w:after="60"/>
            <w:jc w:val="center"/>
            <w:rPr>
              <w:rFonts w:ascii="Tahoma" w:hAnsi="Tahoma" w:cs="Tahoma"/>
              <w:sz w:val="16"/>
              <w:szCs w:val="16"/>
            </w:rPr>
          </w:pPr>
        </w:p>
      </w:tc>
    </w:tr>
  </w:tbl>
  <w:p w14:paraId="431A6D05" w14:textId="4B37D915" w:rsidR="00AA11CC" w:rsidRDefault="00AA11CC" w:rsidP="00AA11CC">
    <w:pPr>
      <w:pStyle w:val="Footer"/>
      <w:rPr>
        <w:rFonts w:ascii="Tahoma" w:hAnsi="Tahoma" w:cs="Tahoma"/>
        <w:color w:val="7F7F7F" w:themeColor="text1" w:themeTint="80"/>
        <w:sz w:val="16"/>
        <w:szCs w:val="16"/>
      </w:rPr>
    </w:pPr>
    <w:r w:rsidRPr="00907DD6">
      <w:rPr>
        <w:rFonts w:ascii="Tahoma" w:hAnsi="Tahoma" w:cs="Tahoma"/>
        <w:color w:val="7F7F7F" w:themeColor="text1" w:themeTint="80"/>
        <w:sz w:val="16"/>
        <w:szCs w:val="16"/>
      </w:rPr>
      <w:t xml:space="preserve">This </w:t>
    </w:r>
    <w:r w:rsidRPr="009F386F">
      <w:rPr>
        <w:rFonts w:ascii="Tahoma" w:hAnsi="Tahoma" w:cs="Tahoma"/>
        <w:color w:val="7F7F7F" w:themeColor="text1" w:themeTint="80"/>
        <w:sz w:val="16"/>
        <w:szCs w:val="16"/>
      </w:rPr>
      <w:t>document</w:t>
    </w:r>
    <w:r w:rsidRPr="00907DD6">
      <w:rPr>
        <w:rFonts w:ascii="Tahoma" w:hAnsi="Tahoma" w:cs="Tahoma"/>
        <w:color w:val="7F7F7F" w:themeColor="text1" w:themeTint="80"/>
        <w:sz w:val="16"/>
        <w:szCs w:val="16"/>
      </w:rPr>
      <w:t xml:space="preserve"> is electronically controlled</w:t>
    </w:r>
    <w:r>
      <w:rPr>
        <w:rFonts w:ascii="Tahoma" w:hAnsi="Tahoma" w:cs="Tahoma"/>
        <w:b/>
        <w:i/>
        <w:sz w:val="20"/>
        <w:szCs w:val="20"/>
      </w:rPr>
      <w:tab/>
    </w:r>
    <w:r>
      <w:rPr>
        <w:rFonts w:ascii="Tahoma" w:hAnsi="Tahoma" w:cs="Tahoma"/>
        <w:b/>
        <w:i/>
        <w:sz w:val="18"/>
        <w:szCs w:val="20"/>
      </w:rPr>
      <w:t>Internal Use Only</w:t>
    </w:r>
    <w:r w:rsidRPr="003577A2">
      <w:rPr>
        <w:rFonts w:ascii="Tahoma" w:hAnsi="Tahoma" w:cs="Tahoma"/>
        <w:color w:val="7F7F7F" w:themeColor="text1" w:themeTint="80"/>
        <w:sz w:val="16"/>
        <w:szCs w:val="16"/>
      </w:rPr>
      <w:tab/>
    </w:r>
  </w:p>
  <w:p w14:paraId="702D496C" w14:textId="35A57AB0" w:rsidR="005F7846" w:rsidRPr="00AA11CC" w:rsidRDefault="00AA11CC" w:rsidP="00AA11CC">
    <w:pPr>
      <w:pStyle w:val="Footer"/>
      <w:rPr>
        <w:rFonts w:ascii="Tahoma" w:hAnsi="Tahoma" w:cs="Tahoma"/>
        <w:b/>
        <w:color w:val="7F7F7F" w:themeColor="text1" w:themeTint="80"/>
        <w:sz w:val="16"/>
        <w:szCs w:val="16"/>
      </w:rPr>
    </w:pPr>
    <w:r w:rsidRPr="00963AA4">
      <w:rPr>
        <w:rFonts w:ascii="Tahoma" w:hAnsi="Tahoma" w:cs="Tahoma"/>
        <w:bCs/>
        <w:color w:val="7F7F7F" w:themeColor="text1" w:themeTint="80"/>
        <w:sz w:val="16"/>
        <w:szCs w:val="16"/>
      </w:rPr>
      <w:ptab w:relativeTo="margin" w:alignment="center" w:leader="none"/>
    </w:r>
    <w:r w:rsidRPr="00374308">
      <w:rPr>
        <w:rFonts w:ascii="Tahoma" w:hAnsi="Tahoma" w:cs="Tahoma"/>
        <w:b/>
        <w:color w:val="FF0000"/>
        <w:sz w:val="20"/>
        <w:szCs w:val="20"/>
      </w:rPr>
      <w:t>CONFIDENTIAL</w:t>
    </w:r>
    <w:r w:rsidRPr="00963AA4">
      <w:rPr>
        <w:rFonts w:ascii="Tahoma" w:hAnsi="Tahoma" w:cs="Tahoma"/>
        <w:b/>
        <w:color w:val="7F7F7F" w:themeColor="text1" w:themeTint="80"/>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3BD98" w14:textId="77777777" w:rsidR="000F35C8" w:rsidRDefault="000F35C8" w:rsidP="00A9503B">
      <w:pPr>
        <w:spacing w:after="0" w:line="240" w:lineRule="auto"/>
      </w:pPr>
      <w:r>
        <w:separator/>
      </w:r>
    </w:p>
  </w:footnote>
  <w:footnote w:type="continuationSeparator" w:id="0">
    <w:p w14:paraId="431FBC1E" w14:textId="77777777" w:rsidR="000F35C8" w:rsidRDefault="000F35C8" w:rsidP="00A9503B">
      <w:pPr>
        <w:spacing w:after="0" w:line="240" w:lineRule="auto"/>
      </w:pPr>
      <w:r>
        <w:continuationSeparator/>
      </w:r>
    </w:p>
  </w:footnote>
  <w:footnote w:type="continuationNotice" w:id="1">
    <w:p w14:paraId="6979159D" w14:textId="77777777" w:rsidR="000F35C8" w:rsidRDefault="000F35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2898"/>
      <w:gridCol w:w="1305"/>
      <w:gridCol w:w="675"/>
      <w:gridCol w:w="1957"/>
      <w:gridCol w:w="2520"/>
    </w:tblGrid>
    <w:tr w:rsidR="00223723" w:rsidRPr="007601A1" w14:paraId="231C9CB1" w14:textId="77777777" w:rsidTr="007C3B22">
      <w:trPr>
        <w:trHeight w:hRule="exact" w:val="792"/>
      </w:trPr>
      <w:tc>
        <w:tcPr>
          <w:tcW w:w="6835" w:type="dxa"/>
          <w:gridSpan w:val="4"/>
          <w:tcBorders>
            <w:top w:val="single" w:sz="4" w:space="0" w:color="7F7F7F" w:themeColor="text1" w:themeTint="80"/>
            <w:bottom w:val="nil"/>
            <w:right w:val="single" w:sz="4" w:space="0" w:color="7F7F7F" w:themeColor="text1" w:themeTint="80"/>
          </w:tcBorders>
        </w:tcPr>
        <w:p w14:paraId="6717E5D8" w14:textId="60E282A2" w:rsidR="00223723" w:rsidRPr="007F70B2" w:rsidRDefault="00F46108" w:rsidP="00AF220A">
          <w:pPr>
            <w:pStyle w:val="HeadingTitle"/>
          </w:pPr>
          <w:r>
            <w:t>US MDR 3500A Completion Guidance</w:t>
          </w:r>
          <w:r w:rsidR="00223723" w:rsidRPr="007F70B2">
            <w:br/>
          </w:r>
        </w:p>
      </w:tc>
      <w:tc>
        <w:tcPr>
          <w:tcW w:w="252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vAlign w:val="bottom"/>
        </w:tcPr>
        <w:p w14:paraId="1AD972FA" w14:textId="33690598" w:rsidR="00223723" w:rsidRPr="001939F3" w:rsidRDefault="003F6037" w:rsidP="007E0FFC">
          <w:pPr>
            <w:pStyle w:val="Category"/>
            <w:rPr>
              <w:sz w:val="28"/>
              <w:szCs w:val="28"/>
            </w:rPr>
          </w:pPr>
          <w:sdt>
            <w:sdtPr>
              <w:alias w:val="Choose Category"/>
              <w:tag w:val="Choose the Category"/>
              <w:id w:val="1826077730"/>
              <w:placeholder>
                <w:docPart w:val="CF91351F7C4540E7A1FF1F8BFF917FFE"/>
              </w:placeholder>
              <w:dropDownList>
                <w:listItem w:displayText="[Choose a Category]" w:value="[Choose a Category]"/>
                <w:listItem w:displayText="Quality Manual" w:value="Quality Manual"/>
                <w:listItem w:displayText="Policy" w:value="Policy"/>
                <w:listItem w:displayText="Procedure" w:value="Procedure"/>
                <w:listItem w:displayText="Work Instruction" w:value="Work Instruction"/>
                <w:listItem w:displayText="Form" w:value="Form"/>
                <w:listItem w:displayText="Supporting Material" w:value="Supporting Material"/>
                <w:listItem w:displayText="Associated Document" w:value="Associated Document"/>
              </w:dropDownList>
            </w:sdtPr>
            <w:sdtEndPr/>
            <w:sdtContent>
              <w:r w:rsidR="00F46108">
                <w:t>Supporting Material</w:t>
              </w:r>
            </w:sdtContent>
          </w:sdt>
          <w:r w:rsidR="00223723" w:rsidRPr="001939F3">
            <w:rPr>
              <w:noProof/>
              <w:sz w:val="28"/>
              <w:szCs w:val="28"/>
            </w:rPr>
            <w:drawing>
              <wp:anchor distT="0" distB="0" distL="114300" distR="114300" simplePos="0" relativeHeight="251658240" behindDoc="1" locked="0" layoutInCell="1" allowOverlap="1" wp14:anchorId="054B0FDC" wp14:editId="6622D0AA">
                <wp:simplePos x="0" y="0"/>
                <wp:positionH relativeFrom="column">
                  <wp:posOffset>-43815</wp:posOffset>
                </wp:positionH>
                <wp:positionV relativeFrom="paragraph">
                  <wp:posOffset>-4445</wp:posOffset>
                </wp:positionV>
                <wp:extent cx="1191895" cy="800100"/>
                <wp:effectExtent l="0" t="0" r="825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biLevel thresh="25000"/>
                          <a:extLst>
                            <a:ext uri="{28A0092B-C50C-407E-A947-70E740481C1C}">
                              <a14:useLocalDpi xmlns:a14="http://schemas.microsoft.com/office/drawing/2010/main" val="0"/>
                            </a:ext>
                          </a:extLst>
                        </a:blip>
                        <a:srcRect/>
                        <a:stretch>
                          <a:fillRect/>
                        </a:stretch>
                      </pic:blipFill>
                      <pic:spPr bwMode="auto">
                        <a:xfrm>
                          <a:off x="0" y="0"/>
                          <a:ext cx="1191895" cy="800100"/>
                        </a:xfrm>
                        <a:prstGeom prst="rect">
                          <a:avLst/>
                        </a:prstGeom>
                        <a:noFill/>
                      </pic:spPr>
                    </pic:pic>
                  </a:graphicData>
                </a:graphic>
                <wp14:sizeRelH relativeFrom="page">
                  <wp14:pctWidth>0</wp14:pctWidth>
                </wp14:sizeRelH>
                <wp14:sizeRelV relativeFrom="page">
                  <wp14:pctHeight>0</wp14:pctHeight>
                </wp14:sizeRelV>
              </wp:anchor>
            </w:drawing>
          </w:r>
        </w:p>
      </w:tc>
    </w:tr>
    <w:tr w:rsidR="00223723" w:rsidRPr="00A9503B" w14:paraId="46AB54F8" w14:textId="77777777" w:rsidTr="007C3B22">
      <w:tc>
        <w:tcPr>
          <w:tcW w:w="2898" w:type="dxa"/>
          <w:tcBorders>
            <w:top w:val="nil"/>
            <w:right w:val="nil"/>
          </w:tcBorders>
        </w:tcPr>
        <w:p w14:paraId="1BB3EACD" w14:textId="2BA283B2" w:rsidR="00223723" w:rsidRPr="00A9503B" w:rsidRDefault="00F46108" w:rsidP="00263686">
          <w:pPr>
            <w:pStyle w:val="Heading"/>
          </w:pPr>
          <w:r>
            <w:t>D00788856</w:t>
          </w:r>
        </w:p>
      </w:tc>
      <w:tc>
        <w:tcPr>
          <w:tcW w:w="1305" w:type="dxa"/>
          <w:tcBorders>
            <w:top w:val="nil"/>
            <w:left w:val="nil"/>
            <w:right w:val="nil"/>
          </w:tcBorders>
        </w:tcPr>
        <w:p w14:paraId="60436C4C" w14:textId="77777777" w:rsidR="00223723" w:rsidRPr="00A9503B" w:rsidRDefault="00223723" w:rsidP="00726DF4">
          <w:pPr>
            <w:pStyle w:val="Heading"/>
            <w:jc w:val="right"/>
          </w:pPr>
          <w:r w:rsidRPr="00263686">
            <w:t>Revision</w:t>
          </w:r>
        </w:p>
      </w:tc>
      <w:tc>
        <w:tcPr>
          <w:tcW w:w="675" w:type="dxa"/>
          <w:tcBorders>
            <w:top w:val="nil"/>
            <w:left w:val="nil"/>
            <w:right w:val="nil"/>
          </w:tcBorders>
        </w:tcPr>
        <w:p w14:paraId="159E97CC" w14:textId="32DC6BEE" w:rsidR="00223723" w:rsidRPr="00A9503B" w:rsidRDefault="000A6C63" w:rsidP="00263686">
          <w:pPr>
            <w:pStyle w:val="Heading"/>
          </w:pPr>
          <w:r>
            <w:t>G</w:t>
          </w:r>
        </w:p>
      </w:tc>
      <w:tc>
        <w:tcPr>
          <w:tcW w:w="1957" w:type="dxa"/>
          <w:tcBorders>
            <w:top w:val="nil"/>
            <w:left w:val="nil"/>
            <w:right w:val="single" w:sz="4" w:space="0" w:color="7F7F7F" w:themeColor="text1" w:themeTint="80"/>
          </w:tcBorders>
        </w:tcPr>
        <w:p w14:paraId="00322E14" w14:textId="5AE7CD40" w:rsidR="00223723" w:rsidRPr="00A9503B" w:rsidRDefault="00223723" w:rsidP="00263686">
          <w:pPr>
            <w:pStyle w:val="Heading"/>
          </w:pPr>
          <w:r w:rsidRPr="00263686">
            <w:t>Page</w:t>
          </w:r>
          <w:r w:rsidRPr="00A9503B">
            <w:t xml:space="preserve"> </w:t>
          </w:r>
          <w:r w:rsidRPr="00A9503B">
            <w:fldChar w:fldCharType="begin"/>
          </w:r>
          <w:r w:rsidRPr="00A9503B">
            <w:instrText xml:space="preserve"> PAGE  \* Arabic  \* MERGEFORMAT </w:instrText>
          </w:r>
          <w:r w:rsidRPr="00A9503B">
            <w:fldChar w:fldCharType="separate"/>
          </w:r>
          <w:r>
            <w:rPr>
              <w:noProof/>
            </w:rPr>
            <w:t>4</w:t>
          </w:r>
          <w:r w:rsidRPr="00A9503B">
            <w:fldChar w:fldCharType="end"/>
          </w:r>
          <w:r w:rsidRPr="00A9503B">
            <w:t xml:space="preserve"> of </w:t>
          </w:r>
          <w:r>
            <w:rPr>
              <w:noProof/>
            </w:rPr>
            <w:fldChar w:fldCharType="begin"/>
          </w:r>
          <w:r>
            <w:rPr>
              <w:noProof/>
            </w:rPr>
            <w:instrText xml:space="preserve"> NUMPAGES  \* Arabic  \* MERGEFORMAT </w:instrText>
          </w:r>
          <w:r>
            <w:rPr>
              <w:noProof/>
            </w:rPr>
            <w:fldChar w:fldCharType="separate"/>
          </w:r>
          <w:r>
            <w:rPr>
              <w:noProof/>
            </w:rPr>
            <w:t>10</w:t>
          </w:r>
          <w:r>
            <w:rPr>
              <w:noProof/>
            </w:rPr>
            <w:fldChar w:fldCharType="end"/>
          </w:r>
        </w:p>
      </w:tc>
      <w:tc>
        <w:tcPr>
          <w:tcW w:w="252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01E54E3" w14:textId="0611E6AA" w:rsidR="00223723" w:rsidRPr="00A9503B" w:rsidRDefault="002E3C27" w:rsidP="002A1B58">
          <w:pPr>
            <w:pStyle w:val="Heading"/>
            <w:spacing w:before="60"/>
            <w:jc w:val="center"/>
          </w:pPr>
          <w:r>
            <w:rPr>
              <w:noProof/>
            </w:rPr>
            <w:drawing>
              <wp:inline distT="0" distB="0" distL="0" distR="0" wp14:anchorId="77CABB88" wp14:editId="37893DF4">
                <wp:extent cx="629285" cy="1151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9139" cy="122413"/>
                        </a:xfrm>
                        <a:prstGeom prst="rect">
                          <a:avLst/>
                        </a:prstGeom>
                        <a:noFill/>
                        <a:ln>
                          <a:noFill/>
                        </a:ln>
                      </pic:spPr>
                    </pic:pic>
                  </a:graphicData>
                </a:graphic>
              </wp:inline>
            </w:drawing>
          </w:r>
        </w:p>
      </w:tc>
    </w:tr>
  </w:tbl>
  <w:p w14:paraId="35E7816A" w14:textId="77777777" w:rsidR="00223723" w:rsidRPr="007E7367" w:rsidRDefault="00223723" w:rsidP="007E73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4CD6F2"/>
    <w:lvl w:ilvl="0">
      <w:start w:val="1"/>
      <w:numFmt w:val="bullet"/>
      <w:pStyle w:val="ListBullet"/>
      <w:lvlText w:val=""/>
      <w:lvlJc w:val="left"/>
      <w:pPr>
        <w:ind w:left="360" w:hanging="360"/>
      </w:pPr>
      <w:rPr>
        <w:rFonts w:ascii="Wingdings" w:hAnsi="Wingdings" w:hint="default"/>
        <w:color w:val="auto"/>
      </w:rPr>
    </w:lvl>
  </w:abstractNum>
  <w:abstractNum w:abstractNumId="1" w15:restartNumberingAfterBreak="0">
    <w:nsid w:val="02965B15"/>
    <w:multiLevelType w:val="hybridMultilevel"/>
    <w:tmpl w:val="BFD03ED0"/>
    <w:lvl w:ilvl="0" w:tplc="04090005">
      <w:start w:val="1"/>
      <w:numFmt w:val="bullet"/>
      <w:lvlText w:val=""/>
      <w:lvlJc w:val="left"/>
      <w:pPr>
        <w:ind w:left="720" w:hanging="360"/>
      </w:pPr>
      <w:rPr>
        <w:rFonts w:ascii="Wingdings" w:hAnsi="Wingdings" w:hint="default"/>
      </w:rPr>
    </w:lvl>
    <w:lvl w:ilvl="1" w:tplc="7A66FFF2">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54F7D"/>
    <w:multiLevelType w:val="hybridMultilevel"/>
    <w:tmpl w:val="4530C00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BE51EE"/>
    <w:multiLevelType w:val="hybridMultilevel"/>
    <w:tmpl w:val="067874BA"/>
    <w:lvl w:ilvl="0" w:tplc="A8E288B6">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F31293"/>
    <w:multiLevelType w:val="hybridMultilevel"/>
    <w:tmpl w:val="8432E92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454ABA"/>
    <w:multiLevelType w:val="hybridMultilevel"/>
    <w:tmpl w:val="98849A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011D90"/>
    <w:multiLevelType w:val="multilevel"/>
    <w:tmpl w:val="8A88FB0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14C327F"/>
    <w:multiLevelType w:val="multilevel"/>
    <w:tmpl w:val="4D705044"/>
    <w:lvl w:ilvl="0">
      <w:start w:val="1"/>
      <w:numFmt w:val="bullet"/>
      <w:pStyle w:val="BodyTextBullet1"/>
      <w:lvlText w:val=""/>
      <w:lvlJc w:val="left"/>
      <w:pPr>
        <w:ind w:left="360" w:hanging="360"/>
      </w:pPr>
      <w:rPr>
        <w:rFonts w:ascii="Wingdings" w:hAnsi="Wingdings" w:hint="default"/>
        <w:color w:val="auto"/>
      </w:rPr>
    </w:lvl>
    <w:lvl w:ilvl="1">
      <w:start w:val="1"/>
      <w:numFmt w:val="bullet"/>
      <w:pStyle w:val="BodyTextBullet2"/>
      <w:lvlText w:val="-"/>
      <w:lvlJc w:val="left"/>
      <w:pPr>
        <w:ind w:left="720" w:hanging="360"/>
      </w:pPr>
      <w:rPr>
        <w:rFonts w:ascii="Courier New" w:hAnsi="Courier New" w:cs="Courier New"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1440" w:hanging="360"/>
      </w:pPr>
      <w:rPr>
        <w:rFonts w:ascii="Symbol" w:hAnsi="Symbol" w:cs="Times New Roman"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cs="Times New Roman" w:hint="default"/>
      </w:rPr>
    </w:lvl>
    <w:lvl w:ilvl="6">
      <w:start w:val="1"/>
      <w:numFmt w:val="bullet"/>
      <w:lvlText w:val=""/>
      <w:lvlJc w:val="left"/>
      <w:pPr>
        <w:ind w:left="2520" w:hanging="360"/>
      </w:pPr>
      <w:rPr>
        <w:rFonts w:ascii="Symbol" w:hAnsi="Symbol" w:cs="Times New Roman"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cs="Times New Roman" w:hint="default"/>
      </w:rPr>
    </w:lvl>
  </w:abstractNum>
  <w:abstractNum w:abstractNumId="8" w15:restartNumberingAfterBreak="0">
    <w:nsid w:val="17AF441F"/>
    <w:multiLevelType w:val="hybridMultilevel"/>
    <w:tmpl w:val="298EAD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3F0134"/>
    <w:multiLevelType w:val="hybridMultilevel"/>
    <w:tmpl w:val="A840149E"/>
    <w:lvl w:ilvl="0" w:tplc="B2527D92">
      <w:start w:val="1"/>
      <w:numFmt w:val="bullet"/>
      <w:pStyle w:val="SubstepBullet"/>
      <w:lvlText w:val=""/>
      <w:lvlJc w:val="left"/>
      <w:pPr>
        <w:ind w:left="792"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2066251D"/>
    <w:multiLevelType w:val="hybridMultilevel"/>
    <w:tmpl w:val="BD8E925A"/>
    <w:lvl w:ilvl="0" w:tplc="A8E288B6">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B068C3"/>
    <w:multiLevelType w:val="hybridMultilevel"/>
    <w:tmpl w:val="75D6335C"/>
    <w:lvl w:ilvl="0" w:tplc="A8E288B6">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4A0114"/>
    <w:multiLevelType w:val="hybridMultilevel"/>
    <w:tmpl w:val="8C02B896"/>
    <w:lvl w:ilvl="0" w:tplc="04090005">
      <w:start w:val="1"/>
      <w:numFmt w:val="bullet"/>
      <w:lvlText w:val=""/>
      <w:lvlJc w:val="left"/>
      <w:pPr>
        <w:tabs>
          <w:tab w:val="num" w:pos="360"/>
        </w:tabs>
        <w:ind w:left="360" w:hanging="360"/>
      </w:pPr>
      <w:rPr>
        <w:rFonts w:ascii="Wingdings" w:hAnsi="Wingdings" w:hint="default"/>
      </w:rPr>
    </w:lvl>
    <w:lvl w:ilvl="1" w:tplc="4192F0AE">
      <w:start w:val="1"/>
      <w:numFmt w:val="bullet"/>
      <w:lvlText w:val="•"/>
      <w:lvlJc w:val="left"/>
      <w:pPr>
        <w:tabs>
          <w:tab w:val="num" w:pos="1080"/>
        </w:tabs>
        <w:ind w:left="1080" w:hanging="360"/>
      </w:pPr>
      <w:rPr>
        <w:rFonts w:ascii="Arial" w:hAnsi="Arial" w:hint="default"/>
      </w:rPr>
    </w:lvl>
    <w:lvl w:ilvl="2" w:tplc="0CE2B794">
      <w:start w:val="1"/>
      <w:numFmt w:val="bullet"/>
      <w:lvlText w:val="•"/>
      <w:lvlJc w:val="left"/>
      <w:pPr>
        <w:tabs>
          <w:tab w:val="num" w:pos="1800"/>
        </w:tabs>
        <w:ind w:left="1800" w:hanging="360"/>
      </w:pPr>
      <w:rPr>
        <w:rFonts w:ascii="Arial" w:hAnsi="Arial" w:hint="default"/>
      </w:rPr>
    </w:lvl>
    <w:lvl w:ilvl="3" w:tplc="0C9E870C">
      <w:start w:val="1"/>
      <w:numFmt w:val="bullet"/>
      <w:lvlText w:val="•"/>
      <w:lvlJc w:val="left"/>
      <w:pPr>
        <w:tabs>
          <w:tab w:val="num" w:pos="2520"/>
        </w:tabs>
        <w:ind w:left="2520" w:hanging="360"/>
      </w:pPr>
      <w:rPr>
        <w:rFonts w:ascii="Arial" w:hAnsi="Arial" w:hint="default"/>
        <w:color w:val="000000" w:themeColor="text1"/>
      </w:rPr>
    </w:lvl>
    <w:lvl w:ilvl="4" w:tplc="8D20A276">
      <w:start w:val="1"/>
      <w:numFmt w:val="bullet"/>
      <w:lvlText w:val="•"/>
      <w:lvlJc w:val="left"/>
      <w:pPr>
        <w:tabs>
          <w:tab w:val="num" w:pos="3240"/>
        </w:tabs>
        <w:ind w:left="3240" w:hanging="360"/>
      </w:pPr>
      <w:rPr>
        <w:rFonts w:ascii="Arial" w:hAnsi="Arial" w:hint="default"/>
      </w:rPr>
    </w:lvl>
    <w:lvl w:ilvl="5" w:tplc="EFE6E042" w:tentative="1">
      <w:start w:val="1"/>
      <w:numFmt w:val="bullet"/>
      <w:lvlText w:val="•"/>
      <w:lvlJc w:val="left"/>
      <w:pPr>
        <w:tabs>
          <w:tab w:val="num" w:pos="3960"/>
        </w:tabs>
        <w:ind w:left="3960" w:hanging="360"/>
      </w:pPr>
      <w:rPr>
        <w:rFonts w:ascii="Arial" w:hAnsi="Arial" w:hint="default"/>
      </w:rPr>
    </w:lvl>
    <w:lvl w:ilvl="6" w:tplc="FAD6B05A" w:tentative="1">
      <w:start w:val="1"/>
      <w:numFmt w:val="bullet"/>
      <w:lvlText w:val="•"/>
      <w:lvlJc w:val="left"/>
      <w:pPr>
        <w:tabs>
          <w:tab w:val="num" w:pos="4680"/>
        </w:tabs>
        <w:ind w:left="4680" w:hanging="360"/>
      </w:pPr>
      <w:rPr>
        <w:rFonts w:ascii="Arial" w:hAnsi="Arial" w:hint="default"/>
      </w:rPr>
    </w:lvl>
    <w:lvl w:ilvl="7" w:tplc="E3E42C3E" w:tentative="1">
      <w:start w:val="1"/>
      <w:numFmt w:val="bullet"/>
      <w:lvlText w:val="•"/>
      <w:lvlJc w:val="left"/>
      <w:pPr>
        <w:tabs>
          <w:tab w:val="num" w:pos="5400"/>
        </w:tabs>
        <w:ind w:left="5400" w:hanging="360"/>
      </w:pPr>
      <w:rPr>
        <w:rFonts w:ascii="Arial" w:hAnsi="Arial" w:hint="default"/>
      </w:rPr>
    </w:lvl>
    <w:lvl w:ilvl="8" w:tplc="A0EC122E" w:tentative="1">
      <w:start w:val="1"/>
      <w:numFmt w:val="bullet"/>
      <w:lvlText w:val="•"/>
      <w:lvlJc w:val="left"/>
      <w:pPr>
        <w:tabs>
          <w:tab w:val="num" w:pos="6120"/>
        </w:tabs>
        <w:ind w:left="6120" w:hanging="360"/>
      </w:pPr>
      <w:rPr>
        <w:rFonts w:ascii="Arial" w:hAnsi="Arial" w:hint="default"/>
      </w:rPr>
    </w:lvl>
  </w:abstractNum>
  <w:abstractNum w:abstractNumId="13" w15:restartNumberingAfterBreak="0">
    <w:nsid w:val="371677AC"/>
    <w:multiLevelType w:val="hybridMultilevel"/>
    <w:tmpl w:val="51F46B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9933F8"/>
    <w:multiLevelType w:val="hybridMultilevel"/>
    <w:tmpl w:val="D5B06DA8"/>
    <w:lvl w:ilvl="0" w:tplc="4192F0A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DB0402"/>
    <w:multiLevelType w:val="hybridMultilevel"/>
    <w:tmpl w:val="E3165A22"/>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9C36EF"/>
    <w:multiLevelType w:val="hybridMultilevel"/>
    <w:tmpl w:val="2076A56A"/>
    <w:lvl w:ilvl="0" w:tplc="8B9EA832">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F27DB7"/>
    <w:multiLevelType w:val="hybridMultilevel"/>
    <w:tmpl w:val="A398856C"/>
    <w:lvl w:ilvl="0" w:tplc="4024F5DA">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C472CA"/>
    <w:multiLevelType w:val="multilevel"/>
    <w:tmpl w:val="FBF6B7DC"/>
    <w:styleLink w:val="BodyTextBullets"/>
    <w:lvl w:ilvl="0">
      <w:start w:val="1"/>
      <w:numFmt w:val="bullet"/>
      <w:lvlText w:val=""/>
      <w:lvlJc w:val="left"/>
      <w:pPr>
        <w:ind w:left="360" w:hanging="360"/>
      </w:pPr>
      <w:rPr>
        <w:rFonts w:ascii="Wingdings" w:hAnsi="Wingdings" w:hint="default"/>
      </w:rPr>
    </w:lvl>
    <w:lvl w:ilvl="1">
      <w:start w:val="1"/>
      <w:numFmt w:val="bullet"/>
      <w:pStyle w:val="ListBullet2"/>
      <w:lvlText w:val=""/>
      <w:lvlJc w:val="left"/>
      <w:pPr>
        <w:ind w:left="720" w:hanging="360"/>
      </w:pPr>
      <w:rPr>
        <w:rFonts w:ascii="Symbol" w:hAnsi="Symbol" w:hint="default"/>
      </w:rPr>
    </w:lvl>
    <w:lvl w:ilvl="2">
      <w:start w:val="1"/>
      <w:numFmt w:val="bullet"/>
      <w:pStyle w:val="ListBullet3"/>
      <w:lvlText w:val=""/>
      <w:lvlJc w:val="left"/>
      <w:pPr>
        <w:ind w:left="1080" w:hanging="360"/>
      </w:pPr>
      <w:rPr>
        <w:rFonts w:ascii="Symbol" w:hAnsi="Symbol" w:hint="default"/>
        <w:color w:val="auto"/>
      </w:rPr>
    </w:lvl>
    <w:lvl w:ilvl="3">
      <w:start w:val="1"/>
      <w:numFmt w:val="bullet"/>
      <w:pStyle w:val="ListBullet4"/>
      <w:lvlText w:val=""/>
      <w:lvlJc w:val="left"/>
      <w:pPr>
        <w:ind w:left="1440" w:hanging="360"/>
      </w:pPr>
      <w:rPr>
        <w:rFonts w:ascii="Wingdings" w:hAnsi="Wingdings" w:hint="default"/>
      </w:rPr>
    </w:lvl>
    <w:lvl w:ilvl="4">
      <w:start w:val="1"/>
      <w:numFmt w:val="bullet"/>
      <w:pStyle w:val="ListBullet5"/>
      <w:lvlText w:val=""/>
      <w:lvlJc w:val="left"/>
      <w:pPr>
        <w:ind w:left="1800" w:hanging="360"/>
      </w:pPr>
      <w:rPr>
        <w:rFonts w:ascii="Symbol" w:hAnsi="Symbol" w:hint="default"/>
      </w:rPr>
    </w:lvl>
    <w:lvl w:ilvl="5">
      <w:start w:val="1"/>
      <w:numFmt w:val="none"/>
      <w:lvlText w:val=""/>
      <w:lvlJc w:val="left"/>
      <w:pPr>
        <w:ind w:left="4320" w:hanging="36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left"/>
      <w:pPr>
        <w:ind w:left="6480" w:hanging="360"/>
      </w:pPr>
      <w:rPr>
        <w:rFonts w:hint="default"/>
      </w:rPr>
    </w:lvl>
  </w:abstractNum>
  <w:abstractNum w:abstractNumId="19" w15:restartNumberingAfterBreak="0">
    <w:nsid w:val="40554C18"/>
    <w:multiLevelType w:val="hybridMultilevel"/>
    <w:tmpl w:val="09463EF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784AED"/>
    <w:multiLevelType w:val="multilevel"/>
    <w:tmpl w:val="FBF6B7DC"/>
    <w:numStyleLink w:val="BodyTextBullets"/>
  </w:abstractNum>
  <w:abstractNum w:abstractNumId="21" w15:restartNumberingAfterBreak="0">
    <w:nsid w:val="41E945E5"/>
    <w:multiLevelType w:val="hybridMultilevel"/>
    <w:tmpl w:val="41385A2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96CC4A5"/>
    <w:multiLevelType w:val="hybridMultilevel"/>
    <w:tmpl w:val="FFFFFFFF"/>
    <w:lvl w:ilvl="0" w:tplc="2F96D25E">
      <w:start w:val="1"/>
      <w:numFmt w:val="bullet"/>
      <w:lvlText w:val=""/>
      <w:lvlJc w:val="left"/>
      <w:pPr>
        <w:ind w:left="360" w:hanging="360"/>
      </w:pPr>
      <w:rPr>
        <w:rFonts w:ascii="Symbol" w:hAnsi="Symbol" w:hint="default"/>
      </w:rPr>
    </w:lvl>
    <w:lvl w:ilvl="1" w:tplc="E3A84E4E">
      <w:start w:val="1"/>
      <w:numFmt w:val="bullet"/>
      <w:lvlText w:val="o"/>
      <w:lvlJc w:val="left"/>
      <w:pPr>
        <w:ind w:left="1080" w:hanging="360"/>
      </w:pPr>
      <w:rPr>
        <w:rFonts w:ascii="Courier New" w:hAnsi="Courier New" w:hint="default"/>
      </w:rPr>
    </w:lvl>
    <w:lvl w:ilvl="2" w:tplc="864EC662">
      <w:start w:val="1"/>
      <w:numFmt w:val="bullet"/>
      <w:lvlText w:val=""/>
      <w:lvlJc w:val="left"/>
      <w:pPr>
        <w:ind w:left="1800" w:hanging="360"/>
      </w:pPr>
      <w:rPr>
        <w:rFonts w:ascii="Wingdings" w:hAnsi="Wingdings" w:hint="default"/>
      </w:rPr>
    </w:lvl>
    <w:lvl w:ilvl="3" w:tplc="1CDA5E2C">
      <w:start w:val="1"/>
      <w:numFmt w:val="bullet"/>
      <w:lvlText w:val=""/>
      <w:lvlJc w:val="left"/>
      <w:pPr>
        <w:ind w:left="2520" w:hanging="360"/>
      </w:pPr>
      <w:rPr>
        <w:rFonts w:ascii="Symbol" w:hAnsi="Symbol" w:hint="default"/>
      </w:rPr>
    </w:lvl>
    <w:lvl w:ilvl="4" w:tplc="3168DA76">
      <w:start w:val="1"/>
      <w:numFmt w:val="bullet"/>
      <w:lvlText w:val="o"/>
      <w:lvlJc w:val="left"/>
      <w:pPr>
        <w:ind w:left="3240" w:hanging="360"/>
      </w:pPr>
      <w:rPr>
        <w:rFonts w:ascii="Courier New" w:hAnsi="Courier New" w:hint="default"/>
      </w:rPr>
    </w:lvl>
    <w:lvl w:ilvl="5" w:tplc="678CCF64">
      <w:start w:val="1"/>
      <w:numFmt w:val="bullet"/>
      <w:lvlText w:val=""/>
      <w:lvlJc w:val="left"/>
      <w:pPr>
        <w:ind w:left="3960" w:hanging="360"/>
      </w:pPr>
      <w:rPr>
        <w:rFonts w:ascii="Wingdings" w:hAnsi="Wingdings" w:hint="default"/>
      </w:rPr>
    </w:lvl>
    <w:lvl w:ilvl="6" w:tplc="DB9A3732">
      <w:start w:val="1"/>
      <w:numFmt w:val="bullet"/>
      <w:lvlText w:val=""/>
      <w:lvlJc w:val="left"/>
      <w:pPr>
        <w:ind w:left="4680" w:hanging="360"/>
      </w:pPr>
      <w:rPr>
        <w:rFonts w:ascii="Symbol" w:hAnsi="Symbol" w:hint="default"/>
      </w:rPr>
    </w:lvl>
    <w:lvl w:ilvl="7" w:tplc="0C743168">
      <w:start w:val="1"/>
      <w:numFmt w:val="bullet"/>
      <w:lvlText w:val="o"/>
      <w:lvlJc w:val="left"/>
      <w:pPr>
        <w:ind w:left="5400" w:hanging="360"/>
      </w:pPr>
      <w:rPr>
        <w:rFonts w:ascii="Courier New" w:hAnsi="Courier New" w:hint="default"/>
      </w:rPr>
    </w:lvl>
    <w:lvl w:ilvl="8" w:tplc="B106E620">
      <w:start w:val="1"/>
      <w:numFmt w:val="bullet"/>
      <w:lvlText w:val=""/>
      <w:lvlJc w:val="left"/>
      <w:pPr>
        <w:ind w:left="6120" w:hanging="360"/>
      </w:pPr>
      <w:rPr>
        <w:rFonts w:ascii="Wingdings" w:hAnsi="Wingdings" w:hint="default"/>
      </w:rPr>
    </w:lvl>
  </w:abstractNum>
  <w:abstractNum w:abstractNumId="23" w15:restartNumberingAfterBreak="0">
    <w:nsid w:val="532A286D"/>
    <w:multiLevelType w:val="hybridMultilevel"/>
    <w:tmpl w:val="54AA6EC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CD77B46"/>
    <w:multiLevelType w:val="hybridMultilevel"/>
    <w:tmpl w:val="2DEAE22C"/>
    <w:lvl w:ilvl="0" w:tplc="3BA22DE2">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1CB02A1"/>
    <w:multiLevelType w:val="hybridMultilevel"/>
    <w:tmpl w:val="8D4AD18A"/>
    <w:lvl w:ilvl="0" w:tplc="04090005">
      <w:start w:val="1"/>
      <w:numFmt w:val="bullet"/>
      <w:lvlText w:val=""/>
      <w:lvlJc w:val="left"/>
      <w:pPr>
        <w:ind w:left="360" w:hanging="360"/>
      </w:pPr>
      <w:rPr>
        <w:rFonts w:ascii="Wingdings" w:hAnsi="Wingdings" w:hint="default"/>
      </w:rPr>
    </w:lvl>
    <w:lvl w:ilvl="1" w:tplc="C06C96B0">
      <w:start w:val="1"/>
      <w:numFmt w:val="bullet"/>
      <w:lvlText w:val="­"/>
      <w:lvlJc w:val="left"/>
      <w:pPr>
        <w:ind w:left="72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3F2131A"/>
    <w:multiLevelType w:val="multilevel"/>
    <w:tmpl w:val="CAA6DF32"/>
    <w:styleLink w:val="Headings"/>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Restart w:val="3"/>
      <w:lvlText w:val="%5."/>
      <w:lvlJc w:val="left"/>
      <w:pPr>
        <w:ind w:left="360" w:hanging="360"/>
      </w:pPr>
      <w:rPr>
        <w:rFonts w:hint="default"/>
      </w:rPr>
    </w:lvl>
    <w:lvl w:ilvl="5">
      <w:start w:val="1"/>
      <w:numFmt w:val="lowerLetter"/>
      <w:lvlText w:val="%5.%6."/>
      <w:lvlJc w:val="left"/>
      <w:pPr>
        <w:ind w:left="432" w:hanging="432"/>
      </w:pPr>
      <w:rPr>
        <w:rFonts w:hint="default"/>
      </w:rPr>
    </w:lvl>
    <w:lvl w:ilvl="6">
      <w:start w:val="1"/>
      <w:numFmt w:val="decimal"/>
      <w:lvlText w:val="%5.%6.%7."/>
      <w:lvlJc w:val="left"/>
      <w:pPr>
        <w:tabs>
          <w:tab w:val="num" w:pos="1440"/>
        </w:tabs>
        <w:ind w:left="648" w:hanging="648"/>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7" w15:restartNumberingAfterBreak="0">
    <w:nsid w:val="696A510A"/>
    <w:multiLevelType w:val="hybridMultilevel"/>
    <w:tmpl w:val="E6E6C8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9C2A3B"/>
    <w:multiLevelType w:val="hybridMultilevel"/>
    <w:tmpl w:val="A286810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B2078C1"/>
    <w:multiLevelType w:val="hybridMultilevel"/>
    <w:tmpl w:val="C6727CF4"/>
    <w:lvl w:ilvl="0" w:tplc="A8E288B6">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47C0C0D"/>
    <w:multiLevelType w:val="hybridMultilevel"/>
    <w:tmpl w:val="EC4A92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5133A77"/>
    <w:multiLevelType w:val="hybridMultilevel"/>
    <w:tmpl w:val="4CEC7E6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8896745"/>
    <w:multiLevelType w:val="hybridMultilevel"/>
    <w:tmpl w:val="891A3E48"/>
    <w:lvl w:ilvl="0" w:tplc="B18A8940">
      <w:start w:val="1"/>
      <w:numFmt w:val="bullet"/>
      <w:pStyle w:val="InputOutpu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CD30C3A"/>
    <w:multiLevelType w:val="hybridMultilevel"/>
    <w:tmpl w:val="8E3635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DD72DF"/>
    <w:multiLevelType w:val="hybridMultilevel"/>
    <w:tmpl w:val="62B2A3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E8D3C88"/>
    <w:multiLevelType w:val="hybridMultilevel"/>
    <w:tmpl w:val="C3460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099756">
    <w:abstractNumId w:val="7"/>
  </w:num>
  <w:num w:numId="2" w16cid:durableId="1010987281">
    <w:abstractNumId w:val="26"/>
  </w:num>
  <w:num w:numId="3" w16cid:durableId="1294215422">
    <w:abstractNumId w:val="18"/>
  </w:num>
  <w:num w:numId="4" w16cid:durableId="344135027">
    <w:abstractNumId w:val="6"/>
  </w:num>
  <w:num w:numId="5" w16cid:durableId="1520048604">
    <w:abstractNumId w:val="0"/>
  </w:num>
  <w:num w:numId="6" w16cid:durableId="970210683">
    <w:abstractNumId w:val="32"/>
  </w:num>
  <w:num w:numId="7" w16cid:durableId="228687289">
    <w:abstractNumId w:val="16"/>
  </w:num>
  <w:num w:numId="8" w16cid:durableId="725102316">
    <w:abstractNumId w:val="9"/>
  </w:num>
  <w:num w:numId="9" w16cid:durableId="1685277064">
    <w:abstractNumId w:val="18"/>
    <w:lvlOverride w:ilvl="0">
      <w:lvl w:ilvl="0">
        <w:start w:val="1"/>
        <w:numFmt w:val="bullet"/>
        <w:lvlText w:val=""/>
        <w:lvlJc w:val="left"/>
        <w:pPr>
          <w:ind w:left="360" w:hanging="360"/>
        </w:pPr>
        <w:rPr>
          <w:rFonts w:ascii="Wingdings" w:hAnsi="Wingdings" w:hint="default"/>
          <w:color w:val="000000" w:themeColor="text1"/>
        </w:rPr>
      </w:lvl>
    </w:lvlOverride>
    <w:lvlOverride w:ilvl="1">
      <w:lvl w:ilvl="1">
        <w:start w:val="1"/>
        <w:numFmt w:val="bullet"/>
        <w:pStyle w:val="ListBullet2"/>
        <w:lvlText w:val=""/>
        <w:lvlJc w:val="left"/>
        <w:pPr>
          <w:ind w:left="720" w:hanging="360"/>
        </w:pPr>
        <w:rPr>
          <w:rFonts w:ascii="Symbol" w:hAnsi="Symbol" w:hint="default"/>
          <w:color w:val="000000" w:themeColor="text1"/>
        </w:rPr>
      </w:lvl>
    </w:lvlOverride>
    <w:lvlOverride w:ilvl="2">
      <w:lvl w:ilvl="2">
        <w:start w:val="1"/>
        <w:numFmt w:val="bullet"/>
        <w:pStyle w:val="ListBullet3"/>
        <w:lvlText w:val=""/>
        <w:lvlJc w:val="left"/>
        <w:pPr>
          <w:ind w:left="1080" w:hanging="360"/>
        </w:pPr>
        <w:rPr>
          <w:rFonts w:ascii="Symbol" w:hAnsi="Symbol" w:hint="default"/>
          <w:color w:val="000000" w:themeColor="text1"/>
        </w:rPr>
      </w:lvl>
    </w:lvlOverride>
    <w:lvlOverride w:ilvl="3">
      <w:lvl w:ilvl="3">
        <w:start w:val="1"/>
        <w:numFmt w:val="bullet"/>
        <w:pStyle w:val="ListBullet4"/>
        <w:lvlText w:val=""/>
        <w:lvlJc w:val="left"/>
        <w:pPr>
          <w:ind w:left="1440" w:hanging="360"/>
        </w:pPr>
        <w:rPr>
          <w:rFonts w:ascii="Wingdings" w:hAnsi="Wingdings" w:hint="default"/>
          <w:color w:val="000000" w:themeColor="text1"/>
        </w:rPr>
      </w:lvl>
    </w:lvlOverride>
  </w:num>
  <w:num w:numId="10" w16cid:durableId="1333529917">
    <w:abstractNumId w:val="8"/>
  </w:num>
  <w:num w:numId="11" w16cid:durableId="424231807">
    <w:abstractNumId w:val="1"/>
  </w:num>
  <w:num w:numId="12" w16cid:durableId="391469900">
    <w:abstractNumId w:val="13"/>
  </w:num>
  <w:num w:numId="13" w16cid:durableId="966394791">
    <w:abstractNumId w:val="30"/>
  </w:num>
  <w:num w:numId="14" w16cid:durableId="621153055">
    <w:abstractNumId w:val="2"/>
  </w:num>
  <w:num w:numId="15" w16cid:durableId="1248467923">
    <w:abstractNumId w:val="31"/>
  </w:num>
  <w:num w:numId="16" w16cid:durableId="322588465">
    <w:abstractNumId w:val="5"/>
  </w:num>
  <w:num w:numId="17" w16cid:durableId="1504280092">
    <w:abstractNumId w:val="34"/>
  </w:num>
  <w:num w:numId="18" w16cid:durableId="1591889307">
    <w:abstractNumId w:val="19"/>
  </w:num>
  <w:num w:numId="19" w16cid:durableId="32848087">
    <w:abstractNumId w:val="15"/>
  </w:num>
  <w:num w:numId="20" w16cid:durableId="1126509104">
    <w:abstractNumId w:val="28"/>
  </w:num>
  <w:num w:numId="21" w16cid:durableId="1034311004">
    <w:abstractNumId w:val="17"/>
  </w:num>
  <w:num w:numId="22" w16cid:durableId="1948462784">
    <w:abstractNumId w:val="20"/>
  </w:num>
  <w:num w:numId="23" w16cid:durableId="1134787493">
    <w:abstractNumId w:val="12"/>
  </w:num>
  <w:num w:numId="24" w16cid:durableId="769619477">
    <w:abstractNumId w:val="11"/>
  </w:num>
  <w:num w:numId="25" w16cid:durableId="1407536849">
    <w:abstractNumId w:val="29"/>
  </w:num>
  <w:num w:numId="26" w16cid:durableId="2055883145">
    <w:abstractNumId w:val="3"/>
  </w:num>
  <w:num w:numId="27" w16cid:durableId="1211847631">
    <w:abstractNumId w:val="10"/>
  </w:num>
  <w:num w:numId="28" w16cid:durableId="1296444722">
    <w:abstractNumId w:val="23"/>
  </w:num>
  <w:num w:numId="29" w16cid:durableId="1650670918">
    <w:abstractNumId w:val="21"/>
  </w:num>
  <w:num w:numId="30" w16cid:durableId="1555239665">
    <w:abstractNumId w:val="25"/>
  </w:num>
  <w:num w:numId="31" w16cid:durableId="132453542">
    <w:abstractNumId w:val="24"/>
  </w:num>
  <w:num w:numId="32" w16cid:durableId="723483750">
    <w:abstractNumId w:val="14"/>
  </w:num>
  <w:num w:numId="33" w16cid:durableId="829636844">
    <w:abstractNumId w:val="27"/>
  </w:num>
  <w:num w:numId="34" w16cid:durableId="1854488180">
    <w:abstractNumId w:val="22"/>
  </w:num>
  <w:num w:numId="35" w16cid:durableId="1281573074">
    <w:abstractNumId w:val="35"/>
  </w:num>
  <w:num w:numId="36" w16cid:durableId="286930828">
    <w:abstractNumId w:val="33"/>
  </w:num>
  <w:num w:numId="37" w16cid:durableId="899440092">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comments" w:formatting="1" w:enforcement="0"/>
  <w:defaultTabStop w:val="720"/>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MzYyNDa0NDMwMTJQ0lEKTi0uzszPAykwrgUAUCacriwAAAA="/>
  </w:docVars>
  <w:rsids>
    <w:rsidRoot w:val="00914484"/>
    <w:rsid w:val="00000DF2"/>
    <w:rsid w:val="000012DE"/>
    <w:rsid w:val="00002709"/>
    <w:rsid w:val="00002F7D"/>
    <w:rsid w:val="000035BB"/>
    <w:rsid w:val="0000403E"/>
    <w:rsid w:val="00004802"/>
    <w:rsid w:val="000052F0"/>
    <w:rsid w:val="00005B8B"/>
    <w:rsid w:val="0000667E"/>
    <w:rsid w:val="00006827"/>
    <w:rsid w:val="0000739D"/>
    <w:rsid w:val="00007733"/>
    <w:rsid w:val="000101D0"/>
    <w:rsid w:val="00010268"/>
    <w:rsid w:val="00010C13"/>
    <w:rsid w:val="00011893"/>
    <w:rsid w:val="00011F1F"/>
    <w:rsid w:val="00012191"/>
    <w:rsid w:val="000129A2"/>
    <w:rsid w:val="00012A2B"/>
    <w:rsid w:val="00013D4C"/>
    <w:rsid w:val="00013F0C"/>
    <w:rsid w:val="00014AEE"/>
    <w:rsid w:val="0001531A"/>
    <w:rsid w:val="00015615"/>
    <w:rsid w:val="00015A0F"/>
    <w:rsid w:val="0001652D"/>
    <w:rsid w:val="000166FC"/>
    <w:rsid w:val="00017261"/>
    <w:rsid w:val="00020300"/>
    <w:rsid w:val="00020491"/>
    <w:rsid w:val="00020AA7"/>
    <w:rsid w:val="00020E70"/>
    <w:rsid w:val="00021151"/>
    <w:rsid w:val="00022FF9"/>
    <w:rsid w:val="00023E8D"/>
    <w:rsid w:val="00025B2D"/>
    <w:rsid w:val="000262E5"/>
    <w:rsid w:val="00026BDE"/>
    <w:rsid w:val="00030695"/>
    <w:rsid w:val="000306E8"/>
    <w:rsid w:val="0003388D"/>
    <w:rsid w:val="0003407D"/>
    <w:rsid w:val="00034CDF"/>
    <w:rsid w:val="000353D3"/>
    <w:rsid w:val="00036392"/>
    <w:rsid w:val="0003768D"/>
    <w:rsid w:val="00044483"/>
    <w:rsid w:val="00044782"/>
    <w:rsid w:val="0004591F"/>
    <w:rsid w:val="00045F6E"/>
    <w:rsid w:val="000471B5"/>
    <w:rsid w:val="00047AB3"/>
    <w:rsid w:val="00050DFA"/>
    <w:rsid w:val="000515F2"/>
    <w:rsid w:val="000525B8"/>
    <w:rsid w:val="000535B4"/>
    <w:rsid w:val="00053C55"/>
    <w:rsid w:val="0005404D"/>
    <w:rsid w:val="0005413A"/>
    <w:rsid w:val="00055081"/>
    <w:rsid w:val="00055317"/>
    <w:rsid w:val="00055A47"/>
    <w:rsid w:val="00056D15"/>
    <w:rsid w:val="00057BB9"/>
    <w:rsid w:val="000604D0"/>
    <w:rsid w:val="00060891"/>
    <w:rsid w:val="00060C85"/>
    <w:rsid w:val="000616E0"/>
    <w:rsid w:val="0006217B"/>
    <w:rsid w:val="000625D4"/>
    <w:rsid w:val="0006332D"/>
    <w:rsid w:val="000646F9"/>
    <w:rsid w:val="00064B3B"/>
    <w:rsid w:val="0006537B"/>
    <w:rsid w:val="00065CBE"/>
    <w:rsid w:val="00065E2C"/>
    <w:rsid w:val="00065F1F"/>
    <w:rsid w:val="00066107"/>
    <w:rsid w:val="000664DA"/>
    <w:rsid w:val="000666E1"/>
    <w:rsid w:val="00067650"/>
    <w:rsid w:val="000705D3"/>
    <w:rsid w:val="000705DC"/>
    <w:rsid w:val="00070977"/>
    <w:rsid w:val="00070B98"/>
    <w:rsid w:val="00070FC1"/>
    <w:rsid w:val="0007444C"/>
    <w:rsid w:val="0007449A"/>
    <w:rsid w:val="000749A5"/>
    <w:rsid w:val="000750C2"/>
    <w:rsid w:val="000758DD"/>
    <w:rsid w:val="00075C1A"/>
    <w:rsid w:val="00075E3B"/>
    <w:rsid w:val="0007632D"/>
    <w:rsid w:val="00076A5A"/>
    <w:rsid w:val="00076F60"/>
    <w:rsid w:val="000774C5"/>
    <w:rsid w:val="0007757A"/>
    <w:rsid w:val="00077FF8"/>
    <w:rsid w:val="00081877"/>
    <w:rsid w:val="00082516"/>
    <w:rsid w:val="00082A96"/>
    <w:rsid w:val="00083B81"/>
    <w:rsid w:val="0008462D"/>
    <w:rsid w:val="0008524F"/>
    <w:rsid w:val="00086E9E"/>
    <w:rsid w:val="000878DB"/>
    <w:rsid w:val="000879D5"/>
    <w:rsid w:val="000900DA"/>
    <w:rsid w:val="00091AAD"/>
    <w:rsid w:val="0009322C"/>
    <w:rsid w:val="00093684"/>
    <w:rsid w:val="00093B57"/>
    <w:rsid w:val="00093E99"/>
    <w:rsid w:val="0009459B"/>
    <w:rsid w:val="000947AC"/>
    <w:rsid w:val="00094E56"/>
    <w:rsid w:val="00095F9C"/>
    <w:rsid w:val="000978C8"/>
    <w:rsid w:val="000A01EE"/>
    <w:rsid w:val="000A02B4"/>
    <w:rsid w:val="000A0D57"/>
    <w:rsid w:val="000A1234"/>
    <w:rsid w:val="000A2CA0"/>
    <w:rsid w:val="000A3884"/>
    <w:rsid w:val="000A3913"/>
    <w:rsid w:val="000A3ECA"/>
    <w:rsid w:val="000A45D2"/>
    <w:rsid w:val="000A4676"/>
    <w:rsid w:val="000A4EDF"/>
    <w:rsid w:val="000A527D"/>
    <w:rsid w:val="000A5A0E"/>
    <w:rsid w:val="000A5C84"/>
    <w:rsid w:val="000A6925"/>
    <w:rsid w:val="000A6C63"/>
    <w:rsid w:val="000A70BA"/>
    <w:rsid w:val="000A7612"/>
    <w:rsid w:val="000A7AFE"/>
    <w:rsid w:val="000A7D6D"/>
    <w:rsid w:val="000B0840"/>
    <w:rsid w:val="000B0B6D"/>
    <w:rsid w:val="000B1094"/>
    <w:rsid w:val="000B16A1"/>
    <w:rsid w:val="000B172E"/>
    <w:rsid w:val="000B2745"/>
    <w:rsid w:val="000B2C9E"/>
    <w:rsid w:val="000B7A5D"/>
    <w:rsid w:val="000B7DA4"/>
    <w:rsid w:val="000C01EF"/>
    <w:rsid w:val="000C036D"/>
    <w:rsid w:val="000C0881"/>
    <w:rsid w:val="000C21BA"/>
    <w:rsid w:val="000C2DC3"/>
    <w:rsid w:val="000C3982"/>
    <w:rsid w:val="000C42AA"/>
    <w:rsid w:val="000C43FE"/>
    <w:rsid w:val="000C4533"/>
    <w:rsid w:val="000C6054"/>
    <w:rsid w:val="000C7AE4"/>
    <w:rsid w:val="000D0548"/>
    <w:rsid w:val="000D098E"/>
    <w:rsid w:val="000D0D5F"/>
    <w:rsid w:val="000D0FF8"/>
    <w:rsid w:val="000D1A94"/>
    <w:rsid w:val="000D1FB8"/>
    <w:rsid w:val="000D2150"/>
    <w:rsid w:val="000D3F37"/>
    <w:rsid w:val="000D5046"/>
    <w:rsid w:val="000D5733"/>
    <w:rsid w:val="000D622B"/>
    <w:rsid w:val="000D6A7D"/>
    <w:rsid w:val="000D747E"/>
    <w:rsid w:val="000D7C1F"/>
    <w:rsid w:val="000E0EDB"/>
    <w:rsid w:val="000E17CB"/>
    <w:rsid w:val="000E17E3"/>
    <w:rsid w:val="000E1E0A"/>
    <w:rsid w:val="000E2D6C"/>
    <w:rsid w:val="000E2DED"/>
    <w:rsid w:val="000E43F3"/>
    <w:rsid w:val="000E47E6"/>
    <w:rsid w:val="000E568A"/>
    <w:rsid w:val="000E6109"/>
    <w:rsid w:val="000F0A2F"/>
    <w:rsid w:val="000F1105"/>
    <w:rsid w:val="000F1208"/>
    <w:rsid w:val="000F164D"/>
    <w:rsid w:val="000F35C8"/>
    <w:rsid w:val="000F3A56"/>
    <w:rsid w:val="000F3F30"/>
    <w:rsid w:val="000F417D"/>
    <w:rsid w:val="000F4468"/>
    <w:rsid w:val="000F4893"/>
    <w:rsid w:val="000F664D"/>
    <w:rsid w:val="000F7406"/>
    <w:rsid w:val="000F7841"/>
    <w:rsid w:val="000F7BEB"/>
    <w:rsid w:val="001012B9"/>
    <w:rsid w:val="001027CA"/>
    <w:rsid w:val="00104247"/>
    <w:rsid w:val="00104380"/>
    <w:rsid w:val="00104607"/>
    <w:rsid w:val="00105A6D"/>
    <w:rsid w:val="00105D81"/>
    <w:rsid w:val="001072CB"/>
    <w:rsid w:val="00107600"/>
    <w:rsid w:val="001077D4"/>
    <w:rsid w:val="00107A74"/>
    <w:rsid w:val="001121A7"/>
    <w:rsid w:val="0011305D"/>
    <w:rsid w:val="00113823"/>
    <w:rsid w:val="00113E3C"/>
    <w:rsid w:val="00114BA7"/>
    <w:rsid w:val="001157AF"/>
    <w:rsid w:val="00115B0A"/>
    <w:rsid w:val="00115E26"/>
    <w:rsid w:val="00121496"/>
    <w:rsid w:val="00121569"/>
    <w:rsid w:val="00121B0B"/>
    <w:rsid w:val="001227C8"/>
    <w:rsid w:val="0012417A"/>
    <w:rsid w:val="00124750"/>
    <w:rsid w:val="0012494A"/>
    <w:rsid w:val="00124BC5"/>
    <w:rsid w:val="00124E7B"/>
    <w:rsid w:val="00125278"/>
    <w:rsid w:val="0012575A"/>
    <w:rsid w:val="00126505"/>
    <w:rsid w:val="00126635"/>
    <w:rsid w:val="001269DD"/>
    <w:rsid w:val="00126A17"/>
    <w:rsid w:val="00126FC3"/>
    <w:rsid w:val="001306CE"/>
    <w:rsid w:val="00130C43"/>
    <w:rsid w:val="0013136B"/>
    <w:rsid w:val="00131E21"/>
    <w:rsid w:val="001320DA"/>
    <w:rsid w:val="00132248"/>
    <w:rsid w:val="00132498"/>
    <w:rsid w:val="00132CFB"/>
    <w:rsid w:val="0013313B"/>
    <w:rsid w:val="0013324C"/>
    <w:rsid w:val="001335B1"/>
    <w:rsid w:val="00133FB5"/>
    <w:rsid w:val="00134184"/>
    <w:rsid w:val="00134277"/>
    <w:rsid w:val="00134DD8"/>
    <w:rsid w:val="0013532A"/>
    <w:rsid w:val="00135856"/>
    <w:rsid w:val="00137E48"/>
    <w:rsid w:val="00140893"/>
    <w:rsid w:val="00140F30"/>
    <w:rsid w:val="001424E4"/>
    <w:rsid w:val="00143778"/>
    <w:rsid w:val="00143F73"/>
    <w:rsid w:val="00143F92"/>
    <w:rsid w:val="001454C1"/>
    <w:rsid w:val="00146C37"/>
    <w:rsid w:val="00146EBF"/>
    <w:rsid w:val="00147339"/>
    <w:rsid w:val="00151A0D"/>
    <w:rsid w:val="00151FC9"/>
    <w:rsid w:val="00153825"/>
    <w:rsid w:val="0015414D"/>
    <w:rsid w:val="00156CD8"/>
    <w:rsid w:val="00156EB4"/>
    <w:rsid w:val="001576C1"/>
    <w:rsid w:val="0015778B"/>
    <w:rsid w:val="00157D31"/>
    <w:rsid w:val="00160DE1"/>
    <w:rsid w:val="00161065"/>
    <w:rsid w:val="0016173A"/>
    <w:rsid w:val="00163D23"/>
    <w:rsid w:val="001646DB"/>
    <w:rsid w:val="00164740"/>
    <w:rsid w:val="00165149"/>
    <w:rsid w:val="001665C2"/>
    <w:rsid w:val="00166726"/>
    <w:rsid w:val="0016791F"/>
    <w:rsid w:val="001701A5"/>
    <w:rsid w:val="00171954"/>
    <w:rsid w:val="00171F5A"/>
    <w:rsid w:val="00172101"/>
    <w:rsid w:val="00172E22"/>
    <w:rsid w:val="00172F85"/>
    <w:rsid w:val="00172FA2"/>
    <w:rsid w:val="00173228"/>
    <w:rsid w:val="00174189"/>
    <w:rsid w:val="00174FAD"/>
    <w:rsid w:val="00175242"/>
    <w:rsid w:val="00175256"/>
    <w:rsid w:val="00175553"/>
    <w:rsid w:val="001762A7"/>
    <w:rsid w:val="001763EB"/>
    <w:rsid w:val="00176852"/>
    <w:rsid w:val="00177259"/>
    <w:rsid w:val="00177A1C"/>
    <w:rsid w:val="00180345"/>
    <w:rsid w:val="00181D2A"/>
    <w:rsid w:val="00182226"/>
    <w:rsid w:val="001827D4"/>
    <w:rsid w:val="00182D53"/>
    <w:rsid w:val="00184A6D"/>
    <w:rsid w:val="00185C79"/>
    <w:rsid w:val="0019048F"/>
    <w:rsid w:val="00190595"/>
    <w:rsid w:val="00190811"/>
    <w:rsid w:val="00190D1B"/>
    <w:rsid w:val="0019124D"/>
    <w:rsid w:val="00191769"/>
    <w:rsid w:val="0019232C"/>
    <w:rsid w:val="00192F0A"/>
    <w:rsid w:val="0019317C"/>
    <w:rsid w:val="00193980"/>
    <w:rsid w:val="001939A0"/>
    <w:rsid w:val="001939F3"/>
    <w:rsid w:val="001943E4"/>
    <w:rsid w:val="00194751"/>
    <w:rsid w:val="001950F1"/>
    <w:rsid w:val="0019649C"/>
    <w:rsid w:val="001969AE"/>
    <w:rsid w:val="00196E57"/>
    <w:rsid w:val="001975A2"/>
    <w:rsid w:val="001975B5"/>
    <w:rsid w:val="001A0A45"/>
    <w:rsid w:val="001A2238"/>
    <w:rsid w:val="001A3949"/>
    <w:rsid w:val="001A3B43"/>
    <w:rsid w:val="001A3FE7"/>
    <w:rsid w:val="001A4C3E"/>
    <w:rsid w:val="001A4EB9"/>
    <w:rsid w:val="001A5812"/>
    <w:rsid w:val="001A689D"/>
    <w:rsid w:val="001A7516"/>
    <w:rsid w:val="001A7706"/>
    <w:rsid w:val="001B0035"/>
    <w:rsid w:val="001B22B7"/>
    <w:rsid w:val="001B23B8"/>
    <w:rsid w:val="001B2827"/>
    <w:rsid w:val="001B4D80"/>
    <w:rsid w:val="001B5EA4"/>
    <w:rsid w:val="001B665C"/>
    <w:rsid w:val="001B6BDF"/>
    <w:rsid w:val="001B7044"/>
    <w:rsid w:val="001B751F"/>
    <w:rsid w:val="001B7671"/>
    <w:rsid w:val="001B7B14"/>
    <w:rsid w:val="001B7ED2"/>
    <w:rsid w:val="001C192E"/>
    <w:rsid w:val="001C2088"/>
    <w:rsid w:val="001C3B24"/>
    <w:rsid w:val="001C457F"/>
    <w:rsid w:val="001C4846"/>
    <w:rsid w:val="001C5B4E"/>
    <w:rsid w:val="001C6E6C"/>
    <w:rsid w:val="001C701F"/>
    <w:rsid w:val="001D1035"/>
    <w:rsid w:val="001D278B"/>
    <w:rsid w:val="001D2892"/>
    <w:rsid w:val="001D3335"/>
    <w:rsid w:val="001D3E5B"/>
    <w:rsid w:val="001D4BA4"/>
    <w:rsid w:val="001D569D"/>
    <w:rsid w:val="001D5858"/>
    <w:rsid w:val="001D5F77"/>
    <w:rsid w:val="001D634C"/>
    <w:rsid w:val="001D6A72"/>
    <w:rsid w:val="001D6F41"/>
    <w:rsid w:val="001D7591"/>
    <w:rsid w:val="001E1D08"/>
    <w:rsid w:val="001E2141"/>
    <w:rsid w:val="001E2E72"/>
    <w:rsid w:val="001E3FDB"/>
    <w:rsid w:val="001E442E"/>
    <w:rsid w:val="001E482B"/>
    <w:rsid w:val="001E4AA4"/>
    <w:rsid w:val="001E6628"/>
    <w:rsid w:val="001E666E"/>
    <w:rsid w:val="001E66EA"/>
    <w:rsid w:val="001E6E94"/>
    <w:rsid w:val="001E6F9A"/>
    <w:rsid w:val="001E6FC8"/>
    <w:rsid w:val="001E716E"/>
    <w:rsid w:val="001E7BEA"/>
    <w:rsid w:val="001F0C7A"/>
    <w:rsid w:val="001F0FF8"/>
    <w:rsid w:val="001F1D4C"/>
    <w:rsid w:val="001F2C4D"/>
    <w:rsid w:val="001F2EA7"/>
    <w:rsid w:val="001F4126"/>
    <w:rsid w:val="001F5022"/>
    <w:rsid w:val="001F50E8"/>
    <w:rsid w:val="001F540E"/>
    <w:rsid w:val="001F5631"/>
    <w:rsid w:val="001F6D5B"/>
    <w:rsid w:val="00200F56"/>
    <w:rsid w:val="00201011"/>
    <w:rsid w:val="00202157"/>
    <w:rsid w:val="002034CB"/>
    <w:rsid w:val="002036A5"/>
    <w:rsid w:val="00204097"/>
    <w:rsid w:val="002044A3"/>
    <w:rsid w:val="00204EFF"/>
    <w:rsid w:val="0020540D"/>
    <w:rsid w:val="00205AA9"/>
    <w:rsid w:val="002071FE"/>
    <w:rsid w:val="00207470"/>
    <w:rsid w:val="00211B89"/>
    <w:rsid w:val="00211EC3"/>
    <w:rsid w:val="00212642"/>
    <w:rsid w:val="00212DB5"/>
    <w:rsid w:val="00213CFD"/>
    <w:rsid w:val="002149CF"/>
    <w:rsid w:val="00215BCC"/>
    <w:rsid w:val="00216261"/>
    <w:rsid w:val="002166A7"/>
    <w:rsid w:val="002179FD"/>
    <w:rsid w:val="002201BF"/>
    <w:rsid w:val="002208FB"/>
    <w:rsid w:val="0022224C"/>
    <w:rsid w:val="002226BE"/>
    <w:rsid w:val="00222D7B"/>
    <w:rsid w:val="00223723"/>
    <w:rsid w:val="00223FA2"/>
    <w:rsid w:val="00224CB9"/>
    <w:rsid w:val="00225F9C"/>
    <w:rsid w:val="00225FC4"/>
    <w:rsid w:val="002276DA"/>
    <w:rsid w:val="00231CF1"/>
    <w:rsid w:val="00232091"/>
    <w:rsid w:val="00232A95"/>
    <w:rsid w:val="00234910"/>
    <w:rsid w:val="00235240"/>
    <w:rsid w:val="002354DF"/>
    <w:rsid w:val="002363AB"/>
    <w:rsid w:val="00237E30"/>
    <w:rsid w:val="002401CD"/>
    <w:rsid w:val="00240B13"/>
    <w:rsid w:val="00241386"/>
    <w:rsid w:val="002418C3"/>
    <w:rsid w:val="00241DA7"/>
    <w:rsid w:val="00242DD5"/>
    <w:rsid w:val="00243AD9"/>
    <w:rsid w:val="00244739"/>
    <w:rsid w:val="00244B81"/>
    <w:rsid w:val="002452F7"/>
    <w:rsid w:val="002455D8"/>
    <w:rsid w:val="00245D13"/>
    <w:rsid w:val="00245D16"/>
    <w:rsid w:val="00245FA4"/>
    <w:rsid w:val="002461A3"/>
    <w:rsid w:val="002461F9"/>
    <w:rsid w:val="0024678E"/>
    <w:rsid w:val="002468AF"/>
    <w:rsid w:val="00247671"/>
    <w:rsid w:val="00247860"/>
    <w:rsid w:val="0025058C"/>
    <w:rsid w:val="00250722"/>
    <w:rsid w:val="00250D0A"/>
    <w:rsid w:val="002513AE"/>
    <w:rsid w:val="002519D1"/>
    <w:rsid w:val="002520B5"/>
    <w:rsid w:val="002522DA"/>
    <w:rsid w:val="0025312A"/>
    <w:rsid w:val="00256D5F"/>
    <w:rsid w:val="0025701C"/>
    <w:rsid w:val="002604C6"/>
    <w:rsid w:val="0026053A"/>
    <w:rsid w:val="00260578"/>
    <w:rsid w:val="00262452"/>
    <w:rsid w:val="00262FC5"/>
    <w:rsid w:val="00263686"/>
    <w:rsid w:val="00264184"/>
    <w:rsid w:val="002661A5"/>
    <w:rsid w:val="00267094"/>
    <w:rsid w:val="00267A87"/>
    <w:rsid w:val="00270170"/>
    <w:rsid w:val="00270302"/>
    <w:rsid w:val="002706D6"/>
    <w:rsid w:val="00271EF9"/>
    <w:rsid w:val="002735B1"/>
    <w:rsid w:val="00273A41"/>
    <w:rsid w:val="002748D0"/>
    <w:rsid w:val="00274D11"/>
    <w:rsid w:val="00275087"/>
    <w:rsid w:val="002750A2"/>
    <w:rsid w:val="00275735"/>
    <w:rsid w:val="00275BA2"/>
    <w:rsid w:val="00275CFE"/>
    <w:rsid w:val="0027607C"/>
    <w:rsid w:val="0027735F"/>
    <w:rsid w:val="00277F39"/>
    <w:rsid w:val="002800DE"/>
    <w:rsid w:val="0028047E"/>
    <w:rsid w:val="002809B2"/>
    <w:rsid w:val="00281E8F"/>
    <w:rsid w:val="00282283"/>
    <w:rsid w:val="00282F64"/>
    <w:rsid w:val="002830BD"/>
    <w:rsid w:val="00283FFF"/>
    <w:rsid w:val="0028411D"/>
    <w:rsid w:val="0028479E"/>
    <w:rsid w:val="00284F27"/>
    <w:rsid w:val="002856AF"/>
    <w:rsid w:val="002858CD"/>
    <w:rsid w:val="00285D69"/>
    <w:rsid w:val="0028607A"/>
    <w:rsid w:val="002868C8"/>
    <w:rsid w:val="002872EC"/>
    <w:rsid w:val="0028782F"/>
    <w:rsid w:val="00290444"/>
    <w:rsid w:val="00290AB8"/>
    <w:rsid w:val="00291529"/>
    <w:rsid w:val="0029156C"/>
    <w:rsid w:val="002915E0"/>
    <w:rsid w:val="00291D39"/>
    <w:rsid w:val="00292A2C"/>
    <w:rsid w:val="0029355B"/>
    <w:rsid w:val="00295377"/>
    <w:rsid w:val="00295E91"/>
    <w:rsid w:val="002A0188"/>
    <w:rsid w:val="002A08B7"/>
    <w:rsid w:val="002A1B58"/>
    <w:rsid w:val="002A1FEB"/>
    <w:rsid w:val="002A23CB"/>
    <w:rsid w:val="002A2D84"/>
    <w:rsid w:val="002A3433"/>
    <w:rsid w:val="002A45C1"/>
    <w:rsid w:val="002A48C8"/>
    <w:rsid w:val="002A5089"/>
    <w:rsid w:val="002A5283"/>
    <w:rsid w:val="002A7563"/>
    <w:rsid w:val="002B06C0"/>
    <w:rsid w:val="002B085D"/>
    <w:rsid w:val="002B1867"/>
    <w:rsid w:val="002B1873"/>
    <w:rsid w:val="002B1AEA"/>
    <w:rsid w:val="002B1CBC"/>
    <w:rsid w:val="002B5560"/>
    <w:rsid w:val="002B6BC3"/>
    <w:rsid w:val="002B7EF9"/>
    <w:rsid w:val="002C2004"/>
    <w:rsid w:val="002C2CBB"/>
    <w:rsid w:val="002C5E50"/>
    <w:rsid w:val="002C7766"/>
    <w:rsid w:val="002D00F1"/>
    <w:rsid w:val="002D0813"/>
    <w:rsid w:val="002D204C"/>
    <w:rsid w:val="002D2891"/>
    <w:rsid w:val="002D2C1A"/>
    <w:rsid w:val="002D3180"/>
    <w:rsid w:val="002D4EAD"/>
    <w:rsid w:val="002D4F6B"/>
    <w:rsid w:val="002D524B"/>
    <w:rsid w:val="002D5EF5"/>
    <w:rsid w:val="002D672C"/>
    <w:rsid w:val="002D6934"/>
    <w:rsid w:val="002D6AE1"/>
    <w:rsid w:val="002D7315"/>
    <w:rsid w:val="002D7430"/>
    <w:rsid w:val="002E092D"/>
    <w:rsid w:val="002E11FF"/>
    <w:rsid w:val="002E14EF"/>
    <w:rsid w:val="002E1855"/>
    <w:rsid w:val="002E2391"/>
    <w:rsid w:val="002E2660"/>
    <w:rsid w:val="002E3AB7"/>
    <w:rsid w:val="002E3C27"/>
    <w:rsid w:val="002E3D82"/>
    <w:rsid w:val="002E5537"/>
    <w:rsid w:val="002E56A2"/>
    <w:rsid w:val="002E63D3"/>
    <w:rsid w:val="002E6C62"/>
    <w:rsid w:val="002E79BC"/>
    <w:rsid w:val="002F02E1"/>
    <w:rsid w:val="002F1FCC"/>
    <w:rsid w:val="002F2F3A"/>
    <w:rsid w:val="002F386A"/>
    <w:rsid w:val="002F3C8C"/>
    <w:rsid w:val="002F4554"/>
    <w:rsid w:val="002F4BBE"/>
    <w:rsid w:val="002F5E18"/>
    <w:rsid w:val="002F6382"/>
    <w:rsid w:val="002F6BA0"/>
    <w:rsid w:val="003009B3"/>
    <w:rsid w:val="00301F6E"/>
    <w:rsid w:val="00301F9F"/>
    <w:rsid w:val="00302332"/>
    <w:rsid w:val="00302E64"/>
    <w:rsid w:val="00303C20"/>
    <w:rsid w:val="00303DDB"/>
    <w:rsid w:val="00304818"/>
    <w:rsid w:val="00305CA3"/>
    <w:rsid w:val="003067F8"/>
    <w:rsid w:val="00306A59"/>
    <w:rsid w:val="00307069"/>
    <w:rsid w:val="00307A2B"/>
    <w:rsid w:val="00307F8F"/>
    <w:rsid w:val="00310062"/>
    <w:rsid w:val="0031079B"/>
    <w:rsid w:val="00310FEF"/>
    <w:rsid w:val="00311EF7"/>
    <w:rsid w:val="00311F0C"/>
    <w:rsid w:val="003121E7"/>
    <w:rsid w:val="003131F4"/>
    <w:rsid w:val="00313AC8"/>
    <w:rsid w:val="00313FF9"/>
    <w:rsid w:val="003145F0"/>
    <w:rsid w:val="003148B9"/>
    <w:rsid w:val="00314A0D"/>
    <w:rsid w:val="0031625E"/>
    <w:rsid w:val="003167A6"/>
    <w:rsid w:val="00321254"/>
    <w:rsid w:val="0032239B"/>
    <w:rsid w:val="00322675"/>
    <w:rsid w:val="0032391A"/>
    <w:rsid w:val="00324AF8"/>
    <w:rsid w:val="00324B3D"/>
    <w:rsid w:val="00325538"/>
    <w:rsid w:val="00325FE7"/>
    <w:rsid w:val="0032656D"/>
    <w:rsid w:val="003319FA"/>
    <w:rsid w:val="0033240A"/>
    <w:rsid w:val="003342A5"/>
    <w:rsid w:val="00334A0D"/>
    <w:rsid w:val="003410AD"/>
    <w:rsid w:val="0034120B"/>
    <w:rsid w:val="00342A0F"/>
    <w:rsid w:val="00342AB4"/>
    <w:rsid w:val="00344B7A"/>
    <w:rsid w:val="003452B0"/>
    <w:rsid w:val="00346040"/>
    <w:rsid w:val="0034693A"/>
    <w:rsid w:val="00346FEA"/>
    <w:rsid w:val="00347E3A"/>
    <w:rsid w:val="00352C98"/>
    <w:rsid w:val="00352E42"/>
    <w:rsid w:val="00353227"/>
    <w:rsid w:val="00353F1F"/>
    <w:rsid w:val="003540E7"/>
    <w:rsid w:val="00354186"/>
    <w:rsid w:val="0035432D"/>
    <w:rsid w:val="00354FCD"/>
    <w:rsid w:val="0035527F"/>
    <w:rsid w:val="0035583B"/>
    <w:rsid w:val="00356548"/>
    <w:rsid w:val="0035716E"/>
    <w:rsid w:val="00357495"/>
    <w:rsid w:val="003574AA"/>
    <w:rsid w:val="003577A2"/>
    <w:rsid w:val="00361020"/>
    <w:rsid w:val="0036214A"/>
    <w:rsid w:val="0036254D"/>
    <w:rsid w:val="0036340E"/>
    <w:rsid w:val="0036458E"/>
    <w:rsid w:val="00365040"/>
    <w:rsid w:val="0036684B"/>
    <w:rsid w:val="00366870"/>
    <w:rsid w:val="00366C6B"/>
    <w:rsid w:val="003703D5"/>
    <w:rsid w:val="00370CD9"/>
    <w:rsid w:val="00373B8B"/>
    <w:rsid w:val="00374308"/>
    <w:rsid w:val="00374DAA"/>
    <w:rsid w:val="003757AC"/>
    <w:rsid w:val="00375F36"/>
    <w:rsid w:val="00376498"/>
    <w:rsid w:val="003769DB"/>
    <w:rsid w:val="00376D01"/>
    <w:rsid w:val="003802F0"/>
    <w:rsid w:val="0038041B"/>
    <w:rsid w:val="0038070C"/>
    <w:rsid w:val="003814F4"/>
    <w:rsid w:val="003815B5"/>
    <w:rsid w:val="00381647"/>
    <w:rsid w:val="00381A5C"/>
    <w:rsid w:val="00381CE6"/>
    <w:rsid w:val="00383774"/>
    <w:rsid w:val="00384769"/>
    <w:rsid w:val="00384982"/>
    <w:rsid w:val="00384BB1"/>
    <w:rsid w:val="003850FB"/>
    <w:rsid w:val="003851EE"/>
    <w:rsid w:val="003858C5"/>
    <w:rsid w:val="00386C5D"/>
    <w:rsid w:val="003871AD"/>
    <w:rsid w:val="00390093"/>
    <w:rsid w:val="00391371"/>
    <w:rsid w:val="00391A15"/>
    <w:rsid w:val="00391D36"/>
    <w:rsid w:val="003927DA"/>
    <w:rsid w:val="00392A47"/>
    <w:rsid w:val="00394A08"/>
    <w:rsid w:val="00394B4B"/>
    <w:rsid w:val="003958B2"/>
    <w:rsid w:val="00395D04"/>
    <w:rsid w:val="00395DC3"/>
    <w:rsid w:val="00396921"/>
    <w:rsid w:val="00396AC2"/>
    <w:rsid w:val="003977E5"/>
    <w:rsid w:val="00397ADF"/>
    <w:rsid w:val="003A024E"/>
    <w:rsid w:val="003A096B"/>
    <w:rsid w:val="003A1363"/>
    <w:rsid w:val="003A1475"/>
    <w:rsid w:val="003A1B96"/>
    <w:rsid w:val="003A254D"/>
    <w:rsid w:val="003A265D"/>
    <w:rsid w:val="003A2F4C"/>
    <w:rsid w:val="003A4C64"/>
    <w:rsid w:val="003A54F8"/>
    <w:rsid w:val="003A5562"/>
    <w:rsid w:val="003A662D"/>
    <w:rsid w:val="003A7551"/>
    <w:rsid w:val="003A759D"/>
    <w:rsid w:val="003B1351"/>
    <w:rsid w:val="003B1B31"/>
    <w:rsid w:val="003B29DF"/>
    <w:rsid w:val="003B3852"/>
    <w:rsid w:val="003B393C"/>
    <w:rsid w:val="003B4276"/>
    <w:rsid w:val="003B558C"/>
    <w:rsid w:val="003B5DDC"/>
    <w:rsid w:val="003C0C8C"/>
    <w:rsid w:val="003C15F6"/>
    <w:rsid w:val="003C1935"/>
    <w:rsid w:val="003C1E6E"/>
    <w:rsid w:val="003C1F72"/>
    <w:rsid w:val="003C2BD9"/>
    <w:rsid w:val="003C2EF7"/>
    <w:rsid w:val="003C3331"/>
    <w:rsid w:val="003C34EA"/>
    <w:rsid w:val="003C3B27"/>
    <w:rsid w:val="003C44B2"/>
    <w:rsid w:val="003C55BC"/>
    <w:rsid w:val="003C5A4A"/>
    <w:rsid w:val="003C7979"/>
    <w:rsid w:val="003D087D"/>
    <w:rsid w:val="003D1059"/>
    <w:rsid w:val="003D1AF8"/>
    <w:rsid w:val="003D1C57"/>
    <w:rsid w:val="003D21E1"/>
    <w:rsid w:val="003D2C4D"/>
    <w:rsid w:val="003D4496"/>
    <w:rsid w:val="003D4C92"/>
    <w:rsid w:val="003D521B"/>
    <w:rsid w:val="003D5259"/>
    <w:rsid w:val="003D5620"/>
    <w:rsid w:val="003D590A"/>
    <w:rsid w:val="003D5F3F"/>
    <w:rsid w:val="003D61E6"/>
    <w:rsid w:val="003D6562"/>
    <w:rsid w:val="003D73AD"/>
    <w:rsid w:val="003D75EA"/>
    <w:rsid w:val="003D7609"/>
    <w:rsid w:val="003E008D"/>
    <w:rsid w:val="003E0753"/>
    <w:rsid w:val="003E0D7E"/>
    <w:rsid w:val="003E11DD"/>
    <w:rsid w:val="003E39FF"/>
    <w:rsid w:val="003E3A00"/>
    <w:rsid w:val="003E45C8"/>
    <w:rsid w:val="003E48AD"/>
    <w:rsid w:val="003E5171"/>
    <w:rsid w:val="003E58F0"/>
    <w:rsid w:val="003E7785"/>
    <w:rsid w:val="003E7831"/>
    <w:rsid w:val="003F13C5"/>
    <w:rsid w:val="003F3C5E"/>
    <w:rsid w:val="003F4F61"/>
    <w:rsid w:val="003F5E90"/>
    <w:rsid w:val="003F6037"/>
    <w:rsid w:val="003F65D2"/>
    <w:rsid w:val="003F70D6"/>
    <w:rsid w:val="004005A5"/>
    <w:rsid w:val="0040074D"/>
    <w:rsid w:val="00401334"/>
    <w:rsid w:val="00401689"/>
    <w:rsid w:val="0040247A"/>
    <w:rsid w:val="00402605"/>
    <w:rsid w:val="00402DDD"/>
    <w:rsid w:val="004035FD"/>
    <w:rsid w:val="00404A84"/>
    <w:rsid w:val="00405520"/>
    <w:rsid w:val="00405859"/>
    <w:rsid w:val="004058E0"/>
    <w:rsid w:val="0040634B"/>
    <w:rsid w:val="00406B31"/>
    <w:rsid w:val="00406FA9"/>
    <w:rsid w:val="004109BC"/>
    <w:rsid w:val="00410A9F"/>
    <w:rsid w:val="00411321"/>
    <w:rsid w:val="0041136F"/>
    <w:rsid w:val="00411CEF"/>
    <w:rsid w:val="00411FE2"/>
    <w:rsid w:val="00412B36"/>
    <w:rsid w:val="00412C44"/>
    <w:rsid w:val="004132F0"/>
    <w:rsid w:val="004135E9"/>
    <w:rsid w:val="00413894"/>
    <w:rsid w:val="00413B17"/>
    <w:rsid w:val="00413DF7"/>
    <w:rsid w:val="0041521F"/>
    <w:rsid w:val="00415473"/>
    <w:rsid w:val="00415BEF"/>
    <w:rsid w:val="0041631F"/>
    <w:rsid w:val="00416FFD"/>
    <w:rsid w:val="00417B56"/>
    <w:rsid w:val="00417C2A"/>
    <w:rsid w:val="004200FE"/>
    <w:rsid w:val="0042150B"/>
    <w:rsid w:val="0042412B"/>
    <w:rsid w:val="00424632"/>
    <w:rsid w:val="004247B3"/>
    <w:rsid w:val="00424CF4"/>
    <w:rsid w:val="00425BA9"/>
    <w:rsid w:val="00426A9D"/>
    <w:rsid w:val="00430D5B"/>
    <w:rsid w:val="00430EEA"/>
    <w:rsid w:val="00431F91"/>
    <w:rsid w:val="004329E7"/>
    <w:rsid w:val="00432BFF"/>
    <w:rsid w:val="0043303C"/>
    <w:rsid w:val="0043324C"/>
    <w:rsid w:val="0043439C"/>
    <w:rsid w:val="004352E2"/>
    <w:rsid w:val="004368F9"/>
    <w:rsid w:val="004372CF"/>
    <w:rsid w:val="00437E1B"/>
    <w:rsid w:val="00441C78"/>
    <w:rsid w:val="0044205C"/>
    <w:rsid w:val="0044224B"/>
    <w:rsid w:val="004429AF"/>
    <w:rsid w:val="0044353D"/>
    <w:rsid w:val="0044375E"/>
    <w:rsid w:val="00443B0F"/>
    <w:rsid w:val="0044431F"/>
    <w:rsid w:val="00444A1C"/>
    <w:rsid w:val="00444CD3"/>
    <w:rsid w:val="004454B3"/>
    <w:rsid w:val="00445AD9"/>
    <w:rsid w:val="004461C3"/>
    <w:rsid w:val="0045024A"/>
    <w:rsid w:val="004505F1"/>
    <w:rsid w:val="004508D0"/>
    <w:rsid w:val="004514C6"/>
    <w:rsid w:val="00451517"/>
    <w:rsid w:val="0045153C"/>
    <w:rsid w:val="00451787"/>
    <w:rsid w:val="004522B2"/>
    <w:rsid w:val="004527EE"/>
    <w:rsid w:val="0045334D"/>
    <w:rsid w:val="0045377A"/>
    <w:rsid w:val="0045437F"/>
    <w:rsid w:val="0045541D"/>
    <w:rsid w:val="00455849"/>
    <w:rsid w:val="00455B81"/>
    <w:rsid w:val="00455CF1"/>
    <w:rsid w:val="00457DBE"/>
    <w:rsid w:val="004604A0"/>
    <w:rsid w:val="004624F7"/>
    <w:rsid w:val="00462AAE"/>
    <w:rsid w:val="00462D9E"/>
    <w:rsid w:val="0046319F"/>
    <w:rsid w:val="0046328F"/>
    <w:rsid w:val="00463515"/>
    <w:rsid w:val="004635E8"/>
    <w:rsid w:val="00464047"/>
    <w:rsid w:val="00464DA1"/>
    <w:rsid w:val="004657E0"/>
    <w:rsid w:val="00465E14"/>
    <w:rsid w:val="004660CE"/>
    <w:rsid w:val="00466211"/>
    <w:rsid w:val="00466421"/>
    <w:rsid w:val="00466B8C"/>
    <w:rsid w:val="00466D78"/>
    <w:rsid w:val="00467EEF"/>
    <w:rsid w:val="00470433"/>
    <w:rsid w:val="004716CD"/>
    <w:rsid w:val="004718B4"/>
    <w:rsid w:val="00471CC2"/>
    <w:rsid w:val="00472A19"/>
    <w:rsid w:val="00473281"/>
    <w:rsid w:val="00473CA2"/>
    <w:rsid w:val="00474601"/>
    <w:rsid w:val="00474775"/>
    <w:rsid w:val="0047725B"/>
    <w:rsid w:val="00477BE4"/>
    <w:rsid w:val="004803FA"/>
    <w:rsid w:val="004804B4"/>
    <w:rsid w:val="00480A37"/>
    <w:rsid w:val="00481426"/>
    <w:rsid w:val="00481C11"/>
    <w:rsid w:val="004823F4"/>
    <w:rsid w:val="00482BA8"/>
    <w:rsid w:val="00484480"/>
    <w:rsid w:val="004848EB"/>
    <w:rsid w:val="004851AD"/>
    <w:rsid w:val="004852FF"/>
    <w:rsid w:val="00485898"/>
    <w:rsid w:val="00487BF0"/>
    <w:rsid w:val="00487C46"/>
    <w:rsid w:val="0049085C"/>
    <w:rsid w:val="00491045"/>
    <w:rsid w:val="00491112"/>
    <w:rsid w:val="004911F4"/>
    <w:rsid w:val="00492023"/>
    <w:rsid w:val="00493650"/>
    <w:rsid w:val="00493EB9"/>
    <w:rsid w:val="00494458"/>
    <w:rsid w:val="004945F8"/>
    <w:rsid w:val="004948DF"/>
    <w:rsid w:val="004949DC"/>
    <w:rsid w:val="00495986"/>
    <w:rsid w:val="00496643"/>
    <w:rsid w:val="00497713"/>
    <w:rsid w:val="004978C9"/>
    <w:rsid w:val="00497DA4"/>
    <w:rsid w:val="004A1B81"/>
    <w:rsid w:val="004A24DE"/>
    <w:rsid w:val="004A357B"/>
    <w:rsid w:val="004A3AD6"/>
    <w:rsid w:val="004A4578"/>
    <w:rsid w:val="004A508F"/>
    <w:rsid w:val="004A5436"/>
    <w:rsid w:val="004A58D8"/>
    <w:rsid w:val="004A5A18"/>
    <w:rsid w:val="004A6266"/>
    <w:rsid w:val="004A645F"/>
    <w:rsid w:val="004A693E"/>
    <w:rsid w:val="004A7545"/>
    <w:rsid w:val="004A7A82"/>
    <w:rsid w:val="004B1166"/>
    <w:rsid w:val="004B12D3"/>
    <w:rsid w:val="004B15D1"/>
    <w:rsid w:val="004B180B"/>
    <w:rsid w:val="004B431E"/>
    <w:rsid w:val="004B461B"/>
    <w:rsid w:val="004B4C38"/>
    <w:rsid w:val="004B4EEF"/>
    <w:rsid w:val="004B5C07"/>
    <w:rsid w:val="004B68BB"/>
    <w:rsid w:val="004B7347"/>
    <w:rsid w:val="004B7483"/>
    <w:rsid w:val="004C00B4"/>
    <w:rsid w:val="004C0100"/>
    <w:rsid w:val="004C02D2"/>
    <w:rsid w:val="004C06AF"/>
    <w:rsid w:val="004C0A2A"/>
    <w:rsid w:val="004C107F"/>
    <w:rsid w:val="004C25CF"/>
    <w:rsid w:val="004C26FB"/>
    <w:rsid w:val="004C28DE"/>
    <w:rsid w:val="004C374D"/>
    <w:rsid w:val="004C3865"/>
    <w:rsid w:val="004C5429"/>
    <w:rsid w:val="004C56A4"/>
    <w:rsid w:val="004C62FA"/>
    <w:rsid w:val="004C69B5"/>
    <w:rsid w:val="004C6DF6"/>
    <w:rsid w:val="004D1159"/>
    <w:rsid w:val="004D11F0"/>
    <w:rsid w:val="004D3077"/>
    <w:rsid w:val="004D3E16"/>
    <w:rsid w:val="004D47B1"/>
    <w:rsid w:val="004D6072"/>
    <w:rsid w:val="004D6F17"/>
    <w:rsid w:val="004D775A"/>
    <w:rsid w:val="004D79A3"/>
    <w:rsid w:val="004E09E9"/>
    <w:rsid w:val="004E0A31"/>
    <w:rsid w:val="004E143B"/>
    <w:rsid w:val="004E1B8F"/>
    <w:rsid w:val="004E25CB"/>
    <w:rsid w:val="004E2C62"/>
    <w:rsid w:val="004E3722"/>
    <w:rsid w:val="004E3AAB"/>
    <w:rsid w:val="004E42BC"/>
    <w:rsid w:val="004E456A"/>
    <w:rsid w:val="004E4D20"/>
    <w:rsid w:val="004E6779"/>
    <w:rsid w:val="004F14DB"/>
    <w:rsid w:val="004F1D8E"/>
    <w:rsid w:val="004F2039"/>
    <w:rsid w:val="004F2299"/>
    <w:rsid w:val="004F260F"/>
    <w:rsid w:val="004F3138"/>
    <w:rsid w:val="004F31D9"/>
    <w:rsid w:val="004F33F3"/>
    <w:rsid w:val="004F42AB"/>
    <w:rsid w:val="004F44B3"/>
    <w:rsid w:val="004F4EC2"/>
    <w:rsid w:val="004F4F0D"/>
    <w:rsid w:val="004F506A"/>
    <w:rsid w:val="004F695C"/>
    <w:rsid w:val="004F70E4"/>
    <w:rsid w:val="00500DB2"/>
    <w:rsid w:val="00501514"/>
    <w:rsid w:val="00501762"/>
    <w:rsid w:val="00501E43"/>
    <w:rsid w:val="005032F8"/>
    <w:rsid w:val="005036D6"/>
    <w:rsid w:val="0050383E"/>
    <w:rsid w:val="005053F8"/>
    <w:rsid w:val="0050628A"/>
    <w:rsid w:val="00506784"/>
    <w:rsid w:val="0050698E"/>
    <w:rsid w:val="00506C40"/>
    <w:rsid w:val="0050700E"/>
    <w:rsid w:val="0050705D"/>
    <w:rsid w:val="00507654"/>
    <w:rsid w:val="0051006D"/>
    <w:rsid w:val="0051019C"/>
    <w:rsid w:val="00510759"/>
    <w:rsid w:val="005108C4"/>
    <w:rsid w:val="005121C3"/>
    <w:rsid w:val="00512970"/>
    <w:rsid w:val="00512A66"/>
    <w:rsid w:val="00513249"/>
    <w:rsid w:val="0051362F"/>
    <w:rsid w:val="0051366B"/>
    <w:rsid w:val="00513DEF"/>
    <w:rsid w:val="0051501D"/>
    <w:rsid w:val="005155E9"/>
    <w:rsid w:val="005161EC"/>
    <w:rsid w:val="00516A28"/>
    <w:rsid w:val="00517283"/>
    <w:rsid w:val="005175DB"/>
    <w:rsid w:val="005202A3"/>
    <w:rsid w:val="00521D25"/>
    <w:rsid w:val="00522428"/>
    <w:rsid w:val="0052341A"/>
    <w:rsid w:val="00523648"/>
    <w:rsid w:val="005237E9"/>
    <w:rsid w:val="005239E1"/>
    <w:rsid w:val="00523CB3"/>
    <w:rsid w:val="00524427"/>
    <w:rsid w:val="00524F8D"/>
    <w:rsid w:val="00525313"/>
    <w:rsid w:val="005253CD"/>
    <w:rsid w:val="00526570"/>
    <w:rsid w:val="005332F0"/>
    <w:rsid w:val="005342B8"/>
    <w:rsid w:val="00535D34"/>
    <w:rsid w:val="005371D4"/>
    <w:rsid w:val="005372CF"/>
    <w:rsid w:val="005372F1"/>
    <w:rsid w:val="005406DD"/>
    <w:rsid w:val="005414D3"/>
    <w:rsid w:val="0054156C"/>
    <w:rsid w:val="005415BD"/>
    <w:rsid w:val="00541BD6"/>
    <w:rsid w:val="00541E25"/>
    <w:rsid w:val="00542679"/>
    <w:rsid w:val="005436ED"/>
    <w:rsid w:val="00543EEC"/>
    <w:rsid w:val="005450C5"/>
    <w:rsid w:val="0054662B"/>
    <w:rsid w:val="005468B7"/>
    <w:rsid w:val="005507B8"/>
    <w:rsid w:val="005528B4"/>
    <w:rsid w:val="0055330D"/>
    <w:rsid w:val="00553D09"/>
    <w:rsid w:val="0055577B"/>
    <w:rsid w:val="00555ABB"/>
    <w:rsid w:val="00555F2B"/>
    <w:rsid w:val="005563AE"/>
    <w:rsid w:val="00556A3E"/>
    <w:rsid w:val="005576DB"/>
    <w:rsid w:val="00557D10"/>
    <w:rsid w:val="00557DC2"/>
    <w:rsid w:val="00557F2A"/>
    <w:rsid w:val="00560087"/>
    <w:rsid w:val="0056072D"/>
    <w:rsid w:val="00560F9E"/>
    <w:rsid w:val="0056145A"/>
    <w:rsid w:val="0056273E"/>
    <w:rsid w:val="00562853"/>
    <w:rsid w:val="00562BAE"/>
    <w:rsid w:val="0056300F"/>
    <w:rsid w:val="00563A86"/>
    <w:rsid w:val="00563BB8"/>
    <w:rsid w:val="00564284"/>
    <w:rsid w:val="0056472D"/>
    <w:rsid w:val="00564854"/>
    <w:rsid w:val="00565318"/>
    <w:rsid w:val="00565E61"/>
    <w:rsid w:val="0056606C"/>
    <w:rsid w:val="005667A1"/>
    <w:rsid w:val="005675BC"/>
    <w:rsid w:val="00567896"/>
    <w:rsid w:val="005679DE"/>
    <w:rsid w:val="00571594"/>
    <w:rsid w:val="005723F3"/>
    <w:rsid w:val="00572A0B"/>
    <w:rsid w:val="00572B1E"/>
    <w:rsid w:val="005733AF"/>
    <w:rsid w:val="0057357F"/>
    <w:rsid w:val="00574049"/>
    <w:rsid w:val="00574FFF"/>
    <w:rsid w:val="00575551"/>
    <w:rsid w:val="00575C35"/>
    <w:rsid w:val="00576406"/>
    <w:rsid w:val="00576A51"/>
    <w:rsid w:val="00577637"/>
    <w:rsid w:val="0057769C"/>
    <w:rsid w:val="005779C9"/>
    <w:rsid w:val="005808B9"/>
    <w:rsid w:val="0058212E"/>
    <w:rsid w:val="00582E39"/>
    <w:rsid w:val="00583B39"/>
    <w:rsid w:val="00583D2F"/>
    <w:rsid w:val="0058459A"/>
    <w:rsid w:val="005847F2"/>
    <w:rsid w:val="00585535"/>
    <w:rsid w:val="00585750"/>
    <w:rsid w:val="005861D2"/>
    <w:rsid w:val="005863E8"/>
    <w:rsid w:val="00586EDF"/>
    <w:rsid w:val="00586F3C"/>
    <w:rsid w:val="00586FEB"/>
    <w:rsid w:val="005870CE"/>
    <w:rsid w:val="00587981"/>
    <w:rsid w:val="0059042D"/>
    <w:rsid w:val="00590C01"/>
    <w:rsid w:val="00590EF2"/>
    <w:rsid w:val="00591372"/>
    <w:rsid w:val="0059159E"/>
    <w:rsid w:val="00591B94"/>
    <w:rsid w:val="005935B4"/>
    <w:rsid w:val="005939A6"/>
    <w:rsid w:val="005945A3"/>
    <w:rsid w:val="00594D34"/>
    <w:rsid w:val="00595343"/>
    <w:rsid w:val="00595511"/>
    <w:rsid w:val="00596633"/>
    <w:rsid w:val="0059723B"/>
    <w:rsid w:val="005973A9"/>
    <w:rsid w:val="00597A9E"/>
    <w:rsid w:val="005A0BB3"/>
    <w:rsid w:val="005A0BCE"/>
    <w:rsid w:val="005A21C6"/>
    <w:rsid w:val="005A29D8"/>
    <w:rsid w:val="005A3D6B"/>
    <w:rsid w:val="005A3EA5"/>
    <w:rsid w:val="005A401F"/>
    <w:rsid w:val="005A493D"/>
    <w:rsid w:val="005B063F"/>
    <w:rsid w:val="005B0FB8"/>
    <w:rsid w:val="005B1671"/>
    <w:rsid w:val="005B199A"/>
    <w:rsid w:val="005B3ECF"/>
    <w:rsid w:val="005B4357"/>
    <w:rsid w:val="005B561A"/>
    <w:rsid w:val="005B6F91"/>
    <w:rsid w:val="005B7093"/>
    <w:rsid w:val="005B7A5E"/>
    <w:rsid w:val="005C009C"/>
    <w:rsid w:val="005C1C22"/>
    <w:rsid w:val="005C2155"/>
    <w:rsid w:val="005C22D9"/>
    <w:rsid w:val="005C378A"/>
    <w:rsid w:val="005C4C99"/>
    <w:rsid w:val="005C4CFB"/>
    <w:rsid w:val="005C6D4E"/>
    <w:rsid w:val="005C7A08"/>
    <w:rsid w:val="005C7DA6"/>
    <w:rsid w:val="005D0DCB"/>
    <w:rsid w:val="005D107D"/>
    <w:rsid w:val="005D13DB"/>
    <w:rsid w:val="005D1B31"/>
    <w:rsid w:val="005D2146"/>
    <w:rsid w:val="005D2F80"/>
    <w:rsid w:val="005D3CD4"/>
    <w:rsid w:val="005D448C"/>
    <w:rsid w:val="005D4E36"/>
    <w:rsid w:val="005D6639"/>
    <w:rsid w:val="005D7B3C"/>
    <w:rsid w:val="005E1777"/>
    <w:rsid w:val="005E1C7C"/>
    <w:rsid w:val="005E25A0"/>
    <w:rsid w:val="005E2D93"/>
    <w:rsid w:val="005E2E86"/>
    <w:rsid w:val="005E39F5"/>
    <w:rsid w:val="005E3C60"/>
    <w:rsid w:val="005E3DFA"/>
    <w:rsid w:val="005E5715"/>
    <w:rsid w:val="005E6421"/>
    <w:rsid w:val="005E7382"/>
    <w:rsid w:val="005F031E"/>
    <w:rsid w:val="005F084F"/>
    <w:rsid w:val="005F09A3"/>
    <w:rsid w:val="005F2087"/>
    <w:rsid w:val="005F2530"/>
    <w:rsid w:val="005F283F"/>
    <w:rsid w:val="005F3097"/>
    <w:rsid w:val="005F3BC5"/>
    <w:rsid w:val="005F4D2F"/>
    <w:rsid w:val="005F6692"/>
    <w:rsid w:val="005F69A2"/>
    <w:rsid w:val="005F6A16"/>
    <w:rsid w:val="005F7846"/>
    <w:rsid w:val="00600D91"/>
    <w:rsid w:val="00600EFE"/>
    <w:rsid w:val="0060370B"/>
    <w:rsid w:val="00603F6D"/>
    <w:rsid w:val="00604CAA"/>
    <w:rsid w:val="00604F9E"/>
    <w:rsid w:val="00605D06"/>
    <w:rsid w:val="00606402"/>
    <w:rsid w:val="006068BD"/>
    <w:rsid w:val="0060725E"/>
    <w:rsid w:val="00607711"/>
    <w:rsid w:val="0060785B"/>
    <w:rsid w:val="0060785F"/>
    <w:rsid w:val="00607948"/>
    <w:rsid w:val="00607CAE"/>
    <w:rsid w:val="00610A0E"/>
    <w:rsid w:val="00610F96"/>
    <w:rsid w:val="006122C6"/>
    <w:rsid w:val="00614649"/>
    <w:rsid w:val="00614993"/>
    <w:rsid w:val="006150D8"/>
    <w:rsid w:val="006152DA"/>
    <w:rsid w:val="0061622F"/>
    <w:rsid w:val="006171C9"/>
    <w:rsid w:val="0061724C"/>
    <w:rsid w:val="006172EE"/>
    <w:rsid w:val="00617C59"/>
    <w:rsid w:val="006205F2"/>
    <w:rsid w:val="0062078C"/>
    <w:rsid w:val="00621DB1"/>
    <w:rsid w:val="0062210B"/>
    <w:rsid w:val="00622902"/>
    <w:rsid w:val="0062472D"/>
    <w:rsid w:val="00624F24"/>
    <w:rsid w:val="00625C47"/>
    <w:rsid w:val="006268D6"/>
    <w:rsid w:val="00627117"/>
    <w:rsid w:val="006271A9"/>
    <w:rsid w:val="00630CFC"/>
    <w:rsid w:val="006314D2"/>
    <w:rsid w:val="0063172B"/>
    <w:rsid w:val="00631B86"/>
    <w:rsid w:val="00632123"/>
    <w:rsid w:val="00633AD0"/>
    <w:rsid w:val="00635501"/>
    <w:rsid w:val="006376FC"/>
    <w:rsid w:val="006407F2"/>
    <w:rsid w:val="00640AA0"/>
    <w:rsid w:val="00641FE8"/>
    <w:rsid w:val="00643C80"/>
    <w:rsid w:val="00644A8E"/>
    <w:rsid w:val="00646EE4"/>
    <w:rsid w:val="006477A3"/>
    <w:rsid w:val="00647C39"/>
    <w:rsid w:val="00647E6E"/>
    <w:rsid w:val="0065025B"/>
    <w:rsid w:val="0065079E"/>
    <w:rsid w:val="00650AFE"/>
    <w:rsid w:val="00651CA5"/>
    <w:rsid w:val="00651F7D"/>
    <w:rsid w:val="00652004"/>
    <w:rsid w:val="00652208"/>
    <w:rsid w:val="00652922"/>
    <w:rsid w:val="006531C2"/>
    <w:rsid w:val="006533DC"/>
    <w:rsid w:val="00653BF7"/>
    <w:rsid w:val="00654543"/>
    <w:rsid w:val="00654A6C"/>
    <w:rsid w:val="00656C7B"/>
    <w:rsid w:val="00656FF7"/>
    <w:rsid w:val="006576F5"/>
    <w:rsid w:val="0065795C"/>
    <w:rsid w:val="00657B44"/>
    <w:rsid w:val="00657EA4"/>
    <w:rsid w:val="0066005E"/>
    <w:rsid w:val="006603D8"/>
    <w:rsid w:val="00660FF6"/>
    <w:rsid w:val="00661436"/>
    <w:rsid w:val="00661C8E"/>
    <w:rsid w:val="00662174"/>
    <w:rsid w:val="006628FA"/>
    <w:rsid w:val="00662935"/>
    <w:rsid w:val="00662CB1"/>
    <w:rsid w:val="00662E83"/>
    <w:rsid w:val="00662F70"/>
    <w:rsid w:val="006647EA"/>
    <w:rsid w:val="00665111"/>
    <w:rsid w:val="006657EF"/>
    <w:rsid w:val="00665804"/>
    <w:rsid w:val="00666084"/>
    <w:rsid w:val="006672A7"/>
    <w:rsid w:val="00667DC7"/>
    <w:rsid w:val="00670387"/>
    <w:rsid w:val="00670D5B"/>
    <w:rsid w:val="0067191E"/>
    <w:rsid w:val="00671DFF"/>
    <w:rsid w:val="00672513"/>
    <w:rsid w:val="00673924"/>
    <w:rsid w:val="0067449F"/>
    <w:rsid w:val="00675782"/>
    <w:rsid w:val="006766B8"/>
    <w:rsid w:val="0067755A"/>
    <w:rsid w:val="00681364"/>
    <w:rsid w:val="00681574"/>
    <w:rsid w:val="0068283D"/>
    <w:rsid w:val="00682BA7"/>
    <w:rsid w:val="00683581"/>
    <w:rsid w:val="0068380E"/>
    <w:rsid w:val="0068399F"/>
    <w:rsid w:val="006854EB"/>
    <w:rsid w:val="00686D73"/>
    <w:rsid w:val="00686EE3"/>
    <w:rsid w:val="00687497"/>
    <w:rsid w:val="0069028E"/>
    <w:rsid w:val="0069053E"/>
    <w:rsid w:val="00691598"/>
    <w:rsid w:val="0069413C"/>
    <w:rsid w:val="00695A75"/>
    <w:rsid w:val="00695BE9"/>
    <w:rsid w:val="00696648"/>
    <w:rsid w:val="00696F92"/>
    <w:rsid w:val="006A02E4"/>
    <w:rsid w:val="006A04A7"/>
    <w:rsid w:val="006A0AFB"/>
    <w:rsid w:val="006A0F2A"/>
    <w:rsid w:val="006A13D2"/>
    <w:rsid w:val="006A1CBC"/>
    <w:rsid w:val="006A2A2D"/>
    <w:rsid w:val="006A3E1E"/>
    <w:rsid w:val="006A47DF"/>
    <w:rsid w:val="006A4901"/>
    <w:rsid w:val="006A527C"/>
    <w:rsid w:val="006A5285"/>
    <w:rsid w:val="006A55EB"/>
    <w:rsid w:val="006A5A21"/>
    <w:rsid w:val="006A6AA8"/>
    <w:rsid w:val="006A7314"/>
    <w:rsid w:val="006A7BC5"/>
    <w:rsid w:val="006A7DEE"/>
    <w:rsid w:val="006B07FA"/>
    <w:rsid w:val="006B0B21"/>
    <w:rsid w:val="006B2177"/>
    <w:rsid w:val="006B22DB"/>
    <w:rsid w:val="006B2CB3"/>
    <w:rsid w:val="006B3715"/>
    <w:rsid w:val="006B49D4"/>
    <w:rsid w:val="006B57F4"/>
    <w:rsid w:val="006B6E13"/>
    <w:rsid w:val="006B7A13"/>
    <w:rsid w:val="006C021B"/>
    <w:rsid w:val="006C0E47"/>
    <w:rsid w:val="006C1D57"/>
    <w:rsid w:val="006C2787"/>
    <w:rsid w:val="006C3F1E"/>
    <w:rsid w:val="006C437A"/>
    <w:rsid w:val="006C463B"/>
    <w:rsid w:val="006C4648"/>
    <w:rsid w:val="006C4D41"/>
    <w:rsid w:val="006C549E"/>
    <w:rsid w:val="006C55DF"/>
    <w:rsid w:val="006C6225"/>
    <w:rsid w:val="006C6B4A"/>
    <w:rsid w:val="006C6E32"/>
    <w:rsid w:val="006D005F"/>
    <w:rsid w:val="006D0A76"/>
    <w:rsid w:val="006D0F0A"/>
    <w:rsid w:val="006D15A7"/>
    <w:rsid w:val="006D182D"/>
    <w:rsid w:val="006D1AA1"/>
    <w:rsid w:val="006D238E"/>
    <w:rsid w:val="006D2A0F"/>
    <w:rsid w:val="006D2D8D"/>
    <w:rsid w:val="006D3D3D"/>
    <w:rsid w:val="006D54DE"/>
    <w:rsid w:val="006D54E1"/>
    <w:rsid w:val="006D7330"/>
    <w:rsid w:val="006E0FEC"/>
    <w:rsid w:val="006E153C"/>
    <w:rsid w:val="006E318C"/>
    <w:rsid w:val="006E3232"/>
    <w:rsid w:val="006E3563"/>
    <w:rsid w:val="006E4E21"/>
    <w:rsid w:val="006E530E"/>
    <w:rsid w:val="006E5837"/>
    <w:rsid w:val="006E61F4"/>
    <w:rsid w:val="006E65D3"/>
    <w:rsid w:val="006E6D57"/>
    <w:rsid w:val="006F0FAB"/>
    <w:rsid w:val="006F1F62"/>
    <w:rsid w:val="006F278A"/>
    <w:rsid w:val="006F331F"/>
    <w:rsid w:val="006F33F5"/>
    <w:rsid w:val="006F49FE"/>
    <w:rsid w:val="006F504F"/>
    <w:rsid w:val="006F54DC"/>
    <w:rsid w:val="006F747C"/>
    <w:rsid w:val="00700757"/>
    <w:rsid w:val="0070096A"/>
    <w:rsid w:val="007011D6"/>
    <w:rsid w:val="007016D3"/>
    <w:rsid w:val="0070171B"/>
    <w:rsid w:val="0070258A"/>
    <w:rsid w:val="0070272B"/>
    <w:rsid w:val="00703726"/>
    <w:rsid w:val="00703924"/>
    <w:rsid w:val="00705745"/>
    <w:rsid w:val="0070677E"/>
    <w:rsid w:val="00710D00"/>
    <w:rsid w:val="00710D8C"/>
    <w:rsid w:val="00711167"/>
    <w:rsid w:val="007112B5"/>
    <w:rsid w:val="00711EFC"/>
    <w:rsid w:val="007120C8"/>
    <w:rsid w:val="007120D2"/>
    <w:rsid w:val="007134A6"/>
    <w:rsid w:val="00714D25"/>
    <w:rsid w:val="007155EF"/>
    <w:rsid w:val="00715A4B"/>
    <w:rsid w:val="00715D63"/>
    <w:rsid w:val="00716FF3"/>
    <w:rsid w:val="00720AC1"/>
    <w:rsid w:val="0072171A"/>
    <w:rsid w:val="007222AE"/>
    <w:rsid w:val="007233E2"/>
    <w:rsid w:val="007238D8"/>
    <w:rsid w:val="00723C30"/>
    <w:rsid w:val="00724A60"/>
    <w:rsid w:val="0072558E"/>
    <w:rsid w:val="00725C5A"/>
    <w:rsid w:val="00726AB5"/>
    <w:rsid w:val="00726DF4"/>
    <w:rsid w:val="0072793D"/>
    <w:rsid w:val="007279F3"/>
    <w:rsid w:val="00730C83"/>
    <w:rsid w:val="00730F1C"/>
    <w:rsid w:val="0073199E"/>
    <w:rsid w:val="00731B42"/>
    <w:rsid w:val="007325CC"/>
    <w:rsid w:val="007330A2"/>
    <w:rsid w:val="00735B5F"/>
    <w:rsid w:val="00736807"/>
    <w:rsid w:val="00736982"/>
    <w:rsid w:val="00737F48"/>
    <w:rsid w:val="00740846"/>
    <w:rsid w:val="00741A68"/>
    <w:rsid w:val="00742B6E"/>
    <w:rsid w:val="00743A9B"/>
    <w:rsid w:val="00744329"/>
    <w:rsid w:val="00745891"/>
    <w:rsid w:val="007459F6"/>
    <w:rsid w:val="007461FD"/>
    <w:rsid w:val="0074690C"/>
    <w:rsid w:val="00746AAB"/>
    <w:rsid w:val="00746C9E"/>
    <w:rsid w:val="0074791A"/>
    <w:rsid w:val="007528E9"/>
    <w:rsid w:val="00752A45"/>
    <w:rsid w:val="007537C1"/>
    <w:rsid w:val="00753976"/>
    <w:rsid w:val="00754351"/>
    <w:rsid w:val="007547B8"/>
    <w:rsid w:val="00755CDF"/>
    <w:rsid w:val="00757AA1"/>
    <w:rsid w:val="007601A1"/>
    <w:rsid w:val="00761A03"/>
    <w:rsid w:val="00762304"/>
    <w:rsid w:val="00762B13"/>
    <w:rsid w:val="007630FA"/>
    <w:rsid w:val="0076323B"/>
    <w:rsid w:val="00763EB3"/>
    <w:rsid w:val="00764E3E"/>
    <w:rsid w:val="0076590F"/>
    <w:rsid w:val="007668E9"/>
    <w:rsid w:val="00767460"/>
    <w:rsid w:val="00770038"/>
    <w:rsid w:val="00770235"/>
    <w:rsid w:val="0077039D"/>
    <w:rsid w:val="00770859"/>
    <w:rsid w:val="0077226A"/>
    <w:rsid w:val="007728DF"/>
    <w:rsid w:val="00773A0C"/>
    <w:rsid w:val="007740EA"/>
    <w:rsid w:val="00774572"/>
    <w:rsid w:val="007745A2"/>
    <w:rsid w:val="0077466F"/>
    <w:rsid w:val="00775791"/>
    <w:rsid w:val="00775D89"/>
    <w:rsid w:val="0077661C"/>
    <w:rsid w:val="00777DBD"/>
    <w:rsid w:val="0078006D"/>
    <w:rsid w:val="007800C4"/>
    <w:rsid w:val="0078104F"/>
    <w:rsid w:val="00781700"/>
    <w:rsid w:val="007818DF"/>
    <w:rsid w:val="00781A63"/>
    <w:rsid w:val="00781B13"/>
    <w:rsid w:val="00782769"/>
    <w:rsid w:val="0078358A"/>
    <w:rsid w:val="00784737"/>
    <w:rsid w:val="007850C9"/>
    <w:rsid w:val="007872AA"/>
    <w:rsid w:val="0078755C"/>
    <w:rsid w:val="00787B3A"/>
    <w:rsid w:val="007900E9"/>
    <w:rsid w:val="00790655"/>
    <w:rsid w:val="007918ED"/>
    <w:rsid w:val="007920BD"/>
    <w:rsid w:val="00792275"/>
    <w:rsid w:val="007927F8"/>
    <w:rsid w:val="00794306"/>
    <w:rsid w:val="00794EF3"/>
    <w:rsid w:val="00795431"/>
    <w:rsid w:val="00795752"/>
    <w:rsid w:val="0079690F"/>
    <w:rsid w:val="00796D56"/>
    <w:rsid w:val="007973F3"/>
    <w:rsid w:val="00797AB3"/>
    <w:rsid w:val="007A0023"/>
    <w:rsid w:val="007A049A"/>
    <w:rsid w:val="007A0568"/>
    <w:rsid w:val="007A0866"/>
    <w:rsid w:val="007A0BB3"/>
    <w:rsid w:val="007A1AB7"/>
    <w:rsid w:val="007A33B3"/>
    <w:rsid w:val="007A53EF"/>
    <w:rsid w:val="007A5B79"/>
    <w:rsid w:val="007A5E9E"/>
    <w:rsid w:val="007A6803"/>
    <w:rsid w:val="007A6A72"/>
    <w:rsid w:val="007A7239"/>
    <w:rsid w:val="007A78EE"/>
    <w:rsid w:val="007A7B24"/>
    <w:rsid w:val="007B0AEC"/>
    <w:rsid w:val="007B0F2E"/>
    <w:rsid w:val="007B103A"/>
    <w:rsid w:val="007B1540"/>
    <w:rsid w:val="007B16C6"/>
    <w:rsid w:val="007B16E9"/>
    <w:rsid w:val="007B3366"/>
    <w:rsid w:val="007B3712"/>
    <w:rsid w:val="007B3E28"/>
    <w:rsid w:val="007B4512"/>
    <w:rsid w:val="007B4804"/>
    <w:rsid w:val="007B53B8"/>
    <w:rsid w:val="007B5F01"/>
    <w:rsid w:val="007B62B3"/>
    <w:rsid w:val="007B667D"/>
    <w:rsid w:val="007B703B"/>
    <w:rsid w:val="007B7726"/>
    <w:rsid w:val="007B7AAF"/>
    <w:rsid w:val="007B7D2D"/>
    <w:rsid w:val="007B7EBF"/>
    <w:rsid w:val="007C3B22"/>
    <w:rsid w:val="007C3BA1"/>
    <w:rsid w:val="007C3DF4"/>
    <w:rsid w:val="007C4D80"/>
    <w:rsid w:val="007C55D3"/>
    <w:rsid w:val="007C640E"/>
    <w:rsid w:val="007C7416"/>
    <w:rsid w:val="007D01A8"/>
    <w:rsid w:val="007D127C"/>
    <w:rsid w:val="007D33EE"/>
    <w:rsid w:val="007D4029"/>
    <w:rsid w:val="007D44FC"/>
    <w:rsid w:val="007D5B16"/>
    <w:rsid w:val="007D661A"/>
    <w:rsid w:val="007D6D1D"/>
    <w:rsid w:val="007D7DB8"/>
    <w:rsid w:val="007E03CF"/>
    <w:rsid w:val="007E0465"/>
    <w:rsid w:val="007E0F4B"/>
    <w:rsid w:val="007E0FFC"/>
    <w:rsid w:val="007E12BF"/>
    <w:rsid w:val="007E3B40"/>
    <w:rsid w:val="007E3B67"/>
    <w:rsid w:val="007E3D61"/>
    <w:rsid w:val="007E4603"/>
    <w:rsid w:val="007E4F9E"/>
    <w:rsid w:val="007E5889"/>
    <w:rsid w:val="007E5D3F"/>
    <w:rsid w:val="007E5DCD"/>
    <w:rsid w:val="007E6502"/>
    <w:rsid w:val="007E7367"/>
    <w:rsid w:val="007E7CEF"/>
    <w:rsid w:val="007F0706"/>
    <w:rsid w:val="007F1396"/>
    <w:rsid w:val="007F155F"/>
    <w:rsid w:val="007F20F8"/>
    <w:rsid w:val="007F2915"/>
    <w:rsid w:val="007F306E"/>
    <w:rsid w:val="007F3E8C"/>
    <w:rsid w:val="007F414E"/>
    <w:rsid w:val="007F4CCB"/>
    <w:rsid w:val="007F525C"/>
    <w:rsid w:val="007F5633"/>
    <w:rsid w:val="007F5EA3"/>
    <w:rsid w:val="007F70B2"/>
    <w:rsid w:val="007F7E19"/>
    <w:rsid w:val="008005AD"/>
    <w:rsid w:val="008017CF"/>
    <w:rsid w:val="0080197F"/>
    <w:rsid w:val="008021D0"/>
    <w:rsid w:val="008022CD"/>
    <w:rsid w:val="0080319C"/>
    <w:rsid w:val="00804175"/>
    <w:rsid w:val="0080498C"/>
    <w:rsid w:val="00804ABA"/>
    <w:rsid w:val="00805564"/>
    <w:rsid w:val="008058A0"/>
    <w:rsid w:val="008065EB"/>
    <w:rsid w:val="0080705C"/>
    <w:rsid w:val="008078A1"/>
    <w:rsid w:val="00807E18"/>
    <w:rsid w:val="008104B4"/>
    <w:rsid w:val="00810F0B"/>
    <w:rsid w:val="00812C4F"/>
    <w:rsid w:val="00813FAD"/>
    <w:rsid w:val="00814346"/>
    <w:rsid w:val="00814358"/>
    <w:rsid w:val="00814653"/>
    <w:rsid w:val="00814BBE"/>
    <w:rsid w:val="00815D74"/>
    <w:rsid w:val="0081608B"/>
    <w:rsid w:val="00817337"/>
    <w:rsid w:val="0082019F"/>
    <w:rsid w:val="0082166C"/>
    <w:rsid w:val="0082294A"/>
    <w:rsid w:val="00823BB0"/>
    <w:rsid w:val="00824207"/>
    <w:rsid w:val="0082467F"/>
    <w:rsid w:val="00824AA9"/>
    <w:rsid w:val="008255E5"/>
    <w:rsid w:val="00825FF0"/>
    <w:rsid w:val="00827133"/>
    <w:rsid w:val="00827D7D"/>
    <w:rsid w:val="00830660"/>
    <w:rsid w:val="00831AFD"/>
    <w:rsid w:val="00832479"/>
    <w:rsid w:val="00833E7D"/>
    <w:rsid w:val="00834F0E"/>
    <w:rsid w:val="00834FF4"/>
    <w:rsid w:val="008350C4"/>
    <w:rsid w:val="00835295"/>
    <w:rsid w:val="00835B80"/>
    <w:rsid w:val="00836E20"/>
    <w:rsid w:val="0083725F"/>
    <w:rsid w:val="008372AA"/>
    <w:rsid w:val="00840242"/>
    <w:rsid w:val="008406B7"/>
    <w:rsid w:val="008407EE"/>
    <w:rsid w:val="008408D0"/>
    <w:rsid w:val="008410DB"/>
    <w:rsid w:val="00841557"/>
    <w:rsid w:val="0084242A"/>
    <w:rsid w:val="00842EAA"/>
    <w:rsid w:val="008430F5"/>
    <w:rsid w:val="00843213"/>
    <w:rsid w:val="008437C7"/>
    <w:rsid w:val="00843B5F"/>
    <w:rsid w:val="00844534"/>
    <w:rsid w:val="00844852"/>
    <w:rsid w:val="00846276"/>
    <w:rsid w:val="00846A92"/>
    <w:rsid w:val="00846B48"/>
    <w:rsid w:val="00847740"/>
    <w:rsid w:val="00847FF6"/>
    <w:rsid w:val="00850367"/>
    <w:rsid w:val="00850B4F"/>
    <w:rsid w:val="00851CFE"/>
    <w:rsid w:val="00853B2D"/>
    <w:rsid w:val="00853DC2"/>
    <w:rsid w:val="00853DDB"/>
    <w:rsid w:val="008544E4"/>
    <w:rsid w:val="00854A38"/>
    <w:rsid w:val="00854B05"/>
    <w:rsid w:val="008559A9"/>
    <w:rsid w:val="008570E0"/>
    <w:rsid w:val="00857755"/>
    <w:rsid w:val="0086146C"/>
    <w:rsid w:val="00861D24"/>
    <w:rsid w:val="00861F2A"/>
    <w:rsid w:val="008628FC"/>
    <w:rsid w:val="00862B6E"/>
    <w:rsid w:val="00862C31"/>
    <w:rsid w:val="00862D24"/>
    <w:rsid w:val="008638B6"/>
    <w:rsid w:val="00863EC1"/>
    <w:rsid w:val="0086423A"/>
    <w:rsid w:val="00864610"/>
    <w:rsid w:val="00864976"/>
    <w:rsid w:val="00864D84"/>
    <w:rsid w:val="00864F88"/>
    <w:rsid w:val="00864FAF"/>
    <w:rsid w:val="008655F2"/>
    <w:rsid w:val="00865E07"/>
    <w:rsid w:val="008679A8"/>
    <w:rsid w:val="0087030E"/>
    <w:rsid w:val="008707D7"/>
    <w:rsid w:val="00870BBB"/>
    <w:rsid w:val="00871E6D"/>
    <w:rsid w:val="00872321"/>
    <w:rsid w:val="00872C2B"/>
    <w:rsid w:val="00872E54"/>
    <w:rsid w:val="00873414"/>
    <w:rsid w:val="008736F8"/>
    <w:rsid w:val="00873BCD"/>
    <w:rsid w:val="00874208"/>
    <w:rsid w:val="00874683"/>
    <w:rsid w:val="008766E5"/>
    <w:rsid w:val="0087677F"/>
    <w:rsid w:val="00876C4B"/>
    <w:rsid w:val="00877044"/>
    <w:rsid w:val="008770BF"/>
    <w:rsid w:val="00877170"/>
    <w:rsid w:val="0088005E"/>
    <w:rsid w:val="0088072B"/>
    <w:rsid w:val="00880C67"/>
    <w:rsid w:val="008814D9"/>
    <w:rsid w:val="0088165D"/>
    <w:rsid w:val="00883340"/>
    <w:rsid w:val="00883576"/>
    <w:rsid w:val="00885A4A"/>
    <w:rsid w:val="00885E9B"/>
    <w:rsid w:val="00886B25"/>
    <w:rsid w:val="00886EB3"/>
    <w:rsid w:val="00890073"/>
    <w:rsid w:val="00891626"/>
    <w:rsid w:val="00891930"/>
    <w:rsid w:val="00891A34"/>
    <w:rsid w:val="00892CF3"/>
    <w:rsid w:val="00892D88"/>
    <w:rsid w:val="0089323D"/>
    <w:rsid w:val="00893BEA"/>
    <w:rsid w:val="00893C08"/>
    <w:rsid w:val="008950FF"/>
    <w:rsid w:val="0089562B"/>
    <w:rsid w:val="00896B57"/>
    <w:rsid w:val="00897B70"/>
    <w:rsid w:val="008A0140"/>
    <w:rsid w:val="008A08D5"/>
    <w:rsid w:val="008A3C18"/>
    <w:rsid w:val="008A4070"/>
    <w:rsid w:val="008A497B"/>
    <w:rsid w:val="008A5ED8"/>
    <w:rsid w:val="008A7504"/>
    <w:rsid w:val="008A7624"/>
    <w:rsid w:val="008A7CFF"/>
    <w:rsid w:val="008B01FE"/>
    <w:rsid w:val="008B0367"/>
    <w:rsid w:val="008B088F"/>
    <w:rsid w:val="008B1044"/>
    <w:rsid w:val="008B20E5"/>
    <w:rsid w:val="008B233F"/>
    <w:rsid w:val="008B38FA"/>
    <w:rsid w:val="008B3EB0"/>
    <w:rsid w:val="008B483A"/>
    <w:rsid w:val="008B487E"/>
    <w:rsid w:val="008B502B"/>
    <w:rsid w:val="008B5126"/>
    <w:rsid w:val="008B5E95"/>
    <w:rsid w:val="008B5F2A"/>
    <w:rsid w:val="008B663C"/>
    <w:rsid w:val="008B712A"/>
    <w:rsid w:val="008B73C9"/>
    <w:rsid w:val="008B7539"/>
    <w:rsid w:val="008B7822"/>
    <w:rsid w:val="008C0208"/>
    <w:rsid w:val="008C1CFD"/>
    <w:rsid w:val="008C4A7A"/>
    <w:rsid w:val="008C7EF0"/>
    <w:rsid w:val="008D0C2C"/>
    <w:rsid w:val="008D0C87"/>
    <w:rsid w:val="008D2934"/>
    <w:rsid w:val="008D2F75"/>
    <w:rsid w:val="008D3488"/>
    <w:rsid w:val="008D4134"/>
    <w:rsid w:val="008D4258"/>
    <w:rsid w:val="008D4A7F"/>
    <w:rsid w:val="008D56F7"/>
    <w:rsid w:val="008D687B"/>
    <w:rsid w:val="008D76EE"/>
    <w:rsid w:val="008D7AEA"/>
    <w:rsid w:val="008D7B39"/>
    <w:rsid w:val="008D7C6E"/>
    <w:rsid w:val="008D7D26"/>
    <w:rsid w:val="008E20BC"/>
    <w:rsid w:val="008E2A75"/>
    <w:rsid w:val="008E2B7F"/>
    <w:rsid w:val="008E2E03"/>
    <w:rsid w:val="008E3C6C"/>
    <w:rsid w:val="008E3DAE"/>
    <w:rsid w:val="008E6CCB"/>
    <w:rsid w:val="008E7162"/>
    <w:rsid w:val="008E72DC"/>
    <w:rsid w:val="008F05B4"/>
    <w:rsid w:val="008F2505"/>
    <w:rsid w:val="008F297C"/>
    <w:rsid w:val="008F2B43"/>
    <w:rsid w:val="008F2D7B"/>
    <w:rsid w:val="008F4984"/>
    <w:rsid w:val="008F52D9"/>
    <w:rsid w:val="008F5B1A"/>
    <w:rsid w:val="008F7561"/>
    <w:rsid w:val="008F7BF2"/>
    <w:rsid w:val="009003F4"/>
    <w:rsid w:val="00900571"/>
    <w:rsid w:val="00900C47"/>
    <w:rsid w:val="00901330"/>
    <w:rsid w:val="00903BF9"/>
    <w:rsid w:val="00903D59"/>
    <w:rsid w:val="00904719"/>
    <w:rsid w:val="00904AAE"/>
    <w:rsid w:val="00905A32"/>
    <w:rsid w:val="009061B2"/>
    <w:rsid w:val="00907423"/>
    <w:rsid w:val="00907520"/>
    <w:rsid w:val="009079FD"/>
    <w:rsid w:val="00907BE2"/>
    <w:rsid w:val="00907FBA"/>
    <w:rsid w:val="00910A19"/>
    <w:rsid w:val="0091112B"/>
    <w:rsid w:val="00912480"/>
    <w:rsid w:val="00913906"/>
    <w:rsid w:val="0091432C"/>
    <w:rsid w:val="00914484"/>
    <w:rsid w:val="00914548"/>
    <w:rsid w:val="0091475D"/>
    <w:rsid w:val="009148D3"/>
    <w:rsid w:val="00914F91"/>
    <w:rsid w:val="0091584D"/>
    <w:rsid w:val="00916376"/>
    <w:rsid w:val="00917B03"/>
    <w:rsid w:val="00917DB0"/>
    <w:rsid w:val="0092072E"/>
    <w:rsid w:val="00920944"/>
    <w:rsid w:val="00920D52"/>
    <w:rsid w:val="00921B2A"/>
    <w:rsid w:val="00922580"/>
    <w:rsid w:val="00922D6C"/>
    <w:rsid w:val="00923184"/>
    <w:rsid w:val="0092582E"/>
    <w:rsid w:val="009269D1"/>
    <w:rsid w:val="00926D88"/>
    <w:rsid w:val="00926D97"/>
    <w:rsid w:val="009301FA"/>
    <w:rsid w:val="00930520"/>
    <w:rsid w:val="009306BF"/>
    <w:rsid w:val="009312BE"/>
    <w:rsid w:val="0093178F"/>
    <w:rsid w:val="00931CFA"/>
    <w:rsid w:val="009335EC"/>
    <w:rsid w:val="009351A4"/>
    <w:rsid w:val="0093556B"/>
    <w:rsid w:val="00935CA0"/>
    <w:rsid w:val="00936317"/>
    <w:rsid w:val="00936901"/>
    <w:rsid w:val="009374B9"/>
    <w:rsid w:val="009407FB"/>
    <w:rsid w:val="00941245"/>
    <w:rsid w:val="00941D3B"/>
    <w:rsid w:val="00942A79"/>
    <w:rsid w:val="00942F13"/>
    <w:rsid w:val="00943639"/>
    <w:rsid w:val="00944ED9"/>
    <w:rsid w:val="009465AB"/>
    <w:rsid w:val="009468D7"/>
    <w:rsid w:val="00947189"/>
    <w:rsid w:val="00947AF7"/>
    <w:rsid w:val="009500E5"/>
    <w:rsid w:val="00951A46"/>
    <w:rsid w:val="00952449"/>
    <w:rsid w:val="0095316B"/>
    <w:rsid w:val="00953FCC"/>
    <w:rsid w:val="00954006"/>
    <w:rsid w:val="009544EF"/>
    <w:rsid w:val="00954913"/>
    <w:rsid w:val="00954C84"/>
    <w:rsid w:val="0095509B"/>
    <w:rsid w:val="00955213"/>
    <w:rsid w:val="00955812"/>
    <w:rsid w:val="00956DC5"/>
    <w:rsid w:val="009578B5"/>
    <w:rsid w:val="00957A0C"/>
    <w:rsid w:val="00957CA7"/>
    <w:rsid w:val="00960C4F"/>
    <w:rsid w:val="009613A8"/>
    <w:rsid w:val="00961656"/>
    <w:rsid w:val="009618BB"/>
    <w:rsid w:val="009629F5"/>
    <w:rsid w:val="00963AEA"/>
    <w:rsid w:val="00963F42"/>
    <w:rsid w:val="00964D4E"/>
    <w:rsid w:val="00965602"/>
    <w:rsid w:val="00965FA2"/>
    <w:rsid w:val="009662FB"/>
    <w:rsid w:val="009665A8"/>
    <w:rsid w:val="009668A1"/>
    <w:rsid w:val="0096786C"/>
    <w:rsid w:val="009708BC"/>
    <w:rsid w:val="00971833"/>
    <w:rsid w:val="00972DAE"/>
    <w:rsid w:val="009733C3"/>
    <w:rsid w:val="0097341D"/>
    <w:rsid w:val="0097369D"/>
    <w:rsid w:val="009740AC"/>
    <w:rsid w:val="009746DE"/>
    <w:rsid w:val="00974CDC"/>
    <w:rsid w:val="0097512E"/>
    <w:rsid w:val="0097554B"/>
    <w:rsid w:val="00975978"/>
    <w:rsid w:val="0097624F"/>
    <w:rsid w:val="00976DCA"/>
    <w:rsid w:val="00977163"/>
    <w:rsid w:val="00980A45"/>
    <w:rsid w:val="0098103D"/>
    <w:rsid w:val="00981623"/>
    <w:rsid w:val="00981BB1"/>
    <w:rsid w:val="00982034"/>
    <w:rsid w:val="00983BAA"/>
    <w:rsid w:val="00983EB7"/>
    <w:rsid w:val="00985C56"/>
    <w:rsid w:val="00985D5E"/>
    <w:rsid w:val="00985D97"/>
    <w:rsid w:val="009863B8"/>
    <w:rsid w:val="009866EA"/>
    <w:rsid w:val="00986BE6"/>
    <w:rsid w:val="00986D2F"/>
    <w:rsid w:val="00987841"/>
    <w:rsid w:val="009879BA"/>
    <w:rsid w:val="00990F24"/>
    <w:rsid w:val="009918BE"/>
    <w:rsid w:val="009920D1"/>
    <w:rsid w:val="009935A3"/>
    <w:rsid w:val="00993972"/>
    <w:rsid w:val="00993A95"/>
    <w:rsid w:val="00995889"/>
    <w:rsid w:val="009961AC"/>
    <w:rsid w:val="009A064C"/>
    <w:rsid w:val="009A1294"/>
    <w:rsid w:val="009A1335"/>
    <w:rsid w:val="009A1701"/>
    <w:rsid w:val="009A2424"/>
    <w:rsid w:val="009A2927"/>
    <w:rsid w:val="009A3263"/>
    <w:rsid w:val="009A3493"/>
    <w:rsid w:val="009A3DB1"/>
    <w:rsid w:val="009A40CC"/>
    <w:rsid w:val="009A4268"/>
    <w:rsid w:val="009A43A2"/>
    <w:rsid w:val="009A461F"/>
    <w:rsid w:val="009A4750"/>
    <w:rsid w:val="009A47DB"/>
    <w:rsid w:val="009A4D5F"/>
    <w:rsid w:val="009A50FB"/>
    <w:rsid w:val="009A5309"/>
    <w:rsid w:val="009A579E"/>
    <w:rsid w:val="009A5929"/>
    <w:rsid w:val="009A6519"/>
    <w:rsid w:val="009A768E"/>
    <w:rsid w:val="009B058F"/>
    <w:rsid w:val="009B0CEE"/>
    <w:rsid w:val="009B0E70"/>
    <w:rsid w:val="009B1356"/>
    <w:rsid w:val="009B356C"/>
    <w:rsid w:val="009B432E"/>
    <w:rsid w:val="009B5051"/>
    <w:rsid w:val="009B5B79"/>
    <w:rsid w:val="009B5C6F"/>
    <w:rsid w:val="009B5E43"/>
    <w:rsid w:val="009B63EF"/>
    <w:rsid w:val="009B65A6"/>
    <w:rsid w:val="009B6DD0"/>
    <w:rsid w:val="009B7A59"/>
    <w:rsid w:val="009B7CE0"/>
    <w:rsid w:val="009C102C"/>
    <w:rsid w:val="009C1B17"/>
    <w:rsid w:val="009C2A63"/>
    <w:rsid w:val="009C3A22"/>
    <w:rsid w:val="009C3AB9"/>
    <w:rsid w:val="009C3B5F"/>
    <w:rsid w:val="009C3FF7"/>
    <w:rsid w:val="009C5AC9"/>
    <w:rsid w:val="009C604B"/>
    <w:rsid w:val="009C7234"/>
    <w:rsid w:val="009C731E"/>
    <w:rsid w:val="009D028D"/>
    <w:rsid w:val="009D1461"/>
    <w:rsid w:val="009D2908"/>
    <w:rsid w:val="009D2F6F"/>
    <w:rsid w:val="009D4625"/>
    <w:rsid w:val="009D4F2D"/>
    <w:rsid w:val="009D502E"/>
    <w:rsid w:val="009D5833"/>
    <w:rsid w:val="009D6432"/>
    <w:rsid w:val="009D70FF"/>
    <w:rsid w:val="009E2939"/>
    <w:rsid w:val="009E29D4"/>
    <w:rsid w:val="009E2A75"/>
    <w:rsid w:val="009E2B1F"/>
    <w:rsid w:val="009E4787"/>
    <w:rsid w:val="009E4AF9"/>
    <w:rsid w:val="009E4CEC"/>
    <w:rsid w:val="009E66AB"/>
    <w:rsid w:val="009E6CE0"/>
    <w:rsid w:val="009E70DF"/>
    <w:rsid w:val="009E739A"/>
    <w:rsid w:val="009E776E"/>
    <w:rsid w:val="009F0652"/>
    <w:rsid w:val="009F0E23"/>
    <w:rsid w:val="009F3F78"/>
    <w:rsid w:val="009F4165"/>
    <w:rsid w:val="009F45F6"/>
    <w:rsid w:val="009F52B2"/>
    <w:rsid w:val="009F52FF"/>
    <w:rsid w:val="009F5915"/>
    <w:rsid w:val="009F670E"/>
    <w:rsid w:val="009F7681"/>
    <w:rsid w:val="009F7FE9"/>
    <w:rsid w:val="00A01185"/>
    <w:rsid w:val="00A020A1"/>
    <w:rsid w:val="00A02262"/>
    <w:rsid w:val="00A03090"/>
    <w:rsid w:val="00A03884"/>
    <w:rsid w:val="00A03A50"/>
    <w:rsid w:val="00A0414E"/>
    <w:rsid w:val="00A04622"/>
    <w:rsid w:val="00A04DF1"/>
    <w:rsid w:val="00A04F6F"/>
    <w:rsid w:val="00A050F5"/>
    <w:rsid w:val="00A06026"/>
    <w:rsid w:val="00A06258"/>
    <w:rsid w:val="00A06692"/>
    <w:rsid w:val="00A06EB3"/>
    <w:rsid w:val="00A07E77"/>
    <w:rsid w:val="00A11872"/>
    <w:rsid w:val="00A12A11"/>
    <w:rsid w:val="00A12AD9"/>
    <w:rsid w:val="00A1347F"/>
    <w:rsid w:val="00A1466D"/>
    <w:rsid w:val="00A146B2"/>
    <w:rsid w:val="00A15064"/>
    <w:rsid w:val="00A169BF"/>
    <w:rsid w:val="00A16C09"/>
    <w:rsid w:val="00A16FA9"/>
    <w:rsid w:val="00A22989"/>
    <w:rsid w:val="00A22CEC"/>
    <w:rsid w:val="00A248CA"/>
    <w:rsid w:val="00A26F44"/>
    <w:rsid w:val="00A30090"/>
    <w:rsid w:val="00A3026A"/>
    <w:rsid w:val="00A307F3"/>
    <w:rsid w:val="00A3080C"/>
    <w:rsid w:val="00A31995"/>
    <w:rsid w:val="00A334E2"/>
    <w:rsid w:val="00A34429"/>
    <w:rsid w:val="00A34CAE"/>
    <w:rsid w:val="00A35A6B"/>
    <w:rsid w:val="00A3631F"/>
    <w:rsid w:val="00A36BA7"/>
    <w:rsid w:val="00A36D2E"/>
    <w:rsid w:val="00A37A07"/>
    <w:rsid w:val="00A37E28"/>
    <w:rsid w:val="00A404D0"/>
    <w:rsid w:val="00A408BF"/>
    <w:rsid w:val="00A4112D"/>
    <w:rsid w:val="00A41D71"/>
    <w:rsid w:val="00A43C31"/>
    <w:rsid w:val="00A44C19"/>
    <w:rsid w:val="00A4576D"/>
    <w:rsid w:val="00A45995"/>
    <w:rsid w:val="00A459D2"/>
    <w:rsid w:val="00A46420"/>
    <w:rsid w:val="00A46D81"/>
    <w:rsid w:val="00A476DE"/>
    <w:rsid w:val="00A47E56"/>
    <w:rsid w:val="00A5067B"/>
    <w:rsid w:val="00A521A7"/>
    <w:rsid w:val="00A52768"/>
    <w:rsid w:val="00A53B86"/>
    <w:rsid w:val="00A53C39"/>
    <w:rsid w:val="00A53F3C"/>
    <w:rsid w:val="00A542FD"/>
    <w:rsid w:val="00A54B37"/>
    <w:rsid w:val="00A56A49"/>
    <w:rsid w:val="00A56EB1"/>
    <w:rsid w:val="00A57010"/>
    <w:rsid w:val="00A6014F"/>
    <w:rsid w:val="00A60F91"/>
    <w:rsid w:val="00A6159D"/>
    <w:rsid w:val="00A62D64"/>
    <w:rsid w:val="00A63A12"/>
    <w:rsid w:val="00A64286"/>
    <w:rsid w:val="00A6429F"/>
    <w:rsid w:val="00A64B85"/>
    <w:rsid w:val="00A654CE"/>
    <w:rsid w:val="00A7000A"/>
    <w:rsid w:val="00A7026F"/>
    <w:rsid w:val="00A70335"/>
    <w:rsid w:val="00A705A3"/>
    <w:rsid w:val="00A70EA2"/>
    <w:rsid w:val="00A710A6"/>
    <w:rsid w:val="00A71205"/>
    <w:rsid w:val="00A7337F"/>
    <w:rsid w:val="00A75254"/>
    <w:rsid w:val="00A7550A"/>
    <w:rsid w:val="00A75F01"/>
    <w:rsid w:val="00A760B1"/>
    <w:rsid w:val="00A76278"/>
    <w:rsid w:val="00A763E1"/>
    <w:rsid w:val="00A76D2E"/>
    <w:rsid w:val="00A77307"/>
    <w:rsid w:val="00A80073"/>
    <w:rsid w:val="00A80954"/>
    <w:rsid w:val="00A813A5"/>
    <w:rsid w:val="00A815DC"/>
    <w:rsid w:val="00A821C8"/>
    <w:rsid w:val="00A837A1"/>
    <w:rsid w:val="00A83FE9"/>
    <w:rsid w:val="00A849DD"/>
    <w:rsid w:val="00A85107"/>
    <w:rsid w:val="00A855D2"/>
    <w:rsid w:val="00A855F1"/>
    <w:rsid w:val="00A859AA"/>
    <w:rsid w:val="00A8664E"/>
    <w:rsid w:val="00A866D9"/>
    <w:rsid w:val="00A901C1"/>
    <w:rsid w:val="00A90B93"/>
    <w:rsid w:val="00A91663"/>
    <w:rsid w:val="00A919E8"/>
    <w:rsid w:val="00A924C9"/>
    <w:rsid w:val="00A9379B"/>
    <w:rsid w:val="00A93BDC"/>
    <w:rsid w:val="00A947A7"/>
    <w:rsid w:val="00A9503B"/>
    <w:rsid w:val="00A95A6F"/>
    <w:rsid w:val="00A95B5D"/>
    <w:rsid w:val="00A963F4"/>
    <w:rsid w:val="00AA11CC"/>
    <w:rsid w:val="00AA1B70"/>
    <w:rsid w:val="00AA2538"/>
    <w:rsid w:val="00AA3B1B"/>
    <w:rsid w:val="00AA5162"/>
    <w:rsid w:val="00AA59F7"/>
    <w:rsid w:val="00AA5BEA"/>
    <w:rsid w:val="00AA5E1D"/>
    <w:rsid w:val="00AA6B77"/>
    <w:rsid w:val="00AB0BBD"/>
    <w:rsid w:val="00AB0C00"/>
    <w:rsid w:val="00AB19C8"/>
    <w:rsid w:val="00AB2B3D"/>
    <w:rsid w:val="00AB2C72"/>
    <w:rsid w:val="00AB3067"/>
    <w:rsid w:val="00AB4FEA"/>
    <w:rsid w:val="00AB78DF"/>
    <w:rsid w:val="00AB79AB"/>
    <w:rsid w:val="00AC0AC9"/>
    <w:rsid w:val="00AC16A6"/>
    <w:rsid w:val="00AC29EF"/>
    <w:rsid w:val="00AC37A8"/>
    <w:rsid w:val="00AC4250"/>
    <w:rsid w:val="00AC5263"/>
    <w:rsid w:val="00AC5C2A"/>
    <w:rsid w:val="00AC67EA"/>
    <w:rsid w:val="00AD0100"/>
    <w:rsid w:val="00AD18B1"/>
    <w:rsid w:val="00AD29E6"/>
    <w:rsid w:val="00AD2F86"/>
    <w:rsid w:val="00AD3F12"/>
    <w:rsid w:val="00AD4028"/>
    <w:rsid w:val="00AD4388"/>
    <w:rsid w:val="00AD4A4F"/>
    <w:rsid w:val="00AD4D19"/>
    <w:rsid w:val="00AD5853"/>
    <w:rsid w:val="00AD5AE2"/>
    <w:rsid w:val="00AD650F"/>
    <w:rsid w:val="00AD74D9"/>
    <w:rsid w:val="00AD7A08"/>
    <w:rsid w:val="00AD7C3C"/>
    <w:rsid w:val="00AE0395"/>
    <w:rsid w:val="00AE0943"/>
    <w:rsid w:val="00AE0FB9"/>
    <w:rsid w:val="00AE1357"/>
    <w:rsid w:val="00AE3137"/>
    <w:rsid w:val="00AE375E"/>
    <w:rsid w:val="00AE3F3F"/>
    <w:rsid w:val="00AE4AC3"/>
    <w:rsid w:val="00AE6738"/>
    <w:rsid w:val="00AE6B3E"/>
    <w:rsid w:val="00AF1A58"/>
    <w:rsid w:val="00AF1B41"/>
    <w:rsid w:val="00AF1D44"/>
    <w:rsid w:val="00AF220A"/>
    <w:rsid w:val="00AF2550"/>
    <w:rsid w:val="00AF2619"/>
    <w:rsid w:val="00AF308D"/>
    <w:rsid w:val="00AF39E8"/>
    <w:rsid w:val="00AF4612"/>
    <w:rsid w:val="00AF4D72"/>
    <w:rsid w:val="00AF552B"/>
    <w:rsid w:val="00AF57A5"/>
    <w:rsid w:val="00AF5923"/>
    <w:rsid w:val="00AF60FB"/>
    <w:rsid w:val="00AF6FC8"/>
    <w:rsid w:val="00AF78F6"/>
    <w:rsid w:val="00AF79F8"/>
    <w:rsid w:val="00AF7ADF"/>
    <w:rsid w:val="00B0019B"/>
    <w:rsid w:val="00B0024C"/>
    <w:rsid w:val="00B026F1"/>
    <w:rsid w:val="00B027DF"/>
    <w:rsid w:val="00B03C81"/>
    <w:rsid w:val="00B04E7A"/>
    <w:rsid w:val="00B05E0E"/>
    <w:rsid w:val="00B06776"/>
    <w:rsid w:val="00B06963"/>
    <w:rsid w:val="00B07313"/>
    <w:rsid w:val="00B07606"/>
    <w:rsid w:val="00B07DAB"/>
    <w:rsid w:val="00B117BC"/>
    <w:rsid w:val="00B11974"/>
    <w:rsid w:val="00B12DDF"/>
    <w:rsid w:val="00B130FC"/>
    <w:rsid w:val="00B1358D"/>
    <w:rsid w:val="00B135FC"/>
    <w:rsid w:val="00B14159"/>
    <w:rsid w:val="00B1420C"/>
    <w:rsid w:val="00B1492A"/>
    <w:rsid w:val="00B14A9E"/>
    <w:rsid w:val="00B1516B"/>
    <w:rsid w:val="00B157F6"/>
    <w:rsid w:val="00B17550"/>
    <w:rsid w:val="00B217AE"/>
    <w:rsid w:val="00B21D57"/>
    <w:rsid w:val="00B2249E"/>
    <w:rsid w:val="00B22521"/>
    <w:rsid w:val="00B225E0"/>
    <w:rsid w:val="00B22CA8"/>
    <w:rsid w:val="00B2318F"/>
    <w:rsid w:val="00B23304"/>
    <w:rsid w:val="00B23D83"/>
    <w:rsid w:val="00B25971"/>
    <w:rsid w:val="00B2646A"/>
    <w:rsid w:val="00B26B54"/>
    <w:rsid w:val="00B26BA5"/>
    <w:rsid w:val="00B26CEE"/>
    <w:rsid w:val="00B27BA2"/>
    <w:rsid w:val="00B3064E"/>
    <w:rsid w:val="00B3095A"/>
    <w:rsid w:val="00B31AA9"/>
    <w:rsid w:val="00B31D6B"/>
    <w:rsid w:val="00B324BD"/>
    <w:rsid w:val="00B326FF"/>
    <w:rsid w:val="00B33DD9"/>
    <w:rsid w:val="00B34D05"/>
    <w:rsid w:val="00B360E6"/>
    <w:rsid w:val="00B3661D"/>
    <w:rsid w:val="00B36656"/>
    <w:rsid w:val="00B36F3E"/>
    <w:rsid w:val="00B37FBB"/>
    <w:rsid w:val="00B40023"/>
    <w:rsid w:val="00B4025C"/>
    <w:rsid w:val="00B42803"/>
    <w:rsid w:val="00B434BC"/>
    <w:rsid w:val="00B43C1F"/>
    <w:rsid w:val="00B441E0"/>
    <w:rsid w:val="00B4432C"/>
    <w:rsid w:val="00B44D1A"/>
    <w:rsid w:val="00B454FD"/>
    <w:rsid w:val="00B45D50"/>
    <w:rsid w:val="00B46448"/>
    <w:rsid w:val="00B46B12"/>
    <w:rsid w:val="00B46B8D"/>
    <w:rsid w:val="00B50904"/>
    <w:rsid w:val="00B50B98"/>
    <w:rsid w:val="00B513F8"/>
    <w:rsid w:val="00B518F8"/>
    <w:rsid w:val="00B52290"/>
    <w:rsid w:val="00B52293"/>
    <w:rsid w:val="00B52447"/>
    <w:rsid w:val="00B524B4"/>
    <w:rsid w:val="00B53C6D"/>
    <w:rsid w:val="00B53F13"/>
    <w:rsid w:val="00B54E97"/>
    <w:rsid w:val="00B556BE"/>
    <w:rsid w:val="00B55715"/>
    <w:rsid w:val="00B55CE3"/>
    <w:rsid w:val="00B56080"/>
    <w:rsid w:val="00B571E1"/>
    <w:rsid w:val="00B60221"/>
    <w:rsid w:val="00B60714"/>
    <w:rsid w:val="00B6094C"/>
    <w:rsid w:val="00B61AD6"/>
    <w:rsid w:val="00B61CF9"/>
    <w:rsid w:val="00B62756"/>
    <w:rsid w:val="00B63DEC"/>
    <w:rsid w:val="00B64A12"/>
    <w:rsid w:val="00B64D38"/>
    <w:rsid w:val="00B65BC2"/>
    <w:rsid w:val="00B65E03"/>
    <w:rsid w:val="00B66968"/>
    <w:rsid w:val="00B66D47"/>
    <w:rsid w:val="00B66D7E"/>
    <w:rsid w:val="00B67AFF"/>
    <w:rsid w:val="00B711BC"/>
    <w:rsid w:val="00B712FA"/>
    <w:rsid w:val="00B7193B"/>
    <w:rsid w:val="00B71A90"/>
    <w:rsid w:val="00B7278F"/>
    <w:rsid w:val="00B7339F"/>
    <w:rsid w:val="00B735DD"/>
    <w:rsid w:val="00B73EB2"/>
    <w:rsid w:val="00B74B5C"/>
    <w:rsid w:val="00B74EC7"/>
    <w:rsid w:val="00B7517C"/>
    <w:rsid w:val="00B7579C"/>
    <w:rsid w:val="00B76D56"/>
    <w:rsid w:val="00B770BB"/>
    <w:rsid w:val="00B818A9"/>
    <w:rsid w:val="00B81CCF"/>
    <w:rsid w:val="00B821CD"/>
    <w:rsid w:val="00B8314D"/>
    <w:rsid w:val="00B83303"/>
    <w:rsid w:val="00B83459"/>
    <w:rsid w:val="00B83B69"/>
    <w:rsid w:val="00B83E6B"/>
    <w:rsid w:val="00B84998"/>
    <w:rsid w:val="00B851B9"/>
    <w:rsid w:val="00B854A7"/>
    <w:rsid w:val="00B8562A"/>
    <w:rsid w:val="00B86875"/>
    <w:rsid w:val="00B869FC"/>
    <w:rsid w:val="00B90625"/>
    <w:rsid w:val="00B90E76"/>
    <w:rsid w:val="00B92922"/>
    <w:rsid w:val="00B93238"/>
    <w:rsid w:val="00B934EE"/>
    <w:rsid w:val="00B93B88"/>
    <w:rsid w:val="00B93E5C"/>
    <w:rsid w:val="00B9401C"/>
    <w:rsid w:val="00B952B3"/>
    <w:rsid w:val="00B95421"/>
    <w:rsid w:val="00B95C99"/>
    <w:rsid w:val="00B95DCF"/>
    <w:rsid w:val="00B9644E"/>
    <w:rsid w:val="00B96967"/>
    <w:rsid w:val="00B96A58"/>
    <w:rsid w:val="00B97680"/>
    <w:rsid w:val="00BA10FB"/>
    <w:rsid w:val="00BA1602"/>
    <w:rsid w:val="00BA2B7A"/>
    <w:rsid w:val="00BA38AD"/>
    <w:rsid w:val="00BA3F84"/>
    <w:rsid w:val="00BA429E"/>
    <w:rsid w:val="00BA5873"/>
    <w:rsid w:val="00BA612C"/>
    <w:rsid w:val="00BA6594"/>
    <w:rsid w:val="00BA664D"/>
    <w:rsid w:val="00BA674E"/>
    <w:rsid w:val="00BA7A7F"/>
    <w:rsid w:val="00BB029F"/>
    <w:rsid w:val="00BB0E8E"/>
    <w:rsid w:val="00BB1346"/>
    <w:rsid w:val="00BB19BA"/>
    <w:rsid w:val="00BB1BBF"/>
    <w:rsid w:val="00BB37C9"/>
    <w:rsid w:val="00BB4F45"/>
    <w:rsid w:val="00BB5097"/>
    <w:rsid w:val="00BB5ED1"/>
    <w:rsid w:val="00BB6AA2"/>
    <w:rsid w:val="00BB6B8A"/>
    <w:rsid w:val="00BB7E0F"/>
    <w:rsid w:val="00BC010F"/>
    <w:rsid w:val="00BC0A32"/>
    <w:rsid w:val="00BC242F"/>
    <w:rsid w:val="00BC27E4"/>
    <w:rsid w:val="00BC39E6"/>
    <w:rsid w:val="00BC4BA7"/>
    <w:rsid w:val="00BC53CB"/>
    <w:rsid w:val="00BC573B"/>
    <w:rsid w:val="00BC6945"/>
    <w:rsid w:val="00BC6A6D"/>
    <w:rsid w:val="00BD2609"/>
    <w:rsid w:val="00BD34BB"/>
    <w:rsid w:val="00BD351D"/>
    <w:rsid w:val="00BD46A5"/>
    <w:rsid w:val="00BD5A18"/>
    <w:rsid w:val="00BD6322"/>
    <w:rsid w:val="00BD6746"/>
    <w:rsid w:val="00BE14DA"/>
    <w:rsid w:val="00BE1584"/>
    <w:rsid w:val="00BE170A"/>
    <w:rsid w:val="00BE1B86"/>
    <w:rsid w:val="00BE2F57"/>
    <w:rsid w:val="00BE3AA8"/>
    <w:rsid w:val="00BE5F2B"/>
    <w:rsid w:val="00BE634F"/>
    <w:rsid w:val="00BE7041"/>
    <w:rsid w:val="00BE7357"/>
    <w:rsid w:val="00BF0A43"/>
    <w:rsid w:val="00BF0CBE"/>
    <w:rsid w:val="00BF2144"/>
    <w:rsid w:val="00BF60B6"/>
    <w:rsid w:val="00BF6280"/>
    <w:rsid w:val="00BF6395"/>
    <w:rsid w:val="00BF6A75"/>
    <w:rsid w:val="00BF6DB8"/>
    <w:rsid w:val="00BF76C9"/>
    <w:rsid w:val="00C013B5"/>
    <w:rsid w:val="00C01600"/>
    <w:rsid w:val="00C02372"/>
    <w:rsid w:val="00C034A1"/>
    <w:rsid w:val="00C04C3D"/>
    <w:rsid w:val="00C05E28"/>
    <w:rsid w:val="00C067A0"/>
    <w:rsid w:val="00C101B0"/>
    <w:rsid w:val="00C10204"/>
    <w:rsid w:val="00C1021A"/>
    <w:rsid w:val="00C10583"/>
    <w:rsid w:val="00C11899"/>
    <w:rsid w:val="00C11C60"/>
    <w:rsid w:val="00C12C9F"/>
    <w:rsid w:val="00C13604"/>
    <w:rsid w:val="00C13DBE"/>
    <w:rsid w:val="00C14DD1"/>
    <w:rsid w:val="00C153AB"/>
    <w:rsid w:val="00C15E4F"/>
    <w:rsid w:val="00C21525"/>
    <w:rsid w:val="00C22888"/>
    <w:rsid w:val="00C23063"/>
    <w:rsid w:val="00C23170"/>
    <w:rsid w:val="00C24269"/>
    <w:rsid w:val="00C2437B"/>
    <w:rsid w:val="00C246D9"/>
    <w:rsid w:val="00C24710"/>
    <w:rsid w:val="00C24C84"/>
    <w:rsid w:val="00C24CFE"/>
    <w:rsid w:val="00C25301"/>
    <w:rsid w:val="00C2649F"/>
    <w:rsid w:val="00C27444"/>
    <w:rsid w:val="00C2786B"/>
    <w:rsid w:val="00C27BE7"/>
    <w:rsid w:val="00C315A5"/>
    <w:rsid w:val="00C31A84"/>
    <w:rsid w:val="00C31CB3"/>
    <w:rsid w:val="00C31FF9"/>
    <w:rsid w:val="00C334A6"/>
    <w:rsid w:val="00C3365D"/>
    <w:rsid w:val="00C3414C"/>
    <w:rsid w:val="00C34197"/>
    <w:rsid w:val="00C34516"/>
    <w:rsid w:val="00C349B7"/>
    <w:rsid w:val="00C34D3A"/>
    <w:rsid w:val="00C35041"/>
    <w:rsid w:val="00C36F81"/>
    <w:rsid w:val="00C379C5"/>
    <w:rsid w:val="00C37A8D"/>
    <w:rsid w:val="00C40508"/>
    <w:rsid w:val="00C41427"/>
    <w:rsid w:val="00C4305C"/>
    <w:rsid w:val="00C43148"/>
    <w:rsid w:val="00C438D0"/>
    <w:rsid w:val="00C45013"/>
    <w:rsid w:val="00C45BF6"/>
    <w:rsid w:val="00C470B0"/>
    <w:rsid w:val="00C478F4"/>
    <w:rsid w:val="00C47CCA"/>
    <w:rsid w:val="00C47D1C"/>
    <w:rsid w:val="00C5053D"/>
    <w:rsid w:val="00C52982"/>
    <w:rsid w:val="00C52A1A"/>
    <w:rsid w:val="00C53AFB"/>
    <w:rsid w:val="00C54170"/>
    <w:rsid w:val="00C55904"/>
    <w:rsid w:val="00C5621E"/>
    <w:rsid w:val="00C5670B"/>
    <w:rsid w:val="00C56A86"/>
    <w:rsid w:val="00C571F3"/>
    <w:rsid w:val="00C57E25"/>
    <w:rsid w:val="00C600C6"/>
    <w:rsid w:val="00C6099A"/>
    <w:rsid w:val="00C60F72"/>
    <w:rsid w:val="00C6130D"/>
    <w:rsid w:val="00C61714"/>
    <w:rsid w:val="00C618F8"/>
    <w:rsid w:val="00C621EC"/>
    <w:rsid w:val="00C62217"/>
    <w:rsid w:val="00C6240C"/>
    <w:rsid w:val="00C62CFE"/>
    <w:rsid w:val="00C630DF"/>
    <w:rsid w:val="00C630EB"/>
    <w:rsid w:val="00C63BB5"/>
    <w:rsid w:val="00C63C88"/>
    <w:rsid w:val="00C63D14"/>
    <w:rsid w:val="00C6417E"/>
    <w:rsid w:val="00C64461"/>
    <w:rsid w:val="00C646CE"/>
    <w:rsid w:val="00C657A1"/>
    <w:rsid w:val="00C66D4C"/>
    <w:rsid w:val="00C67D15"/>
    <w:rsid w:val="00C708D9"/>
    <w:rsid w:val="00C719F3"/>
    <w:rsid w:val="00C72313"/>
    <w:rsid w:val="00C73063"/>
    <w:rsid w:val="00C73BC8"/>
    <w:rsid w:val="00C73F1B"/>
    <w:rsid w:val="00C745A6"/>
    <w:rsid w:val="00C75AD6"/>
    <w:rsid w:val="00C77C10"/>
    <w:rsid w:val="00C800EB"/>
    <w:rsid w:val="00C8083F"/>
    <w:rsid w:val="00C80B9C"/>
    <w:rsid w:val="00C814B8"/>
    <w:rsid w:val="00C824A4"/>
    <w:rsid w:val="00C84A0B"/>
    <w:rsid w:val="00C8525A"/>
    <w:rsid w:val="00C871C1"/>
    <w:rsid w:val="00C872C1"/>
    <w:rsid w:val="00C8767C"/>
    <w:rsid w:val="00C90A8F"/>
    <w:rsid w:val="00C90C1A"/>
    <w:rsid w:val="00C90F43"/>
    <w:rsid w:val="00C9118A"/>
    <w:rsid w:val="00C91469"/>
    <w:rsid w:val="00C915FB"/>
    <w:rsid w:val="00C91A3E"/>
    <w:rsid w:val="00C91EE4"/>
    <w:rsid w:val="00C92C08"/>
    <w:rsid w:val="00C9366C"/>
    <w:rsid w:val="00C9413C"/>
    <w:rsid w:val="00C94655"/>
    <w:rsid w:val="00C95A61"/>
    <w:rsid w:val="00C96188"/>
    <w:rsid w:val="00C96225"/>
    <w:rsid w:val="00C9649B"/>
    <w:rsid w:val="00C96819"/>
    <w:rsid w:val="00CA0456"/>
    <w:rsid w:val="00CA0B6F"/>
    <w:rsid w:val="00CA106C"/>
    <w:rsid w:val="00CA1DA9"/>
    <w:rsid w:val="00CA1E72"/>
    <w:rsid w:val="00CA2274"/>
    <w:rsid w:val="00CA2293"/>
    <w:rsid w:val="00CA2554"/>
    <w:rsid w:val="00CA294B"/>
    <w:rsid w:val="00CA2AEF"/>
    <w:rsid w:val="00CA2BE2"/>
    <w:rsid w:val="00CA3FF1"/>
    <w:rsid w:val="00CA4A79"/>
    <w:rsid w:val="00CA599A"/>
    <w:rsid w:val="00CA5C59"/>
    <w:rsid w:val="00CA5F93"/>
    <w:rsid w:val="00CA623B"/>
    <w:rsid w:val="00CA67FD"/>
    <w:rsid w:val="00CA797D"/>
    <w:rsid w:val="00CB025B"/>
    <w:rsid w:val="00CB0733"/>
    <w:rsid w:val="00CB096F"/>
    <w:rsid w:val="00CB0A0D"/>
    <w:rsid w:val="00CB1EA4"/>
    <w:rsid w:val="00CB25DA"/>
    <w:rsid w:val="00CB275A"/>
    <w:rsid w:val="00CB2F2F"/>
    <w:rsid w:val="00CB3915"/>
    <w:rsid w:val="00CB50EC"/>
    <w:rsid w:val="00CB5966"/>
    <w:rsid w:val="00CB5BEC"/>
    <w:rsid w:val="00CB5C12"/>
    <w:rsid w:val="00CB61D4"/>
    <w:rsid w:val="00CB6396"/>
    <w:rsid w:val="00CB7626"/>
    <w:rsid w:val="00CB7B26"/>
    <w:rsid w:val="00CC0141"/>
    <w:rsid w:val="00CC08AC"/>
    <w:rsid w:val="00CC0D6A"/>
    <w:rsid w:val="00CC0DBD"/>
    <w:rsid w:val="00CC16DD"/>
    <w:rsid w:val="00CC1C6D"/>
    <w:rsid w:val="00CC1DFF"/>
    <w:rsid w:val="00CC22F1"/>
    <w:rsid w:val="00CC242B"/>
    <w:rsid w:val="00CC27C6"/>
    <w:rsid w:val="00CC27FE"/>
    <w:rsid w:val="00CC293C"/>
    <w:rsid w:val="00CC2A73"/>
    <w:rsid w:val="00CC5308"/>
    <w:rsid w:val="00CC5630"/>
    <w:rsid w:val="00CC71B7"/>
    <w:rsid w:val="00CC7CA4"/>
    <w:rsid w:val="00CD2B32"/>
    <w:rsid w:val="00CD3436"/>
    <w:rsid w:val="00CD3A7C"/>
    <w:rsid w:val="00CD44D3"/>
    <w:rsid w:val="00CD4C3F"/>
    <w:rsid w:val="00CD5002"/>
    <w:rsid w:val="00CD5384"/>
    <w:rsid w:val="00CD611C"/>
    <w:rsid w:val="00CD631F"/>
    <w:rsid w:val="00CD6980"/>
    <w:rsid w:val="00CE1B19"/>
    <w:rsid w:val="00CE2C5A"/>
    <w:rsid w:val="00CE31F8"/>
    <w:rsid w:val="00CE3DA9"/>
    <w:rsid w:val="00CE4552"/>
    <w:rsid w:val="00CE58DD"/>
    <w:rsid w:val="00CE624B"/>
    <w:rsid w:val="00CF00EA"/>
    <w:rsid w:val="00CF06D4"/>
    <w:rsid w:val="00CF0E05"/>
    <w:rsid w:val="00CF2AC5"/>
    <w:rsid w:val="00CF2D1D"/>
    <w:rsid w:val="00CF2D29"/>
    <w:rsid w:val="00CF3011"/>
    <w:rsid w:val="00CF323C"/>
    <w:rsid w:val="00CF4BB5"/>
    <w:rsid w:val="00CF4E12"/>
    <w:rsid w:val="00CF5043"/>
    <w:rsid w:val="00CF75E5"/>
    <w:rsid w:val="00CF7FB0"/>
    <w:rsid w:val="00D022E3"/>
    <w:rsid w:val="00D05D86"/>
    <w:rsid w:val="00D07265"/>
    <w:rsid w:val="00D076A0"/>
    <w:rsid w:val="00D100BD"/>
    <w:rsid w:val="00D11623"/>
    <w:rsid w:val="00D11793"/>
    <w:rsid w:val="00D12211"/>
    <w:rsid w:val="00D1223B"/>
    <w:rsid w:val="00D12432"/>
    <w:rsid w:val="00D12DDA"/>
    <w:rsid w:val="00D135A0"/>
    <w:rsid w:val="00D13F66"/>
    <w:rsid w:val="00D147F3"/>
    <w:rsid w:val="00D153C0"/>
    <w:rsid w:val="00D155F0"/>
    <w:rsid w:val="00D167C6"/>
    <w:rsid w:val="00D171DF"/>
    <w:rsid w:val="00D225B2"/>
    <w:rsid w:val="00D225F3"/>
    <w:rsid w:val="00D229E9"/>
    <w:rsid w:val="00D22A50"/>
    <w:rsid w:val="00D22E07"/>
    <w:rsid w:val="00D238AE"/>
    <w:rsid w:val="00D240F1"/>
    <w:rsid w:val="00D245CB"/>
    <w:rsid w:val="00D2472C"/>
    <w:rsid w:val="00D260D2"/>
    <w:rsid w:val="00D27F83"/>
    <w:rsid w:val="00D30F25"/>
    <w:rsid w:val="00D3135A"/>
    <w:rsid w:val="00D31401"/>
    <w:rsid w:val="00D31500"/>
    <w:rsid w:val="00D323B5"/>
    <w:rsid w:val="00D324AE"/>
    <w:rsid w:val="00D3379C"/>
    <w:rsid w:val="00D349A8"/>
    <w:rsid w:val="00D3506E"/>
    <w:rsid w:val="00D35222"/>
    <w:rsid w:val="00D35E41"/>
    <w:rsid w:val="00D4076C"/>
    <w:rsid w:val="00D413EC"/>
    <w:rsid w:val="00D42593"/>
    <w:rsid w:val="00D42923"/>
    <w:rsid w:val="00D42B9E"/>
    <w:rsid w:val="00D437D6"/>
    <w:rsid w:val="00D43926"/>
    <w:rsid w:val="00D43B77"/>
    <w:rsid w:val="00D43C12"/>
    <w:rsid w:val="00D43C6F"/>
    <w:rsid w:val="00D43EE8"/>
    <w:rsid w:val="00D4407B"/>
    <w:rsid w:val="00D4477E"/>
    <w:rsid w:val="00D45E3D"/>
    <w:rsid w:val="00D460E8"/>
    <w:rsid w:val="00D46182"/>
    <w:rsid w:val="00D47109"/>
    <w:rsid w:val="00D47848"/>
    <w:rsid w:val="00D47CDC"/>
    <w:rsid w:val="00D502D0"/>
    <w:rsid w:val="00D5227A"/>
    <w:rsid w:val="00D529DE"/>
    <w:rsid w:val="00D52B9D"/>
    <w:rsid w:val="00D52D95"/>
    <w:rsid w:val="00D5367D"/>
    <w:rsid w:val="00D5379A"/>
    <w:rsid w:val="00D53B40"/>
    <w:rsid w:val="00D53FBD"/>
    <w:rsid w:val="00D54B66"/>
    <w:rsid w:val="00D555DF"/>
    <w:rsid w:val="00D557D2"/>
    <w:rsid w:val="00D56FA7"/>
    <w:rsid w:val="00D576FF"/>
    <w:rsid w:val="00D57903"/>
    <w:rsid w:val="00D57E96"/>
    <w:rsid w:val="00D60F73"/>
    <w:rsid w:val="00D61EAD"/>
    <w:rsid w:val="00D62353"/>
    <w:rsid w:val="00D623BB"/>
    <w:rsid w:val="00D632D1"/>
    <w:rsid w:val="00D633E7"/>
    <w:rsid w:val="00D63EA4"/>
    <w:rsid w:val="00D66DBE"/>
    <w:rsid w:val="00D67186"/>
    <w:rsid w:val="00D715EF"/>
    <w:rsid w:val="00D735E7"/>
    <w:rsid w:val="00D7392E"/>
    <w:rsid w:val="00D754D4"/>
    <w:rsid w:val="00D76471"/>
    <w:rsid w:val="00D76E33"/>
    <w:rsid w:val="00D77276"/>
    <w:rsid w:val="00D77842"/>
    <w:rsid w:val="00D80F88"/>
    <w:rsid w:val="00D8154D"/>
    <w:rsid w:val="00D81CF8"/>
    <w:rsid w:val="00D8295B"/>
    <w:rsid w:val="00D82B87"/>
    <w:rsid w:val="00D82D0D"/>
    <w:rsid w:val="00D8374E"/>
    <w:rsid w:val="00D837AC"/>
    <w:rsid w:val="00D83C7C"/>
    <w:rsid w:val="00D83E10"/>
    <w:rsid w:val="00D83F9F"/>
    <w:rsid w:val="00D8660D"/>
    <w:rsid w:val="00D87D88"/>
    <w:rsid w:val="00D9087A"/>
    <w:rsid w:val="00D90C49"/>
    <w:rsid w:val="00D9108C"/>
    <w:rsid w:val="00D91DDD"/>
    <w:rsid w:val="00D92F10"/>
    <w:rsid w:val="00D93059"/>
    <w:rsid w:val="00D931E7"/>
    <w:rsid w:val="00D935C8"/>
    <w:rsid w:val="00D936C8"/>
    <w:rsid w:val="00D93B4F"/>
    <w:rsid w:val="00D95235"/>
    <w:rsid w:val="00D95396"/>
    <w:rsid w:val="00D954DB"/>
    <w:rsid w:val="00D955C2"/>
    <w:rsid w:val="00D959E5"/>
    <w:rsid w:val="00D95D13"/>
    <w:rsid w:val="00D95E48"/>
    <w:rsid w:val="00D96A4D"/>
    <w:rsid w:val="00D97798"/>
    <w:rsid w:val="00D97B86"/>
    <w:rsid w:val="00DA0180"/>
    <w:rsid w:val="00DA01D3"/>
    <w:rsid w:val="00DA047E"/>
    <w:rsid w:val="00DA1D42"/>
    <w:rsid w:val="00DA1E68"/>
    <w:rsid w:val="00DA1F52"/>
    <w:rsid w:val="00DA2256"/>
    <w:rsid w:val="00DA247F"/>
    <w:rsid w:val="00DA323E"/>
    <w:rsid w:val="00DA47CE"/>
    <w:rsid w:val="00DA57B7"/>
    <w:rsid w:val="00DA5BB4"/>
    <w:rsid w:val="00DA6202"/>
    <w:rsid w:val="00DA63E1"/>
    <w:rsid w:val="00DA646A"/>
    <w:rsid w:val="00DA66B9"/>
    <w:rsid w:val="00DA6B7C"/>
    <w:rsid w:val="00DA6DB9"/>
    <w:rsid w:val="00DA7E53"/>
    <w:rsid w:val="00DA7F19"/>
    <w:rsid w:val="00DA7FB3"/>
    <w:rsid w:val="00DB06D5"/>
    <w:rsid w:val="00DB195D"/>
    <w:rsid w:val="00DB2B68"/>
    <w:rsid w:val="00DB33D7"/>
    <w:rsid w:val="00DB3DCC"/>
    <w:rsid w:val="00DB4CA5"/>
    <w:rsid w:val="00DB5ED5"/>
    <w:rsid w:val="00DB675B"/>
    <w:rsid w:val="00DB67E0"/>
    <w:rsid w:val="00DB684A"/>
    <w:rsid w:val="00DB6ED1"/>
    <w:rsid w:val="00DB7843"/>
    <w:rsid w:val="00DB7899"/>
    <w:rsid w:val="00DB7D74"/>
    <w:rsid w:val="00DB7F47"/>
    <w:rsid w:val="00DC0071"/>
    <w:rsid w:val="00DC1F77"/>
    <w:rsid w:val="00DC23EE"/>
    <w:rsid w:val="00DC3709"/>
    <w:rsid w:val="00DC43A3"/>
    <w:rsid w:val="00DC4973"/>
    <w:rsid w:val="00DC4D2C"/>
    <w:rsid w:val="00DC57AB"/>
    <w:rsid w:val="00DC6626"/>
    <w:rsid w:val="00DC6710"/>
    <w:rsid w:val="00DC6AA5"/>
    <w:rsid w:val="00DC6BE2"/>
    <w:rsid w:val="00DC75D5"/>
    <w:rsid w:val="00DC7AF7"/>
    <w:rsid w:val="00DD08BD"/>
    <w:rsid w:val="00DD0BB9"/>
    <w:rsid w:val="00DD1471"/>
    <w:rsid w:val="00DD1565"/>
    <w:rsid w:val="00DD22A6"/>
    <w:rsid w:val="00DD295A"/>
    <w:rsid w:val="00DD3AE7"/>
    <w:rsid w:val="00DD3E3E"/>
    <w:rsid w:val="00DD4006"/>
    <w:rsid w:val="00DD40CF"/>
    <w:rsid w:val="00DD41EC"/>
    <w:rsid w:val="00DD4A46"/>
    <w:rsid w:val="00DD6101"/>
    <w:rsid w:val="00DD625F"/>
    <w:rsid w:val="00DD637F"/>
    <w:rsid w:val="00DD64A3"/>
    <w:rsid w:val="00DD64E8"/>
    <w:rsid w:val="00DD7D1A"/>
    <w:rsid w:val="00DD7DCF"/>
    <w:rsid w:val="00DE0F73"/>
    <w:rsid w:val="00DE1C80"/>
    <w:rsid w:val="00DE34ED"/>
    <w:rsid w:val="00DE3801"/>
    <w:rsid w:val="00DE3F34"/>
    <w:rsid w:val="00DE428B"/>
    <w:rsid w:val="00DE4732"/>
    <w:rsid w:val="00DE5100"/>
    <w:rsid w:val="00DE6603"/>
    <w:rsid w:val="00DE7590"/>
    <w:rsid w:val="00DE7859"/>
    <w:rsid w:val="00DE7ACA"/>
    <w:rsid w:val="00DE7AF9"/>
    <w:rsid w:val="00DE7F1E"/>
    <w:rsid w:val="00DF0A2D"/>
    <w:rsid w:val="00DF0C4C"/>
    <w:rsid w:val="00DF1868"/>
    <w:rsid w:val="00DF2515"/>
    <w:rsid w:val="00DF3FC6"/>
    <w:rsid w:val="00DF6205"/>
    <w:rsid w:val="00DF64F1"/>
    <w:rsid w:val="00DF7A7D"/>
    <w:rsid w:val="00DF7AD4"/>
    <w:rsid w:val="00E011B0"/>
    <w:rsid w:val="00E01337"/>
    <w:rsid w:val="00E01822"/>
    <w:rsid w:val="00E01FA1"/>
    <w:rsid w:val="00E03217"/>
    <w:rsid w:val="00E0337E"/>
    <w:rsid w:val="00E03D66"/>
    <w:rsid w:val="00E040E6"/>
    <w:rsid w:val="00E04461"/>
    <w:rsid w:val="00E046F6"/>
    <w:rsid w:val="00E0507E"/>
    <w:rsid w:val="00E05FEC"/>
    <w:rsid w:val="00E06438"/>
    <w:rsid w:val="00E07108"/>
    <w:rsid w:val="00E07255"/>
    <w:rsid w:val="00E07355"/>
    <w:rsid w:val="00E10A45"/>
    <w:rsid w:val="00E12063"/>
    <w:rsid w:val="00E1284E"/>
    <w:rsid w:val="00E13635"/>
    <w:rsid w:val="00E13BBD"/>
    <w:rsid w:val="00E15475"/>
    <w:rsid w:val="00E1555A"/>
    <w:rsid w:val="00E15B39"/>
    <w:rsid w:val="00E16872"/>
    <w:rsid w:val="00E1706C"/>
    <w:rsid w:val="00E176B9"/>
    <w:rsid w:val="00E17A6C"/>
    <w:rsid w:val="00E17E65"/>
    <w:rsid w:val="00E2014D"/>
    <w:rsid w:val="00E21315"/>
    <w:rsid w:val="00E21A0C"/>
    <w:rsid w:val="00E21A2F"/>
    <w:rsid w:val="00E22476"/>
    <w:rsid w:val="00E23F9F"/>
    <w:rsid w:val="00E243B0"/>
    <w:rsid w:val="00E243CB"/>
    <w:rsid w:val="00E2463D"/>
    <w:rsid w:val="00E24867"/>
    <w:rsid w:val="00E24CD2"/>
    <w:rsid w:val="00E2502F"/>
    <w:rsid w:val="00E269A5"/>
    <w:rsid w:val="00E27791"/>
    <w:rsid w:val="00E2786E"/>
    <w:rsid w:val="00E30465"/>
    <w:rsid w:val="00E309E4"/>
    <w:rsid w:val="00E30F4F"/>
    <w:rsid w:val="00E30F61"/>
    <w:rsid w:val="00E31B66"/>
    <w:rsid w:val="00E3235D"/>
    <w:rsid w:val="00E3236A"/>
    <w:rsid w:val="00E33395"/>
    <w:rsid w:val="00E33758"/>
    <w:rsid w:val="00E33829"/>
    <w:rsid w:val="00E338C7"/>
    <w:rsid w:val="00E34618"/>
    <w:rsid w:val="00E34E00"/>
    <w:rsid w:val="00E3542C"/>
    <w:rsid w:val="00E3600B"/>
    <w:rsid w:val="00E36DF4"/>
    <w:rsid w:val="00E37E8F"/>
    <w:rsid w:val="00E40971"/>
    <w:rsid w:val="00E40E90"/>
    <w:rsid w:val="00E41A06"/>
    <w:rsid w:val="00E4218C"/>
    <w:rsid w:val="00E42B59"/>
    <w:rsid w:val="00E4306E"/>
    <w:rsid w:val="00E43E17"/>
    <w:rsid w:val="00E445B9"/>
    <w:rsid w:val="00E44709"/>
    <w:rsid w:val="00E467A6"/>
    <w:rsid w:val="00E46906"/>
    <w:rsid w:val="00E470D8"/>
    <w:rsid w:val="00E4769B"/>
    <w:rsid w:val="00E503C7"/>
    <w:rsid w:val="00E506E1"/>
    <w:rsid w:val="00E50CE8"/>
    <w:rsid w:val="00E51E11"/>
    <w:rsid w:val="00E521ED"/>
    <w:rsid w:val="00E53297"/>
    <w:rsid w:val="00E5496C"/>
    <w:rsid w:val="00E55577"/>
    <w:rsid w:val="00E55750"/>
    <w:rsid w:val="00E56410"/>
    <w:rsid w:val="00E60590"/>
    <w:rsid w:val="00E61224"/>
    <w:rsid w:val="00E614BD"/>
    <w:rsid w:val="00E61F26"/>
    <w:rsid w:val="00E6275A"/>
    <w:rsid w:val="00E63B8C"/>
    <w:rsid w:val="00E63C4E"/>
    <w:rsid w:val="00E63D08"/>
    <w:rsid w:val="00E644CD"/>
    <w:rsid w:val="00E64709"/>
    <w:rsid w:val="00E6543C"/>
    <w:rsid w:val="00E6571F"/>
    <w:rsid w:val="00E67933"/>
    <w:rsid w:val="00E67EB5"/>
    <w:rsid w:val="00E703BD"/>
    <w:rsid w:val="00E70734"/>
    <w:rsid w:val="00E70C25"/>
    <w:rsid w:val="00E70DAF"/>
    <w:rsid w:val="00E7100F"/>
    <w:rsid w:val="00E729C7"/>
    <w:rsid w:val="00E73498"/>
    <w:rsid w:val="00E73887"/>
    <w:rsid w:val="00E74533"/>
    <w:rsid w:val="00E74DE0"/>
    <w:rsid w:val="00E77674"/>
    <w:rsid w:val="00E77E5E"/>
    <w:rsid w:val="00E808EF"/>
    <w:rsid w:val="00E815D2"/>
    <w:rsid w:val="00E816DB"/>
    <w:rsid w:val="00E81A84"/>
    <w:rsid w:val="00E82B21"/>
    <w:rsid w:val="00E82DA7"/>
    <w:rsid w:val="00E82EB6"/>
    <w:rsid w:val="00E83728"/>
    <w:rsid w:val="00E84A04"/>
    <w:rsid w:val="00E85408"/>
    <w:rsid w:val="00E85582"/>
    <w:rsid w:val="00E85DE3"/>
    <w:rsid w:val="00E86F59"/>
    <w:rsid w:val="00E87721"/>
    <w:rsid w:val="00E90376"/>
    <w:rsid w:val="00E905AA"/>
    <w:rsid w:val="00E90815"/>
    <w:rsid w:val="00E90B58"/>
    <w:rsid w:val="00E91558"/>
    <w:rsid w:val="00E91942"/>
    <w:rsid w:val="00E93726"/>
    <w:rsid w:val="00E94594"/>
    <w:rsid w:val="00E94D5D"/>
    <w:rsid w:val="00E956E8"/>
    <w:rsid w:val="00E96291"/>
    <w:rsid w:val="00E96A25"/>
    <w:rsid w:val="00E97193"/>
    <w:rsid w:val="00E97222"/>
    <w:rsid w:val="00E97601"/>
    <w:rsid w:val="00EA037D"/>
    <w:rsid w:val="00EA0587"/>
    <w:rsid w:val="00EA0DF9"/>
    <w:rsid w:val="00EA14BE"/>
    <w:rsid w:val="00EA1580"/>
    <w:rsid w:val="00EA2E91"/>
    <w:rsid w:val="00EA304F"/>
    <w:rsid w:val="00EA3863"/>
    <w:rsid w:val="00EA3A06"/>
    <w:rsid w:val="00EA3F4D"/>
    <w:rsid w:val="00EA4FD8"/>
    <w:rsid w:val="00EA616D"/>
    <w:rsid w:val="00EA62DE"/>
    <w:rsid w:val="00EB1109"/>
    <w:rsid w:val="00EB1996"/>
    <w:rsid w:val="00EB21D6"/>
    <w:rsid w:val="00EB3D2F"/>
    <w:rsid w:val="00EB3E7B"/>
    <w:rsid w:val="00EB52EA"/>
    <w:rsid w:val="00EB667F"/>
    <w:rsid w:val="00EB6ED4"/>
    <w:rsid w:val="00EB736A"/>
    <w:rsid w:val="00EB75DC"/>
    <w:rsid w:val="00EB77D9"/>
    <w:rsid w:val="00EB7F8C"/>
    <w:rsid w:val="00EC0050"/>
    <w:rsid w:val="00EC0284"/>
    <w:rsid w:val="00EC03C3"/>
    <w:rsid w:val="00EC0782"/>
    <w:rsid w:val="00EC0808"/>
    <w:rsid w:val="00EC0905"/>
    <w:rsid w:val="00EC0EBD"/>
    <w:rsid w:val="00EC0F54"/>
    <w:rsid w:val="00EC1450"/>
    <w:rsid w:val="00EC19EF"/>
    <w:rsid w:val="00EC31C6"/>
    <w:rsid w:val="00EC3D95"/>
    <w:rsid w:val="00EC5728"/>
    <w:rsid w:val="00EC577E"/>
    <w:rsid w:val="00EC6241"/>
    <w:rsid w:val="00EC6535"/>
    <w:rsid w:val="00EC72C3"/>
    <w:rsid w:val="00EC7456"/>
    <w:rsid w:val="00ED02B6"/>
    <w:rsid w:val="00ED07E6"/>
    <w:rsid w:val="00ED1299"/>
    <w:rsid w:val="00ED2408"/>
    <w:rsid w:val="00ED2446"/>
    <w:rsid w:val="00ED3C61"/>
    <w:rsid w:val="00ED4516"/>
    <w:rsid w:val="00ED5649"/>
    <w:rsid w:val="00ED7756"/>
    <w:rsid w:val="00ED793D"/>
    <w:rsid w:val="00ED7AFF"/>
    <w:rsid w:val="00EE06A0"/>
    <w:rsid w:val="00EE1B77"/>
    <w:rsid w:val="00EE1BE5"/>
    <w:rsid w:val="00EE2331"/>
    <w:rsid w:val="00EE25FE"/>
    <w:rsid w:val="00EE3CA6"/>
    <w:rsid w:val="00EE3DFF"/>
    <w:rsid w:val="00EE450A"/>
    <w:rsid w:val="00EE5DD5"/>
    <w:rsid w:val="00EE626E"/>
    <w:rsid w:val="00EF00DA"/>
    <w:rsid w:val="00EF22DC"/>
    <w:rsid w:val="00EF38D2"/>
    <w:rsid w:val="00EF3F37"/>
    <w:rsid w:val="00EF5120"/>
    <w:rsid w:val="00EF53C3"/>
    <w:rsid w:val="00EF5B52"/>
    <w:rsid w:val="00EF5C3D"/>
    <w:rsid w:val="00EF67A3"/>
    <w:rsid w:val="00EF6D0D"/>
    <w:rsid w:val="00EF756F"/>
    <w:rsid w:val="00EF7C39"/>
    <w:rsid w:val="00F002A9"/>
    <w:rsid w:val="00F00DE1"/>
    <w:rsid w:val="00F01DCD"/>
    <w:rsid w:val="00F01E0D"/>
    <w:rsid w:val="00F02344"/>
    <w:rsid w:val="00F029BB"/>
    <w:rsid w:val="00F03E54"/>
    <w:rsid w:val="00F044D1"/>
    <w:rsid w:val="00F04E38"/>
    <w:rsid w:val="00F05416"/>
    <w:rsid w:val="00F05B2F"/>
    <w:rsid w:val="00F05D9D"/>
    <w:rsid w:val="00F06830"/>
    <w:rsid w:val="00F070B6"/>
    <w:rsid w:val="00F101A8"/>
    <w:rsid w:val="00F117CD"/>
    <w:rsid w:val="00F124BA"/>
    <w:rsid w:val="00F12E6B"/>
    <w:rsid w:val="00F14364"/>
    <w:rsid w:val="00F146B7"/>
    <w:rsid w:val="00F14D2B"/>
    <w:rsid w:val="00F14DE4"/>
    <w:rsid w:val="00F15254"/>
    <w:rsid w:val="00F167AF"/>
    <w:rsid w:val="00F16CFF"/>
    <w:rsid w:val="00F173F3"/>
    <w:rsid w:val="00F17E22"/>
    <w:rsid w:val="00F21765"/>
    <w:rsid w:val="00F22297"/>
    <w:rsid w:val="00F22B18"/>
    <w:rsid w:val="00F24B3A"/>
    <w:rsid w:val="00F24B52"/>
    <w:rsid w:val="00F24EAA"/>
    <w:rsid w:val="00F24FDC"/>
    <w:rsid w:val="00F24FE6"/>
    <w:rsid w:val="00F25FB0"/>
    <w:rsid w:val="00F268FF"/>
    <w:rsid w:val="00F2698C"/>
    <w:rsid w:val="00F27517"/>
    <w:rsid w:val="00F3016A"/>
    <w:rsid w:val="00F3126B"/>
    <w:rsid w:val="00F31EFA"/>
    <w:rsid w:val="00F32069"/>
    <w:rsid w:val="00F32A34"/>
    <w:rsid w:val="00F3483E"/>
    <w:rsid w:val="00F34944"/>
    <w:rsid w:val="00F355F9"/>
    <w:rsid w:val="00F363E3"/>
    <w:rsid w:val="00F3710F"/>
    <w:rsid w:val="00F37685"/>
    <w:rsid w:val="00F3776A"/>
    <w:rsid w:val="00F37807"/>
    <w:rsid w:val="00F37948"/>
    <w:rsid w:val="00F37C6C"/>
    <w:rsid w:val="00F37ED1"/>
    <w:rsid w:val="00F37F34"/>
    <w:rsid w:val="00F4231C"/>
    <w:rsid w:val="00F43424"/>
    <w:rsid w:val="00F43BFD"/>
    <w:rsid w:val="00F44673"/>
    <w:rsid w:val="00F44ADE"/>
    <w:rsid w:val="00F46108"/>
    <w:rsid w:val="00F464D9"/>
    <w:rsid w:val="00F50BE4"/>
    <w:rsid w:val="00F5113E"/>
    <w:rsid w:val="00F5166C"/>
    <w:rsid w:val="00F51C52"/>
    <w:rsid w:val="00F51EB1"/>
    <w:rsid w:val="00F52CF6"/>
    <w:rsid w:val="00F531DC"/>
    <w:rsid w:val="00F534FF"/>
    <w:rsid w:val="00F53A57"/>
    <w:rsid w:val="00F53EB9"/>
    <w:rsid w:val="00F54650"/>
    <w:rsid w:val="00F54990"/>
    <w:rsid w:val="00F54DCD"/>
    <w:rsid w:val="00F54EAC"/>
    <w:rsid w:val="00F55F27"/>
    <w:rsid w:val="00F56052"/>
    <w:rsid w:val="00F5612D"/>
    <w:rsid w:val="00F566CB"/>
    <w:rsid w:val="00F56DCD"/>
    <w:rsid w:val="00F5766A"/>
    <w:rsid w:val="00F61A3A"/>
    <w:rsid w:val="00F62754"/>
    <w:rsid w:val="00F63934"/>
    <w:rsid w:val="00F639AE"/>
    <w:rsid w:val="00F63B53"/>
    <w:rsid w:val="00F63EAA"/>
    <w:rsid w:val="00F64B3B"/>
    <w:rsid w:val="00F65389"/>
    <w:rsid w:val="00F65478"/>
    <w:rsid w:val="00F65CE1"/>
    <w:rsid w:val="00F66213"/>
    <w:rsid w:val="00F66778"/>
    <w:rsid w:val="00F66CA4"/>
    <w:rsid w:val="00F67218"/>
    <w:rsid w:val="00F6784E"/>
    <w:rsid w:val="00F7049D"/>
    <w:rsid w:val="00F708AD"/>
    <w:rsid w:val="00F71474"/>
    <w:rsid w:val="00F71645"/>
    <w:rsid w:val="00F71795"/>
    <w:rsid w:val="00F72331"/>
    <w:rsid w:val="00F72A3C"/>
    <w:rsid w:val="00F731B0"/>
    <w:rsid w:val="00F73982"/>
    <w:rsid w:val="00F74292"/>
    <w:rsid w:val="00F7456D"/>
    <w:rsid w:val="00F75588"/>
    <w:rsid w:val="00F75804"/>
    <w:rsid w:val="00F75993"/>
    <w:rsid w:val="00F76BB8"/>
    <w:rsid w:val="00F77CD2"/>
    <w:rsid w:val="00F809AA"/>
    <w:rsid w:val="00F80D46"/>
    <w:rsid w:val="00F81414"/>
    <w:rsid w:val="00F82078"/>
    <w:rsid w:val="00F820B5"/>
    <w:rsid w:val="00F82271"/>
    <w:rsid w:val="00F82BC5"/>
    <w:rsid w:val="00F83018"/>
    <w:rsid w:val="00F84347"/>
    <w:rsid w:val="00F85122"/>
    <w:rsid w:val="00F855B9"/>
    <w:rsid w:val="00F85F65"/>
    <w:rsid w:val="00F862DE"/>
    <w:rsid w:val="00F86B69"/>
    <w:rsid w:val="00F90372"/>
    <w:rsid w:val="00F9056B"/>
    <w:rsid w:val="00F9090F"/>
    <w:rsid w:val="00F91173"/>
    <w:rsid w:val="00F92933"/>
    <w:rsid w:val="00F92E35"/>
    <w:rsid w:val="00F934F6"/>
    <w:rsid w:val="00F93908"/>
    <w:rsid w:val="00F95712"/>
    <w:rsid w:val="00F95BB2"/>
    <w:rsid w:val="00F95D21"/>
    <w:rsid w:val="00F965CE"/>
    <w:rsid w:val="00F96908"/>
    <w:rsid w:val="00F977F2"/>
    <w:rsid w:val="00FA12CA"/>
    <w:rsid w:val="00FA296A"/>
    <w:rsid w:val="00FA39AC"/>
    <w:rsid w:val="00FA3AD2"/>
    <w:rsid w:val="00FA3F64"/>
    <w:rsid w:val="00FA43A8"/>
    <w:rsid w:val="00FA4DB6"/>
    <w:rsid w:val="00FA4EA4"/>
    <w:rsid w:val="00FA5655"/>
    <w:rsid w:val="00FA6193"/>
    <w:rsid w:val="00FA68F8"/>
    <w:rsid w:val="00FA75C7"/>
    <w:rsid w:val="00FA7ABB"/>
    <w:rsid w:val="00FB0EE0"/>
    <w:rsid w:val="00FB10DB"/>
    <w:rsid w:val="00FB1457"/>
    <w:rsid w:val="00FB1F5D"/>
    <w:rsid w:val="00FB273B"/>
    <w:rsid w:val="00FB2825"/>
    <w:rsid w:val="00FB39BC"/>
    <w:rsid w:val="00FB3D0E"/>
    <w:rsid w:val="00FB40C2"/>
    <w:rsid w:val="00FB4595"/>
    <w:rsid w:val="00FB50F1"/>
    <w:rsid w:val="00FB521B"/>
    <w:rsid w:val="00FB6810"/>
    <w:rsid w:val="00FB77E8"/>
    <w:rsid w:val="00FC0987"/>
    <w:rsid w:val="00FC0B89"/>
    <w:rsid w:val="00FC1BA9"/>
    <w:rsid w:val="00FC20B9"/>
    <w:rsid w:val="00FC3D74"/>
    <w:rsid w:val="00FC3D89"/>
    <w:rsid w:val="00FC3F1D"/>
    <w:rsid w:val="00FC4B44"/>
    <w:rsid w:val="00FC50A2"/>
    <w:rsid w:val="00FC57BB"/>
    <w:rsid w:val="00FC5CE2"/>
    <w:rsid w:val="00FC61A1"/>
    <w:rsid w:val="00FC6E0B"/>
    <w:rsid w:val="00FC72D8"/>
    <w:rsid w:val="00FC7FD1"/>
    <w:rsid w:val="00FD0E39"/>
    <w:rsid w:val="00FD2E4D"/>
    <w:rsid w:val="00FD3561"/>
    <w:rsid w:val="00FD6083"/>
    <w:rsid w:val="00FD673E"/>
    <w:rsid w:val="00FD68D8"/>
    <w:rsid w:val="00FD6EA1"/>
    <w:rsid w:val="00FD755A"/>
    <w:rsid w:val="00FD75A3"/>
    <w:rsid w:val="00FE04A4"/>
    <w:rsid w:val="00FE0C8E"/>
    <w:rsid w:val="00FE2301"/>
    <w:rsid w:val="00FE27CE"/>
    <w:rsid w:val="00FE2CDA"/>
    <w:rsid w:val="00FE34A0"/>
    <w:rsid w:val="00FE4A8C"/>
    <w:rsid w:val="00FE4CE9"/>
    <w:rsid w:val="00FE4E85"/>
    <w:rsid w:val="00FE6C57"/>
    <w:rsid w:val="00FE7BFC"/>
    <w:rsid w:val="00FE7F8B"/>
    <w:rsid w:val="00FE7F91"/>
    <w:rsid w:val="00FF0092"/>
    <w:rsid w:val="00FF129D"/>
    <w:rsid w:val="00FF137D"/>
    <w:rsid w:val="00FF2881"/>
    <w:rsid w:val="00FF2BEE"/>
    <w:rsid w:val="00FF3CBC"/>
    <w:rsid w:val="00FF46F3"/>
    <w:rsid w:val="00FF5189"/>
    <w:rsid w:val="00FF70E6"/>
    <w:rsid w:val="00FF756B"/>
    <w:rsid w:val="00FF7A8B"/>
    <w:rsid w:val="00FF7C7B"/>
    <w:rsid w:val="024E4149"/>
    <w:rsid w:val="030471AB"/>
    <w:rsid w:val="0691C995"/>
    <w:rsid w:val="0C7030FF"/>
    <w:rsid w:val="0C73A268"/>
    <w:rsid w:val="0DED2943"/>
    <w:rsid w:val="0E6D5092"/>
    <w:rsid w:val="109A6621"/>
    <w:rsid w:val="10D23731"/>
    <w:rsid w:val="1182B70D"/>
    <w:rsid w:val="1434CEFC"/>
    <w:rsid w:val="16A1A889"/>
    <w:rsid w:val="185EB739"/>
    <w:rsid w:val="189ECF57"/>
    <w:rsid w:val="197E063E"/>
    <w:rsid w:val="1BAF0AA5"/>
    <w:rsid w:val="1DB4FF6D"/>
    <w:rsid w:val="1EC25D20"/>
    <w:rsid w:val="203A04C7"/>
    <w:rsid w:val="2083661C"/>
    <w:rsid w:val="21F81551"/>
    <w:rsid w:val="22FABB87"/>
    <w:rsid w:val="2398D6FE"/>
    <w:rsid w:val="23EE9988"/>
    <w:rsid w:val="23FB07A8"/>
    <w:rsid w:val="2583515F"/>
    <w:rsid w:val="281B88F1"/>
    <w:rsid w:val="2CBFFFE1"/>
    <w:rsid w:val="2FDD4503"/>
    <w:rsid w:val="2FFECF3B"/>
    <w:rsid w:val="32FA46E6"/>
    <w:rsid w:val="3864A6EC"/>
    <w:rsid w:val="3B3D5BF8"/>
    <w:rsid w:val="3C304BAC"/>
    <w:rsid w:val="3C87568B"/>
    <w:rsid w:val="3DF85ADD"/>
    <w:rsid w:val="40CF6BBA"/>
    <w:rsid w:val="44D10256"/>
    <w:rsid w:val="463661F8"/>
    <w:rsid w:val="4903B2A4"/>
    <w:rsid w:val="4A37ADDD"/>
    <w:rsid w:val="4B0DF10D"/>
    <w:rsid w:val="4B19A874"/>
    <w:rsid w:val="4BAADD26"/>
    <w:rsid w:val="4BFD5635"/>
    <w:rsid w:val="4C11AF67"/>
    <w:rsid w:val="4DEBFE8F"/>
    <w:rsid w:val="506D667D"/>
    <w:rsid w:val="527CB768"/>
    <w:rsid w:val="542A2986"/>
    <w:rsid w:val="57311FE9"/>
    <w:rsid w:val="5827D13A"/>
    <w:rsid w:val="5993FF7A"/>
    <w:rsid w:val="5B87F043"/>
    <w:rsid w:val="5E87925D"/>
    <w:rsid w:val="624B9178"/>
    <w:rsid w:val="625CC453"/>
    <w:rsid w:val="68EC2400"/>
    <w:rsid w:val="697ED1A7"/>
    <w:rsid w:val="6A7C9291"/>
    <w:rsid w:val="6BC304F1"/>
    <w:rsid w:val="6C9BC6F9"/>
    <w:rsid w:val="6D1991F8"/>
    <w:rsid w:val="6DFB96A9"/>
    <w:rsid w:val="71D94BBE"/>
    <w:rsid w:val="7389C790"/>
    <w:rsid w:val="73FD8CD3"/>
    <w:rsid w:val="753BB71C"/>
    <w:rsid w:val="77CDB2BF"/>
    <w:rsid w:val="789FBE9C"/>
    <w:rsid w:val="7AEB5C54"/>
    <w:rsid w:val="7C904BFF"/>
    <w:rsid w:val="7DD4645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A8326B8"/>
  <w15:docId w15:val="{11F96E83-0741-4295-AF04-24D6B48BB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043"/>
  </w:style>
  <w:style w:type="paragraph" w:styleId="Heading1">
    <w:name w:val="heading 1"/>
    <w:next w:val="BodyText"/>
    <w:link w:val="Heading1Char"/>
    <w:uiPriority w:val="9"/>
    <w:qFormat/>
    <w:rsid w:val="00A11872"/>
    <w:pPr>
      <w:keepNext/>
      <w:keepLines/>
      <w:numPr>
        <w:numId w:val="4"/>
      </w:numPr>
      <w:pBdr>
        <w:bottom w:val="single" w:sz="4" w:space="1" w:color="7F7F7F" w:themeColor="text1" w:themeTint="80"/>
      </w:pBdr>
      <w:spacing w:before="480" w:after="120" w:line="240" w:lineRule="auto"/>
      <w:outlineLvl w:val="0"/>
    </w:pPr>
    <w:rPr>
      <w:rFonts w:ascii="Tahoma" w:eastAsiaTheme="majorEastAsia" w:hAnsi="Tahoma" w:cstheme="majorBidi"/>
      <w:b/>
      <w:bCs/>
      <w:sz w:val="28"/>
      <w:szCs w:val="28"/>
    </w:rPr>
  </w:style>
  <w:style w:type="paragraph" w:styleId="Heading2">
    <w:name w:val="heading 2"/>
    <w:basedOn w:val="Heading1"/>
    <w:next w:val="BodyText"/>
    <w:link w:val="Heading2Char"/>
    <w:uiPriority w:val="9"/>
    <w:unhideWhenUsed/>
    <w:qFormat/>
    <w:rsid w:val="00A11872"/>
    <w:pPr>
      <w:numPr>
        <w:ilvl w:val="1"/>
      </w:numPr>
      <w:pBdr>
        <w:bottom w:val="none" w:sz="0" w:space="0" w:color="auto"/>
      </w:pBdr>
      <w:spacing w:before="200" w:after="0"/>
      <w:outlineLvl w:val="1"/>
    </w:pPr>
    <w:rPr>
      <w:bCs w:val="0"/>
      <w:szCs w:val="26"/>
    </w:rPr>
  </w:style>
  <w:style w:type="paragraph" w:styleId="Heading3">
    <w:name w:val="heading 3"/>
    <w:basedOn w:val="Heading2"/>
    <w:next w:val="BodyText"/>
    <w:link w:val="Heading3Char"/>
    <w:uiPriority w:val="9"/>
    <w:unhideWhenUsed/>
    <w:qFormat/>
    <w:rsid w:val="0054662B"/>
    <w:pPr>
      <w:numPr>
        <w:ilvl w:val="2"/>
      </w:numPr>
      <w:outlineLvl w:val="2"/>
    </w:pPr>
    <w:rPr>
      <w:bCs/>
      <w:sz w:val="24"/>
    </w:rPr>
  </w:style>
  <w:style w:type="paragraph" w:styleId="Heading4">
    <w:name w:val="heading 4"/>
    <w:basedOn w:val="Heading3"/>
    <w:next w:val="BodyText"/>
    <w:link w:val="Heading4Char"/>
    <w:uiPriority w:val="9"/>
    <w:unhideWhenUsed/>
    <w:qFormat/>
    <w:rsid w:val="0027607C"/>
    <w:pPr>
      <w:numPr>
        <w:ilvl w:val="3"/>
      </w:numPr>
      <w:outlineLvl w:val="3"/>
    </w:pPr>
    <w:rPr>
      <w:bCs w:val="0"/>
      <w:iCs/>
    </w:rPr>
  </w:style>
  <w:style w:type="paragraph" w:styleId="Heading5">
    <w:name w:val="heading 5"/>
    <w:basedOn w:val="BodyText"/>
    <w:next w:val="BodyText"/>
    <w:link w:val="Heading5Char"/>
    <w:uiPriority w:val="9"/>
    <w:unhideWhenUsed/>
    <w:qFormat/>
    <w:rsid w:val="00B34D05"/>
    <w:pPr>
      <w:keepNext/>
      <w:keepLines/>
      <w:numPr>
        <w:ilvl w:val="4"/>
        <w:numId w:val="4"/>
      </w:numPr>
      <w:spacing w:before="200" w:after="0"/>
      <w:outlineLvl w:val="4"/>
    </w:pPr>
    <w:rPr>
      <w:rFonts w:eastAsiaTheme="majorEastAsia" w:cstheme="majorBidi"/>
      <w:b/>
      <w:sz w:val="28"/>
    </w:rPr>
  </w:style>
  <w:style w:type="paragraph" w:styleId="Heading6">
    <w:name w:val="heading 6"/>
    <w:basedOn w:val="Normal"/>
    <w:next w:val="Normal"/>
    <w:link w:val="Heading6Char"/>
    <w:uiPriority w:val="9"/>
    <w:semiHidden/>
    <w:unhideWhenUsed/>
    <w:qFormat/>
    <w:rsid w:val="00CC22F1"/>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C22F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C22F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C22F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qFormat/>
    <w:rsid w:val="00E77674"/>
    <w:pPr>
      <w:spacing w:before="80" w:after="120" w:line="240" w:lineRule="auto"/>
    </w:pPr>
    <w:rPr>
      <w:rFonts w:ascii="Calibri" w:hAnsi="Calibri"/>
      <w:sz w:val="20"/>
    </w:rPr>
  </w:style>
  <w:style w:type="paragraph" w:styleId="Header">
    <w:name w:val="header"/>
    <w:basedOn w:val="Normal"/>
    <w:link w:val="HeaderChar"/>
    <w:uiPriority w:val="99"/>
    <w:unhideWhenUsed/>
    <w:rsid w:val="00A95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03B"/>
  </w:style>
  <w:style w:type="paragraph" w:styleId="Footer">
    <w:name w:val="footer"/>
    <w:basedOn w:val="Normal"/>
    <w:link w:val="FooterChar"/>
    <w:uiPriority w:val="99"/>
    <w:unhideWhenUsed/>
    <w:rsid w:val="00A95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03B"/>
  </w:style>
  <w:style w:type="table" w:styleId="TableGrid">
    <w:name w:val="Table Grid"/>
    <w:basedOn w:val="TableNormal"/>
    <w:uiPriority w:val="39"/>
    <w:rsid w:val="00A95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roHeadings">
    <w:name w:val="Intro Headings"/>
    <w:next w:val="BodyText"/>
    <w:qFormat/>
    <w:rsid w:val="009A4750"/>
    <w:pPr>
      <w:keepNext/>
      <w:keepLines/>
      <w:spacing w:before="360" w:after="240" w:line="240" w:lineRule="auto"/>
      <w:outlineLvl w:val="0"/>
    </w:pPr>
    <w:rPr>
      <w:rFonts w:ascii="Tahoma" w:hAnsi="Tahoma"/>
      <w:b/>
      <w:color w:val="004B87"/>
      <w:sz w:val="32"/>
    </w:rPr>
  </w:style>
  <w:style w:type="paragraph" w:styleId="BodyText">
    <w:name w:val="Body Text"/>
    <w:basedOn w:val="Normal"/>
    <w:link w:val="BodyTextChar"/>
    <w:uiPriority w:val="99"/>
    <w:unhideWhenUsed/>
    <w:rsid w:val="00DA66B9"/>
    <w:pPr>
      <w:spacing w:before="40" w:after="80" w:line="240" w:lineRule="auto"/>
    </w:pPr>
  </w:style>
  <w:style w:type="character" w:customStyle="1" w:styleId="BodyTextChar">
    <w:name w:val="Body Text Char"/>
    <w:basedOn w:val="DefaultParagraphFont"/>
    <w:link w:val="BodyText"/>
    <w:uiPriority w:val="99"/>
    <w:rsid w:val="00DA66B9"/>
  </w:style>
  <w:style w:type="paragraph" w:customStyle="1" w:styleId="SectionHeading">
    <w:name w:val="Section Heading"/>
    <w:basedOn w:val="IntroHeadings"/>
    <w:next w:val="BodyText"/>
    <w:qFormat/>
    <w:rsid w:val="008F7BF2"/>
    <w:pPr>
      <w:spacing w:after="120"/>
    </w:pPr>
  </w:style>
  <w:style w:type="paragraph" w:customStyle="1" w:styleId="HeadingTitle">
    <w:name w:val="Heading Title"/>
    <w:basedOn w:val="Heading"/>
    <w:qFormat/>
    <w:rsid w:val="009665A8"/>
    <w:pPr>
      <w:spacing w:before="60" w:after="0"/>
      <w:ind w:right="-18"/>
    </w:pPr>
    <w:rPr>
      <w:rFonts w:ascii="Tahoma" w:hAnsi="Tahoma"/>
      <w:b/>
      <w:color w:val="004B87"/>
      <w:sz w:val="28"/>
    </w:rPr>
  </w:style>
  <w:style w:type="paragraph" w:customStyle="1" w:styleId="Category">
    <w:name w:val="Category"/>
    <w:qFormat/>
    <w:rsid w:val="007E0FFC"/>
    <w:pPr>
      <w:spacing w:before="240" w:after="0" w:line="320" w:lineRule="exact"/>
      <w:ind w:left="-14"/>
      <w:jc w:val="center"/>
    </w:pPr>
    <w:rPr>
      <w:rFonts w:ascii="Tahoma" w:hAnsi="Tahoma"/>
      <w:bCs/>
      <w:color w:val="004B87"/>
      <w:sz w:val="24"/>
      <w:szCs w:val="24"/>
    </w:rPr>
  </w:style>
  <w:style w:type="paragraph" w:styleId="BalloonText">
    <w:name w:val="Balloon Text"/>
    <w:basedOn w:val="Normal"/>
    <w:link w:val="BalloonTextChar"/>
    <w:uiPriority w:val="99"/>
    <w:semiHidden/>
    <w:unhideWhenUsed/>
    <w:rsid w:val="00E710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00F"/>
    <w:rPr>
      <w:rFonts w:ascii="Tahoma" w:hAnsi="Tahoma" w:cs="Tahoma"/>
      <w:sz w:val="16"/>
      <w:szCs w:val="16"/>
    </w:rPr>
  </w:style>
  <w:style w:type="character" w:customStyle="1" w:styleId="Heading1Char">
    <w:name w:val="Heading 1 Char"/>
    <w:basedOn w:val="DefaultParagraphFont"/>
    <w:link w:val="Heading1"/>
    <w:uiPriority w:val="9"/>
    <w:rsid w:val="00A11872"/>
    <w:rPr>
      <w:rFonts w:ascii="Tahoma" w:eastAsiaTheme="majorEastAsia" w:hAnsi="Tahoma" w:cstheme="majorBidi"/>
      <w:b/>
      <w:bCs/>
      <w:sz w:val="28"/>
      <w:szCs w:val="28"/>
    </w:rPr>
  </w:style>
  <w:style w:type="paragraph" w:customStyle="1" w:styleId="BodyTextBullet1">
    <w:name w:val="Body Text Bullet 1"/>
    <w:basedOn w:val="BodyText"/>
    <w:qFormat/>
    <w:rsid w:val="00DB06D5"/>
    <w:pPr>
      <w:numPr>
        <w:numId w:val="1"/>
      </w:numPr>
      <w:spacing w:before="0" w:after="40"/>
    </w:pPr>
  </w:style>
  <w:style w:type="paragraph" w:customStyle="1" w:styleId="BodyTextBullet2">
    <w:name w:val="Body Text Bullet 2"/>
    <w:basedOn w:val="BodyTextBullet1"/>
    <w:qFormat/>
    <w:rsid w:val="00361020"/>
    <w:pPr>
      <w:numPr>
        <w:ilvl w:val="1"/>
      </w:numPr>
    </w:pPr>
  </w:style>
  <w:style w:type="paragraph" w:styleId="ListBullet">
    <w:name w:val="List Bullet"/>
    <w:basedOn w:val="Normal"/>
    <w:uiPriority w:val="99"/>
    <w:unhideWhenUsed/>
    <w:rsid w:val="00667DC7"/>
    <w:pPr>
      <w:numPr>
        <w:numId w:val="5"/>
      </w:numPr>
      <w:spacing w:after="120" w:line="240" w:lineRule="auto"/>
      <w:contextualSpacing/>
    </w:pPr>
  </w:style>
  <w:style w:type="numbering" w:customStyle="1" w:styleId="BodyTextBullets">
    <w:name w:val="Body Text Bullets"/>
    <w:uiPriority w:val="99"/>
    <w:rsid w:val="009665A8"/>
    <w:pPr>
      <w:numPr>
        <w:numId w:val="3"/>
      </w:numPr>
    </w:pPr>
  </w:style>
  <w:style w:type="paragraph" w:customStyle="1" w:styleId="TableHeader">
    <w:name w:val="Table Header"/>
    <w:qFormat/>
    <w:rsid w:val="005C4CFB"/>
    <w:pPr>
      <w:keepNext/>
      <w:keepLines/>
      <w:spacing w:before="120" w:after="120" w:line="240" w:lineRule="auto"/>
    </w:pPr>
    <w:rPr>
      <w:rFonts w:ascii="Tahoma" w:hAnsi="Tahoma"/>
      <w:b/>
      <w:sz w:val="20"/>
    </w:rPr>
  </w:style>
  <w:style w:type="paragraph" w:styleId="ListBullet2">
    <w:name w:val="List Bullet 2"/>
    <w:basedOn w:val="Normal"/>
    <w:uiPriority w:val="99"/>
    <w:unhideWhenUsed/>
    <w:rsid w:val="002F5E18"/>
    <w:pPr>
      <w:numPr>
        <w:ilvl w:val="1"/>
        <w:numId w:val="22"/>
      </w:numPr>
      <w:spacing w:line="240" w:lineRule="auto"/>
      <w:contextualSpacing/>
    </w:pPr>
  </w:style>
  <w:style w:type="paragraph" w:styleId="ListBullet3">
    <w:name w:val="List Bullet 3"/>
    <w:basedOn w:val="Normal"/>
    <w:uiPriority w:val="99"/>
    <w:unhideWhenUsed/>
    <w:rsid w:val="002F5E18"/>
    <w:pPr>
      <w:numPr>
        <w:ilvl w:val="2"/>
        <w:numId w:val="22"/>
      </w:numPr>
      <w:contextualSpacing/>
    </w:pPr>
  </w:style>
  <w:style w:type="paragraph" w:styleId="ListBullet4">
    <w:name w:val="List Bullet 4"/>
    <w:basedOn w:val="Normal"/>
    <w:uiPriority w:val="99"/>
    <w:unhideWhenUsed/>
    <w:rsid w:val="002F5E18"/>
    <w:pPr>
      <w:numPr>
        <w:ilvl w:val="3"/>
        <w:numId w:val="22"/>
      </w:numPr>
      <w:contextualSpacing/>
    </w:pPr>
  </w:style>
  <w:style w:type="paragraph" w:styleId="ListBullet5">
    <w:name w:val="List Bullet 5"/>
    <w:basedOn w:val="Normal"/>
    <w:uiPriority w:val="99"/>
    <w:unhideWhenUsed/>
    <w:rsid w:val="005F084F"/>
    <w:pPr>
      <w:numPr>
        <w:ilvl w:val="4"/>
        <w:numId w:val="22"/>
      </w:numPr>
      <w:contextualSpacing/>
    </w:pPr>
  </w:style>
  <w:style w:type="paragraph" w:styleId="TOCHeading">
    <w:name w:val="TOC Heading"/>
    <w:basedOn w:val="Heading1"/>
    <w:next w:val="Normal"/>
    <w:uiPriority w:val="39"/>
    <w:unhideWhenUsed/>
    <w:qFormat/>
    <w:rsid w:val="009665A8"/>
    <w:pPr>
      <w:pBdr>
        <w:bottom w:val="none" w:sz="0" w:space="0" w:color="auto"/>
      </w:pBdr>
      <w:spacing w:after="0" w:line="276" w:lineRule="auto"/>
      <w:ind w:left="576" w:hanging="576"/>
      <w:outlineLvl w:val="9"/>
    </w:pPr>
    <w:rPr>
      <w:rFonts w:asciiTheme="majorHAnsi" w:hAnsiTheme="majorHAnsi"/>
      <w:color w:val="365F91" w:themeColor="accent1" w:themeShade="BF"/>
      <w:lang w:eastAsia="ja-JP"/>
    </w:rPr>
  </w:style>
  <w:style w:type="paragraph" w:styleId="TOC2">
    <w:name w:val="toc 2"/>
    <w:basedOn w:val="Normal"/>
    <w:next w:val="Normal"/>
    <w:autoRedefine/>
    <w:uiPriority w:val="39"/>
    <w:unhideWhenUsed/>
    <w:qFormat/>
    <w:rsid w:val="00817337"/>
    <w:pPr>
      <w:tabs>
        <w:tab w:val="left" w:pos="660"/>
        <w:tab w:val="right" w:leader="dot" w:pos="9350"/>
      </w:tabs>
      <w:spacing w:after="100"/>
      <w:ind w:left="220"/>
    </w:pPr>
    <w:rPr>
      <w:rFonts w:ascii="Tahoma" w:hAnsi="Tahoma"/>
      <w:noProof/>
      <w:sz w:val="20"/>
      <w:lang w:eastAsia="ja-JP"/>
    </w:rPr>
  </w:style>
  <w:style w:type="paragraph" w:styleId="TOC1">
    <w:name w:val="toc 1"/>
    <w:basedOn w:val="Normal"/>
    <w:next w:val="Normal"/>
    <w:autoRedefine/>
    <w:uiPriority w:val="39"/>
    <w:unhideWhenUsed/>
    <w:qFormat/>
    <w:rsid w:val="00A4576D"/>
    <w:pPr>
      <w:tabs>
        <w:tab w:val="right" w:leader="dot" w:pos="9350"/>
      </w:tabs>
      <w:spacing w:after="100"/>
    </w:pPr>
    <w:rPr>
      <w:rFonts w:ascii="Tahoma" w:hAnsi="Tahoma"/>
      <w:b/>
      <w:noProof/>
      <w:sz w:val="20"/>
      <w:lang w:eastAsia="ja-JP"/>
    </w:rPr>
  </w:style>
  <w:style w:type="paragraph" w:styleId="TOC3">
    <w:name w:val="toc 3"/>
    <w:basedOn w:val="Normal"/>
    <w:next w:val="Normal"/>
    <w:autoRedefine/>
    <w:uiPriority w:val="39"/>
    <w:unhideWhenUsed/>
    <w:qFormat/>
    <w:rsid w:val="00817337"/>
    <w:pPr>
      <w:spacing w:after="100"/>
      <w:ind w:left="440"/>
    </w:pPr>
    <w:rPr>
      <w:lang w:eastAsia="ja-JP"/>
    </w:rPr>
  </w:style>
  <w:style w:type="character" w:customStyle="1" w:styleId="Heading2Char">
    <w:name w:val="Heading 2 Char"/>
    <w:basedOn w:val="DefaultParagraphFont"/>
    <w:link w:val="Heading2"/>
    <w:uiPriority w:val="9"/>
    <w:rsid w:val="00A11872"/>
    <w:rPr>
      <w:rFonts w:ascii="Tahoma" w:eastAsiaTheme="majorEastAsia" w:hAnsi="Tahoma" w:cstheme="majorBidi"/>
      <w:b/>
      <w:sz w:val="28"/>
      <w:szCs w:val="26"/>
    </w:rPr>
  </w:style>
  <w:style w:type="character" w:customStyle="1" w:styleId="Heading3Char">
    <w:name w:val="Heading 3 Char"/>
    <w:basedOn w:val="DefaultParagraphFont"/>
    <w:link w:val="Heading3"/>
    <w:uiPriority w:val="9"/>
    <w:rsid w:val="0054662B"/>
    <w:rPr>
      <w:rFonts w:ascii="Tahoma" w:eastAsiaTheme="majorEastAsia" w:hAnsi="Tahoma" w:cstheme="majorBidi"/>
      <w:b/>
      <w:bCs/>
      <w:sz w:val="24"/>
      <w:szCs w:val="26"/>
    </w:rPr>
  </w:style>
  <w:style w:type="character" w:styleId="Hyperlink">
    <w:name w:val="Hyperlink"/>
    <w:basedOn w:val="DefaultParagraphFont"/>
    <w:uiPriority w:val="99"/>
    <w:unhideWhenUsed/>
    <w:rsid w:val="00817337"/>
    <w:rPr>
      <w:color w:val="0000FF" w:themeColor="hyperlink"/>
      <w:u w:val="single"/>
    </w:rPr>
  </w:style>
  <w:style w:type="numbering" w:customStyle="1" w:styleId="Headings">
    <w:name w:val="Headings"/>
    <w:uiPriority w:val="99"/>
    <w:rsid w:val="009665A8"/>
    <w:pPr>
      <w:numPr>
        <w:numId w:val="2"/>
      </w:numPr>
    </w:pPr>
  </w:style>
  <w:style w:type="character" w:customStyle="1" w:styleId="Heading4Char">
    <w:name w:val="Heading 4 Char"/>
    <w:basedOn w:val="DefaultParagraphFont"/>
    <w:link w:val="Heading4"/>
    <w:uiPriority w:val="9"/>
    <w:rsid w:val="0027607C"/>
    <w:rPr>
      <w:rFonts w:ascii="Tahoma" w:eastAsiaTheme="majorEastAsia" w:hAnsi="Tahoma" w:cstheme="majorBidi"/>
      <w:b/>
      <w:iCs/>
      <w:sz w:val="24"/>
      <w:szCs w:val="26"/>
    </w:rPr>
  </w:style>
  <w:style w:type="paragraph" w:styleId="ListNumber">
    <w:name w:val="List Number"/>
    <w:basedOn w:val="Normal"/>
    <w:uiPriority w:val="99"/>
    <w:unhideWhenUsed/>
    <w:rsid w:val="00541BD6"/>
    <w:pPr>
      <w:numPr>
        <w:numId w:val="7"/>
      </w:numPr>
      <w:spacing w:after="120" w:line="240" w:lineRule="auto"/>
      <w:contextualSpacing/>
    </w:pPr>
  </w:style>
  <w:style w:type="character" w:styleId="PlaceholderText">
    <w:name w:val="Placeholder Text"/>
    <w:basedOn w:val="DefaultParagraphFont"/>
    <w:uiPriority w:val="99"/>
    <w:semiHidden/>
    <w:rsid w:val="007601A1"/>
    <w:rPr>
      <w:color w:val="808080"/>
    </w:rPr>
  </w:style>
  <w:style w:type="paragraph" w:styleId="Caption">
    <w:name w:val="caption"/>
    <w:basedOn w:val="Normal"/>
    <w:next w:val="BodyText"/>
    <w:uiPriority w:val="35"/>
    <w:unhideWhenUsed/>
    <w:qFormat/>
    <w:rsid w:val="007F5633"/>
    <w:pPr>
      <w:keepNext/>
      <w:spacing w:before="240" w:after="120" w:line="240" w:lineRule="auto"/>
      <w:jc w:val="center"/>
    </w:pPr>
    <w:rPr>
      <w:rFonts w:ascii="Tahoma" w:hAnsi="Tahoma"/>
      <w:b/>
      <w:bCs/>
      <w:sz w:val="20"/>
      <w:szCs w:val="18"/>
    </w:rPr>
  </w:style>
  <w:style w:type="character" w:customStyle="1" w:styleId="Heading5Char">
    <w:name w:val="Heading 5 Char"/>
    <w:basedOn w:val="DefaultParagraphFont"/>
    <w:link w:val="Heading5"/>
    <w:uiPriority w:val="9"/>
    <w:rsid w:val="00B34D05"/>
    <w:rPr>
      <w:rFonts w:eastAsiaTheme="majorEastAsia" w:cstheme="majorBidi"/>
      <w:b/>
      <w:sz w:val="28"/>
    </w:rPr>
  </w:style>
  <w:style w:type="character" w:styleId="CommentReference">
    <w:name w:val="annotation reference"/>
    <w:basedOn w:val="DefaultParagraphFont"/>
    <w:uiPriority w:val="99"/>
    <w:unhideWhenUsed/>
    <w:rsid w:val="00F124BA"/>
    <w:rPr>
      <w:sz w:val="16"/>
      <w:szCs w:val="16"/>
    </w:rPr>
  </w:style>
  <w:style w:type="paragraph" w:styleId="CommentText">
    <w:name w:val="annotation text"/>
    <w:basedOn w:val="Normal"/>
    <w:link w:val="CommentTextChar"/>
    <w:uiPriority w:val="99"/>
    <w:unhideWhenUsed/>
    <w:rsid w:val="00F124BA"/>
    <w:pPr>
      <w:spacing w:line="240" w:lineRule="auto"/>
    </w:pPr>
    <w:rPr>
      <w:sz w:val="20"/>
      <w:szCs w:val="20"/>
    </w:rPr>
  </w:style>
  <w:style w:type="character" w:customStyle="1" w:styleId="CommentTextChar">
    <w:name w:val="Comment Text Char"/>
    <w:basedOn w:val="DefaultParagraphFont"/>
    <w:link w:val="CommentText"/>
    <w:uiPriority w:val="99"/>
    <w:rsid w:val="00F124BA"/>
    <w:rPr>
      <w:sz w:val="20"/>
      <w:szCs w:val="20"/>
    </w:rPr>
  </w:style>
  <w:style w:type="paragraph" w:styleId="CommentSubject">
    <w:name w:val="annotation subject"/>
    <w:basedOn w:val="CommentText"/>
    <w:next w:val="CommentText"/>
    <w:link w:val="CommentSubjectChar"/>
    <w:uiPriority w:val="99"/>
    <w:semiHidden/>
    <w:unhideWhenUsed/>
    <w:rsid w:val="00F124BA"/>
    <w:rPr>
      <w:b/>
      <w:bCs/>
    </w:rPr>
  </w:style>
  <w:style w:type="character" w:customStyle="1" w:styleId="CommentSubjectChar">
    <w:name w:val="Comment Subject Char"/>
    <w:basedOn w:val="CommentTextChar"/>
    <w:link w:val="CommentSubject"/>
    <w:uiPriority w:val="99"/>
    <w:semiHidden/>
    <w:rsid w:val="00F124BA"/>
    <w:rPr>
      <w:b/>
      <w:bCs/>
      <w:sz w:val="20"/>
      <w:szCs w:val="20"/>
    </w:rPr>
  </w:style>
  <w:style w:type="paragraph" w:styleId="ListParagraph">
    <w:name w:val="List Paragraph"/>
    <w:basedOn w:val="Normal"/>
    <w:uiPriority w:val="34"/>
    <w:qFormat/>
    <w:rsid w:val="00596633"/>
    <w:pPr>
      <w:ind w:left="720"/>
      <w:contextualSpacing/>
    </w:pPr>
  </w:style>
  <w:style w:type="paragraph" w:customStyle="1" w:styleId="BodyTextBullet3">
    <w:name w:val="Body Text Bullet 3"/>
    <w:basedOn w:val="BodyTextBullet2"/>
    <w:qFormat/>
    <w:rsid w:val="00F75993"/>
    <w:pPr>
      <w:numPr>
        <w:ilvl w:val="0"/>
        <w:numId w:val="0"/>
      </w:numPr>
    </w:pPr>
  </w:style>
  <w:style w:type="character" w:customStyle="1" w:styleId="Heading6Char">
    <w:name w:val="Heading 6 Char"/>
    <w:basedOn w:val="DefaultParagraphFont"/>
    <w:link w:val="Heading6"/>
    <w:uiPriority w:val="9"/>
    <w:semiHidden/>
    <w:rsid w:val="00CC22F1"/>
    <w:rPr>
      <w:rFonts w:asciiTheme="majorHAnsi" w:eastAsiaTheme="majorEastAsia" w:hAnsiTheme="majorHAnsi" w:cstheme="majorBidi"/>
      <w:i/>
      <w:iCs/>
      <w:color w:val="243F60" w:themeColor="accent1" w:themeShade="7F"/>
    </w:rPr>
  </w:style>
  <w:style w:type="paragraph" w:styleId="List">
    <w:name w:val="List"/>
    <w:basedOn w:val="Normal"/>
    <w:uiPriority w:val="99"/>
    <w:semiHidden/>
    <w:unhideWhenUsed/>
    <w:rsid w:val="00354186"/>
    <w:pPr>
      <w:ind w:left="360" w:hanging="360"/>
      <w:contextualSpacing/>
    </w:pPr>
  </w:style>
  <w:style w:type="character" w:customStyle="1" w:styleId="Heading7Char">
    <w:name w:val="Heading 7 Char"/>
    <w:basedOn w:val="DefaultParagraphFont"/>
    <w:link w:val="Heading7"/>
    <w:uiPriority w:val="9"/>
    <w:semiHidden/>
    <w:rsid w:val="00CC22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C22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C22F1"/>
    <w:rPr>
      <w:rFonts w:asciiTheme="majorHAnsi" w:eastAsiaTheme="majorEastAsia" w:hAnsiTheme="majorHAnsi" w:cstheme="majorBidi"/>
      <w:i/>
      <w:iCs/>
      <w:color w:val="404040" w:themeColor="text1" w:themeTint="BF"/>
      <w:sz w:val="20"/>
      <w:szCs w:val="20"/>
    </w:rPr>
  </w:style>
  <w:style w:type="character" w:styleId="UnresolvedMention">
    <w:name w:val="Unresolved Mention"/>
    <w:basedOn w:val="DefaultParagraphFont"/>
    <w:uiPriority w:val="99"/>
    <w:unhideWhenUsed/>
    <w:rsid w:val="00B12DDF"/>
    <w:rPr>
      <w:color w:val="808080"/>
      <w:shd w:val="clear" w:color="auto" w:fill="E6E6E6"/>
    </w:rPr>
  </w:style>
  <w:style w:type="character" w:styleId="FollowedHyperlink">
    <w:name w:val="FollowedHyperlink"/>
    <w:basedOn w:val="DefaultParagraphFont"/>
    <w:uiPriority w:val="99"/>
    <w:semiHidden/>
    <w:unhideWhenUsed/>
    <w:rsid w:val="00B12DDF"/>
    <w:rPr>
      <w:color w:val="800080" w:themeColor="followedHyperlink"/>
      <w:u w:val="single"/>
    </w:rPr>
  </w:style>
  <w:style w:type="paragraph" w:styleId="Revision">
    <w:name w:val="Revision"/>
    <w:hidden/>
    <w:uiPriority w:val="99"/>
    <w:semiHidden/>
    <w:rsid w:val="00ED4516"/>
    <w:pPr>
      <w:spacing w:after="0" w:line="240" w:lineRule="auto"/>
    </w:pPr>
  </w:style>
  <w:style w:type="character" w:styleId="Emphasis">
    <w:name w:val="Emphasis"/>
    <w:basedOn w:val="DefaultParagraphFont"/>
    <w:uiPriority w:val="20"/>
    <w:qFormat/>
    <w:rsid w:val="00F65CE1"/>
    <w:rPr>
      <w:b w:val="0"/>
      <w:bCs w:val="0"/>
      <w:i/>
      <w:iCs w:val="0"/>
    </w:rPr>
  </w:style>
  <w:style w:type="character" w:styleId="Strong">
    <w:name w:val="Strong"/>
    <w:basedOn w:val="DefaultParagraphFont"/>
    <w:uiPriority w:val="22"/>
    <w:qFormat/>
    <w:rsid w:val="003C2EF7"/>
    <w:rPr>
      <w:b/>
      <w:bCs/>
    </w:rPr>
  </w:style>
  <w:style w:type="paragraph" w:customStyle="1" w:styleId="SubstepBullet">
    <w:name w:val="Substep Bullet"/>
    <w:basedOn w:val="ListBullet"/>
    <w:rsid w:val="00CD2B32"/>
    <w:pPr>
      <w:numPr>
        <w:numId w:val="8"/>
      </w:numPr>
      <w:ind w:left="720" w:hanging="288"/>
    </w:pPr>
  </w:style>
  <w:style w:type="paragraph" w:customStyle="1" w:styleId="InputOutput">
    <w:name w:val="Input/Output"/>
    <w:qFormat/>
    <w:rsid w:val="005450C5"/>
    <w:pPr>
      <w:numPr>
        <w:numId w:val="6"/>
      </w:numPr>
      <w:spacing w:after="0" w:line="240" w:lineRule="auto"/>
      <w:ind w:left="187" w:hanging="187"/>
    </w:pPr>
    <w:rPr>
      <w:sz w:val="18"/>
      <w:szCs w:val="18"/>
    </w:rPr>
  </w:style>
  <w:style w:type="paragraph" w:styleId="ListNumber2">
    <w:name w:val="List Number 2"/>
    <w:basedOn w:val="Normal"/>
    <w:uiPriority w:val="99"/>
    <w:unhideWhenUsed/>
    <w:rsid w:val="005F2087"/>
    <w:pPr>
      <w:spacing w:after="120" w:line="240" w:lineRule="auto"/>
      <w:ind w:left="432" w:hanging="432"/>
      <w:contextualSpacing/>
    </w:pPr>
  </w:style>
  <w:style w:type="paragraph" w:styleId="ListNumber3">
    <w:name w:val="List Number 3"/>
    <w:basedOn w:val="Normal"/>
    <w:uiPriority w:val="99"/>
    <w:unhideWhenUsed/>
    <w:rsid w:val="005F2087"/>
    <w:pPr>
      <w:tabs>
        <w:tab w:val="num" w:pos="1440"/>
      </w:tabs>
      <w:spacing w:after="120" w:line="240" w:lineRule="auto"/>
      <w:ind w:left="648" w:hanging="648"/>
      <w:contextualSpacing/>
    </w:pPr>
  </w:style>
  <w:style w:type="paragraph" w:styleId="ListNumber4">
    <w:name w:val="List Number 4"/>
    <w:basedOn w:val="Normal"/>
    <w:uiPriority w:val="99"/>
    <w:unhideWhenUsed/>
    <w:rsid w:val="005F2087"/>
    <w:pPr>
      <w:contextualSpacing/>
    </w:pPr>
  </w:style>
  <w:style w:type="paragraph" w:customStyle="1" w:styleId="AppendixSubheading">
    <w:name w:val="Appendix Subheading"/>
    <w:next w:val="BodyText"/>
    <w:qFormat/>
    <w:rsid w:val="00AD4A4F"/>
    <w:pPr>
      <w:keepNext/>
      <w:keepLines/>
      <w:spacing w:before="200" w:after="120" w:line="240" w:lineRule="auto"/>
    </w:pPr>
    <w:rPr>
      <w:rFonts w:ascii="Calibri Light" w:hAnsi="Calibri Light"/>
      <w:sz w:val="28"/>
    </w:rPr>
  </w:style>
  <w:style w:type="paragraph" w:customStyle="1" w:styleId="AppendixHeading">
    <w:name w:val="Appendix Heading"/>
    <w:next w:val="BodyText"/>
    <w:qFormat/>
    <w:rsid w:val="003C1F72"/>
    <w:pPr>
      <w:keepNext/>
      <w:keepLines/>
      <w:spacing w:before="200" w:after="0" w:line="240" w:lineRule="auto"/>
    </w:pPr>
    <w:rPr>
      <w:b/>
      <w:sz w:val="28"/>
    </w:rPr>
  </w:style>
  <w:style w:type="character" w:styleId="Mention">
    <w:name w:val="Mention"/>
    <w:basedOn w:val="DefaultParagraphFont"/>
    <w:uiPriority w:val="99"/>
    <w:unhideWhenUsed/>
    <w:rsid w:val="00F9090F"/>
    <w:rPr>
      <w:color w:val="2B579A"/>
      <w:shd w:val="clear" w:color="auto" w:fill="E1DFDD"/>
    </w:rPr>
  </w:style>
  <w:style w:type="character" w:customStyle="1" w:styleId="cf01">
    <w:name w:val="cf01"/>
    <w:basedOn w:val="DefaultParagraphFont"/>
    <w:rsid w:val="00F46108"/>
    <w:rPr>
      <w:rFonts w:ascii="Segoe UI" w:hAnsi="Segoe UI" w:cs="Segoe UI" w:hint="default"/>
      <w:sz w:val="18"/>
      <w:szCs w:val="18"/>
    </w:rPr>
  </w:style>
  <w:style w:type="paragraph" w:customStyle="1" w:styleId="Level4">
    <w:name w:val="Level 4"/>
    <w:basedOn w:val="Normal"/>
    <w:uiPriority w:val="99"/>
    <w:rsid w:val="002E092D"/>
    <w:pPr>
      <w:tabs>
        <w:tab w:val="num" w:pos="3150"/>
      </w:tabs>
      <w:spacing w:before="120" w:after="120" w:line="240" w:lineRule="auto"/>
      <w:ind w:left="3150" w:hanging="990"/>
    </w:pPr>
    <w:rPr>
      <w:rFonts w:ascii="Calibri" w:eastAsia="Calibri" w:hAnsi="Calibri" w:cs="Times New Roman"/>
      <w:sz w:val="20"/>
    </w:rPr>
  </w:style>
  <w:style w:type="paragraph" w:styleId="NoSpacing">
    <w:name w:val="No Spacing"/>
    <w:uiPriority w:val="1"/>
    <w:qFormat/>
    <w:rsid w:val="002E092D"/>
    <w:pPr>
      <w:spacing w:after="0" w:line="240" w:lineRule="auto"/>
    </w:pPr>
  </w:style>
  <w:style w:type="paragraph" w:customStyle="1" w:styleId="TableHeader0">
    <w:name w:val="Table  Header"/>
    <w:qFormat/>
    <w:rsid w:val="002E092D"/>
    <w:pPr>
      <w:keepNext/>
      <w:keepLines/>
      <w:spacing w:before="120" w:after="120" w:line="240" w:lineRule="auto"/>
    </w:pPr>
    <w:rPr>
      <w:rFonts w:ascii="Tahoma" w:hAnsi="Tahoma"/>
      <w:b/>
      <w:sz w:val="20"/>
    </w:rPr>
  </w:style>
  <w:style w:type="paragraph" w:styleId="NormalWeb">
    <w:name w:val="Normal (Web)"/>
    <w:basedOn w:val="Normal"/>
    <w:uiPriority w:val="99"/>
    <w:semiHidden/>
    <w:unhideWhenUsed/>
    <w:rsid w:val="002E092D"/>
    <w:pPr>
      <w:spacing w:before="100" w:beforeAutospacing="1" w:after="100" w:afterAutospacing="1" w:line="240" w:lineRule="auto"/>
    </w:pPr>
    <w:rPr>
      <w:rFonts w:ascii="Times New Roman" w:eastAsia="Times New Roman" w:hAnsi="Times New Roman" w:cs="Times New Roman"/>
      <w:sz w:val="24"/>
      <w:szCs w:val="24"/>
      <w:lang w:eastAsia="zh-CN" w:bidi="he-IL"/>
    </w:rPr>
  </w:style>
  <w:style w:type="character" w:customStyle="1" w:styleId="eop">
    <w:name w:val="eop"/>
    <w:basedOn w:val="DefaultParagraphFont"/>
    <w:rsid w:val="002E092D"/>
  </w:style>
  <w:style w:type="character" w:customStyle="1" w:styleId="ui-provider">
    <w:name w:val="ui-provider"/>
    <w:basedOn w:val="DefaultParagraphFont"/>
    <w:rsid w:val="002E09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25180">
      <w:bodyDiv w:val="1"/>
      <w:marLeft w:val="0"/>
      <w:marRight w:val="0"/>
      <w:marTop w:val="0"/>
      <w:marBottom w:val="0"/>
      <w:divBdr>
        <w:top w:val="none" w:sz="0" w:space="0" w:color="auto"/>
        <w:left w:val="none" w:sz="0" w:space="0" w:color="auto"/>
        <w:bottom w:val="none" w:sz="0" w:space="0" w:color="auto"/>
        <w:right w:val="none" w:sz="0" w:space="0" w:color="auto"/>
      </w:divBdr>
      <w:divsChild>
        <w:div w:id="55247958">
          <w:marLeft w:val="0"/>
          <w:marRight w:val="0"/>
          <w:marTop w:val="0"/>
          <w:marBottom w:val="0"/>
          <w:divBdr>
            <w:top w:val="none" w:sz="0" w:space="0" w:color="auto"/>
            <w:left w:val="none" w:sz="0" w:space="0" w:color="auto"/>
            <w:bottom w:val="none" w:sz="0" w:space="0" w:color="auto"/>
            <w:right w:val="none" w:sz="0" w:space="0" w:color="auto"/>
          </w:divBdr>
        </w:div>
        <w:div w:id="462817304">
          <w:marLeft w:val="0"/>
          <w:marRight w:val="0"/>
          <w:marTop w:val="0"/>
          <w:marBottom w:val="0"/>
          <w:divBdr>
            <w:top w:val="none" w:sz="0" w:space="0" w:color="auto"/>
            <w:left w:val="none" w:sz="0" w:space="0" w:color="auto"/>
            <w:bottom w:val="none" w:sz="0" w:space="0" w:color="auto"/>
            <w:right w:val="none" w:sz="0" w:space="0" w:color="auto"/>
          </w:divBdr>
        </w:div>
        <w:div w:id="494951689">
          <w:marLeft w:val="0"/>
          <w:marRight w:val="0"/>
          <w:marTop w:val="0"/>
          <w:marBottom w:val="0"/>
          <w:divBdr>
            <w:top w:val="none" w:sz="0" w:space="0" w:color="auto"/>
            <w:left w:val="none" w:sz="0" w:space="0" w:color="auto"/>
            <w:bottom w:val="none" w:sz="0" w:space="0" w:color="auto"/>
            <w:right w:val="none" w:sz="0" w:space="0" w:color="auto"/>
          </w:divBdr>
        </w:div>
        <w:div w:id="879053910">
          <w:marLeft w:val="0"/>
          <w:marRight w:val="0"/>
          <w:marTop w:val="0"/>
          <w:marBottom w:val="0"/>
          <w:divBdr>
            <w:top w:val="none" w:sz="0" w:space="0" w:color="auto"/>
            <w:left w:val="none" w:sz="0" w:space="0" w:color="auto"/>
            <w:bottom w:val="none" w:sz="0" w:space="0" w:color="auto"/>
            <w:right w:val="none" w:sz="0" w:space="0" w:color="auto"/>
          </w:divBdr>
        </w:div>
        <w:div w:id="933435642">
          <w:marLeft w:val="0"/>
          <w:marRight w:val="0"/>
          <w:marTop w:val="0"/>
          <w:marBottom w:val="0"/>
          <w:divBdr>
            <w:top w:val="none" w:sz="0" w:space="0" w:color="auto"/>
            <w:left w:val="none" w:sz="0" w:space="0" w:color="auto"/>
            <w:bottom w:val="none" w:sz="0" w:space="0" w:color="auto"/>
            <w:right w:val="none" w:sz="0" w:space="0" w:color="auto"/>
          </w:divBdr>
        </w:div>
        <w:div w:id="1052656306">
          <w:marLeft w:val="0"/>
          <w:marRight w:val="0"/>
          <w:marTop w:val="0"/>
          <w:marBottom w:val="0"/>
          <w:divBdr>
            <w:top w:val="none" w:sz="0" w:space="0" w:color="auto"/>
            <w:left w:val="none" w:sz="0" w:space="0" w:color="auto"/>
            <w:bottom w:val="none" w:sz="0" w:space="0" w:color="auto"/>
            <w:right w:val="none" w:sz="0" w:space="0" w:color="auto"/>
          </w:divBdr>
        </w:div>
        <w:div w:id="1209688442">
          <w:marLeft w:val="0"/>
          <w:marRight w:val="0"/>
          <w:marTop w:val="0"/>
          <w:marBottom w:val="0"/>
          <w:divBdr>
            <w:top w:val="none" w:sz="0" w:space="0" w:color="auto"/>
            <w:left w:val="none" w:sz="0" w:space="0" w:color="auto"/>
            <w:bottom w:val="none" w:sz="0" w:space="0" w:color="auto"/>
            <w:right w:val="none" w:sz="0" w:space="0" w:color="auto"/>
          </w:divBdr>
        </w:div>
        <w:div w:id="1349024917">
          <w:marLeft w:val="0"/>
          <w:marRight w:val="0"/>
          <w:marTop w:val="0"/>
          <w:marBottom w:val="0"/>
          <w:divBdr>
            <w:top w:val="none" w:sz="0" w:space="0" w:color="auto"/>
            <w:left w:val="none" w:sz="0" w:space="0" w:color="auto"/>
            <w:bottom w:val="none" w:sz="0" w:space="0" w:color="auto"/>
            <w:right w:val="none" w:sz="0" w:space="0" w:color="auto"/>
          </w:divBdr>
        </w:div>
        <w:div w:id="1933121369">
          <w:marLeft w:val="0"/>
          <w:marRight w:val="0"/>
          <w:marTop w:val="0"/>
          <w:marBottom w:val="0"/>
          <w:divBdr>
            <w:top w:val="none" w:sz="0" w:space="0" w:color="auto"/>
            <w:left w:val="none" w:sz="0" w:space="0" w:color="auto"/>
            <w:bottom w:val="none" w:sz="0" w:space="0" w:color="auto"/>
            <w:right w:val="none" w:sz="0" w:space="0" w:color="auto"/>
          </w:divBdr>
        </w:div>
      </w:divsChild>
    </w:div>
    <w:div w:id="834565291">
      <w:bodyDiv w:val="1"/>
      <w:marLeft w:val="0"/>
      <w:marRight w:val="0"/>
      <w:marTop w:val="0"/>
      <w:marBottom w:val="0"/>
      <w:divBdr>
        <w:top w:val="none" w:sz="0" w:space="0" w:color="auto"/>
        <w:left w:val="none" w:sz="0" w:space="0" w:color="auto"/>
        <w:bottom w:val="none" w:sz="0" w:space="0" w:color="auto"/>
        <w:right w:val="none" w:sz="0" w:space="0" w:color="auto"/>
      </w:divBdr>
      <w:divsChild>
        <w:div w:id="1036470036">
          <w:marLeft w:val="0"/>
          <w:marRight w:val="0"/>
          <w:marTop w:val="0"/>
          <w:marBottom w:val="0"/>
          <w:divBdr>
            <w:top w:val="none" w:sz="0" w:space="0" w:color="auto"/>
            <w:left w:val="none" w:sz="0" w:space="0" w:color="auto"/>
            <w:bottom w:val="none" w:sz="0" w:space="0" w:color="auto"/>
            <w:right w:val="none" w:sz="0" w:space="0" w:color="auto"/>
          </w:divBdr>
        </w:div>
        <w:div w:id="1842309065">
          <w:marLeft w:val="0"/>
          <w:marRight w:val="0"/>
          <w:marTop w:val="0"/>
          <w:marBottom w:val="0"/>
          <w:divBdr>
            <w:top w:val="none" w:sz="0" w:space="0" w:color="auto"/>
            <w:left w:val="none" w:sz="0" w:space="0" w:color="auto"/>
            <w:bottom w:val="none" w:sz="0" w:space="0" w:color="auto"/>
            <w:right w:val="none" w:sz="0" w:space="0" w:color="auto"/>
          </w:divBdr>
        </w:div>
      </w:divsChild>
    </w:div>
    <w:div w:id="1339649816">
      <w:bodyDiv w:val="1"/>
      <w:marLeft w:val="0"/>
      <w:marRight w:val="0"/>
      <w:marTop w:val="0"/>
      <w:marBottom w:val="0"/>
      <w:divBdr>
        <w:top w:val="none" w:sz="0" w:space="0" w:color="auto"/>
        <w:left w:val="none" w:sz="0" w:space="0" w:color="auto"/>
        <w:bottom w:val="none" w:sz="0" w:space="0" w:color="auto"/>
        <w:right w:val="none" w:sz="0" w:space="0" w:color="auto"/>
      </w:divBdr>
      <w:divsChild>
        <w:div w:id="415633891">
          <w:marLeft w:val="0"/>
          <w:marRight w:val="0"/>
          <w:marTop w:val="0"/>
          <w:marBottom w:val="0"/>
          <w:divBdr>
            <w:top w:val="none" w:sz="0" w:space="0" w:color="auto"/>
            <w:left w:val="none" w:sz="0" w:space="0" w:color="auto"/>
            <w:bottom w:val="none" w:sz="0" w:space="0" w:color="auto"/>
            <w:right w:val="none" w:sz="0" w:space="0" w:color="auto"/>
          </w:divBdr>
        </w:div>
        <w:div w:id="1044718827">
          <w:marLeft w:val="0"/>
          <w:marRight w:val="0"/>
          <w:marTop w:val="0"/>
          <w:marBottom w:val="0"/>
          <w:divBdr>
            <w:top w:val="none" w:sz="0" w:space="0" w:color="auto"/>
            <w:left w:val="none" w:sz="0" w:space="0" w:color="auto"/>
            <w:bottom w:val="none" w:sz="0" w:space="0" w:color="auto"/>
            <w:right w:val="none" w:sz="0" w:space="0" w:color="auto"/>
          </w:divBdr>
        </w:div>
        <w:div w:id="1519583923">
          <w:marLeft w:val="0"/>
          <w:marRight w:val="0"/>
          <w:marTop w:val="0"/>
          <w:marBottom w:val="0"/>
          <w:divBdr>
            <w:top w:val="none" w:sz="0" w:space="0" w:color="auto"/>
            <w:left w:val="none" w:sz="0" w:space="0" w:color="auto"/>
            <w:bottom w:val="none" w:sz="0" w:space="0" w:color="auto"/>
            <w:right w:val="none" w:sz="0" w:space="0" w:color="auto"/>
          </w:divBdr>
        </w:div>
        <w:div w:id="1971549667">
          <w:marLeft w:val="0"/>
          <w:marRight w:val="0"/>
          <w:marTop w:val="0"/>
          <w:marBottom w:val="0"/>
          <w:divBdr>
            <w:top w:val="none" w:sz="0" w:space="0" w:color="auto"/>
            <w:left w:val="none" w:sz="0" w:space="0" w:color="auto"/>
            <w:bottom w:val="none" w:sz="0" w:space="0" w:color="auto"/>
            <w:right w:val="none" w:sz="0" w:space="0" w:color="auto"/>
          </w:divBdr>
        </w:div>
      </w:divsChild>
    </w:div>
    <w:div w:id="1881895239">
      <w:bodyDiv w:val="1"/>
      <w:marLeft w:val="0"/>
      <w:marRight w:val="0"/>
      <w:marTop w:val="0"/>
      <w:marBottom w:val="0"/>
      <w:divBdr>
        <w:top w:val="none" w:sz="0" w:space="0" w:color="auto"/>
        <w:left w:val="none" w:sz="0" w:space="0" w:color="auto"/>
        <w:bottom w:val="none" w:sz="0" w:space="0" w:color="auto"/>
        <w:right w:val="none" w:sz="0" w:space="0" w:color="auto"/>
      </w:divBdr>
      <w:divsChild>
        <w:div w:id="272175439">
          <w:marLeft w:val="0"/>
          <w:marRight w:val="0"/>
          <w:marTop w:val="0"/>
          <w:marBottom w:val="0"/>
          <w:divBdr>
            <w:top w:val="none" w:sz="0" w:space="0" w:color="auto"/>
            <w:left w:val="none" w:sz="0" w:space="0" w:color="auto"/>
            <w:bottom w:val="none" w:sz="0" w:space="0" w:color="auto"/>
            <w:right w:val="none" w:sz="0" w:space="0" w:color="auto"/>
          </w:divBdr>
        </w:div>
        <w:div w:id="443423668">
          <w:marLeft w:val="0"/>
          <w:marRight w:val="0"/>
          <w:marTop w:val="0"/>
          <w:marBottom w:val="0"/>
          <w:divBdr>
            <w:top w:val="none" w:sz="0" w:space="0" w:color="auto"/>
            <w:left w:val="none" w:sz="0" w:space="0" w:color="auto"/>
            <w:bottom w:val="none" w:sz="0" w:space="0" w:color="auto"/>
            <w:right w:val="none" w:sz="0" w:space="0" w:color="auto"/>
          </w:divBdr>
        </w:div>
        <w:div w:id="512261962">
          <w:marLeft w:val="0"/>
          <w:marRight w:val="0"/>
          <w:marTop w:val="0"/>
          <w:marBottom w:val="0"/>
          <w:divBdr>
            <w:top w:val="none" w:sz="0" w:space="0" w:color="auto"/>
            <w:left w:val="none" w:sz="0" w:space="0" w:color="auto"/>
            <w:bottom w:val="none" w:sz="0" w:space="0" w:color="auto"/>
            <w:right w:val="none" w:sz="0" w:space="0" w:color="auto"/>
          </w:divBdr>
        </w:div>
        <w:div w:id="660738053">
          <w:marLeft w:val="0"/>
          <w:marRight w:val="0"/>
          <w:marTop w:val="0"/>
          <w:marBottom w:val="0"/>
          <w:divBdr>
            <w:top w:val="none" w:sz="0" w:space="0" w:color="auto"/>
            <w:left w:val="none" w:sz="0" w:space="0" w:color="auto"/>
            <w:bottom w:val="none" w:sz="0" w:space="0" w:color="auto"/>
            <w:right w:val="none" w:sz="0" w:space="0" w:color="auto"/>
          </w:divBdr>
        </w:div>
        <w:div w:id="664238546">
          <w:marLeft w:val="0"/>
          <w:marRight w:val="0"/>
          <w:marTop w:val="0"/>
          <w:marBottom w:val="0"/>
          <w:divBdr>
            <w:top w:val="none" w:sz="0" w:space="0" w:color="auto"/>
            <w:left w:val="none" w:sz="0" w:space="0" w:color="auto"/>
            <w:bottom w:val="none" w:sz="0" w:space="0" w:color="auto"/>
            <w:right w:val="none" w:sz="0" w:space="0" w:color="auto"/>
          </w:divBdr>
        </w:div>
        <w:div w:id="676732769">
          <w:marLeft w:val="0"/>
          <w:marRight w:val="0"/>
          <w:marTop w:val="0"/>
          <w:marBottom w:val="0"/>
          <w:divBdr>
            <w:top w:val="none" w:sz="0" w:space="0" w:color="auto"/>
            <w:left w:val="none" w:sz="0" w:space="0" w:color="auto"/>
            <w:bottom w:val="none" w:sz="0" w:space="0" w:color="auto"/>
            <w:right w:val="none" w:sz="0" w:space="0" w:color="auto"/>
          </w:divBdr>
        </w:div>
        <w:div w:id="962420083">
          <w:marLeft w:val="0"/>
          <w:marRight w:val="0"/>
          <w:marTop w:val="0"/>
          <w:marBottom w:val="0"/>
          <w:divBdr>
            <w:top w:val="none" w:sz="0" w:space="0" w:color="auto"/>
            <w:left w:val="none" w:sz="0" w:space="0" w:color="auto"/>
            <w:bottom w:val="none" w:sz="0" w:space="0" w:color="auto"/>
            <w:right w:val="none" w:sz="0" w:space="0" w:color="auto"/>
          </w:divBdr>
        </w:div>
        <w:div w:id="1423450890">
          <w:marLeft w:val="0"/>
          <w:marRight w:val="0"/>
          <w:marTop w:val="0"/>
          <w:marBottom w:val="0"/>
          <w:divBdr>
            <w:top w:val="none" w:sz="0" w:space="0" w:color="auto"/>
            <w:left w:val="none" w:sz="0" w:space="0" w:color="auto"/>
            <w:bottom w:val="none" w:sz="0" w:space="0" w:color="auto"/>
            <w:right w:val="none" w:sz="0" w:space="0" w:color="auto"/>
          </w:divBdr>
        </w:div>
        <w:div w:id="1545020291">
          <w:marLeft w:val="0"/>
          <w:marRight w:val="0"/>
          <w:marTop w:val="0"/>
          <w:marBottom w:val="0"/>
          <w:divBdr>
            <w:top w:val="none" w:sz="0" w:space="0" w:color="auto"/>
            <w:left w:val="none" w:sz="0" w:space="0" w:color="auto"/>
            <w:bottom w:val="none" w:sz="0" w:space="0" w:color="auto"/>
            <w:right w:val="none" w:sz="0" w:space="0" w:color="auto"/>
          </w:divBdr>
        </w:div>
        <w:div w:id="1650749587">
          <w:marLeft w:val="0"/>
          <w:marRight w:val="0"/>
          <w:marTop w:val="0"/>
          <w:marBottom w:val="0"/>
          <w:divBdr>
            <w:top w:val="none" w:sz="0" w:space="0" w:color="auto"/>
            <w:left w:val="none" w:sz="0" w:space="0" w:color="auto"/>
            <w:bottom w:val="none" w:sz="0" w:space="0" w:color="auto"/>
            <w:right w:val="none" w:sz="0" w:space="0" w:color="auto"/>
          </w:divBdr>
        </w:div>
        <w:div w:id="1734084498">
          <w:marLeft w:val="0"/>
          <w:marRight w:val="0"/>
          <w:marTop w:val="0"/>
          <w:marBottom w:val="0"/>
          <w:divBdr>
            <w:top w:val="none" w:sz="0" w:space="0" w:color="auto"/>
            <w:left w:val="none" w:sz="0" w:space="0" w:color="auto"/>
            <w:bottom w:val="none" w:sz="0" w:space="0" w:color="auto"/>
            <w:right w:val="none" w:sz="0" w:space="0" w:color="auto"/>
          </w:divBdr>
        </w:div>
        <w:div w:id="1861123563">
          <w:marLeft w:val="0"/>
          <w:marRight w:val="0"/>
          <w:marTop w:val="0"/>
          <w:marBottom w:val="0"/>
          <w:divBdr>
            <w:top w:val="none" w:sz="0" w:space="0" w:color="auto"/>
            <w:left w:val="none" w:sz="0" w:space="0" w:color="auto"/>
            <w:bottom w:val="none" w:sz="0" w:space="0" w:color="auto"/>
            <w:right w:val="none" w:sz="0" w:space="0" w:color="auto"/>
          </w:divBdr>
        </w:div>
        <w:div w:id="1908612221">
          <w:marLeft w:val="0"/>
          <w:marRight w:val="0"/>
          <w:marTop w:val="0"/>
          <w:marBottom w:val="0"/>
          <w:divBdr>
            <w:top w:val="none" w:sz="0" w:space="0" w:color="auto"/>
            <w:left w:val="none" w:sz="0" w:space="0" w:color="auto"/>
            <w:bottom w:val="none" w:sz="0" w:space="0" w:color="auto"/>
            <w:right w:val="none" w:sz="0" w:space="0" w:color="auto"/>
          </w:divBdr>
        </w:div>
        <w:div w:id="2081632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package" Target="embeddings/Microsoft_Visio_Drawing.vsdx"/><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theme" Target="theme/theme1.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6E6E7C-C009-4E3A-B68B-271AA1A27E8F}" type="doc">
      <dgm:prSet loTypeId="urn:microsoft.com/office/officeart/2005/8/layout/hChevron3" loCatId="process" qsTypeId="urn:microsoft.com/office/officeart/2005/8/quickstyle/simple1" qsCatId="simple" csTypeId="urn:microsoft.com/office/officeart/2005/8/colors/accent1_2" csCatId="accent1" phldr="1"/>
      <dgm:spPr/>
    </dgm:pt>
    <dgm:pt modelId="{287D50B1-F682-4768-A3C8-4CBE8CEC1336}">
      <dgm:prSet phldrT="[Text]"/>
      <dgm:spPr>
        <a:xfrm>
          <a:off x="1124214" y="0"/>
          <a:ext cx="1404367" cy="474452"/>
        </a:xfrm>
        <a:prstGeom prst="chevron">
          <a:avLst/>
        </a:prstGeom>
        <a:solidFill>
          <a:sysClr val="window" lastClr="FFFFFF">
            <a:lumMod val="50000"/>
          </a:sysClr>
        </a:solidFill>
        <a:ln w="25400" cap="flat" cmpd="sng" algn="ctr">
          <a:solidFill>
            <a:sysClr val="window" lastClr="FFFFFF">
              <a:hueOff val="0"/>
              <a:satOff val="0"/>
              <a:lumOff val="0"/>
              <a:alphaOff val="0"/>
            </a:sysClr>
          </a:solidFill>
          <a:prstDash val="solid"/>
        </a:ln>
        <a:effectLst/>
      </dgm:spPr>
      <dgm:t>
        <a:bodyPr/>
        <a:lstStyle/>
        <a:p>
          <a:pPr>
            <a:buNone/>
          </a:pPr>
          <a:r>
            <a:rPr lang="en-US">
              <a:solidFill>
                <a:sysClr val="window" lastClr="FFFFFF"/>
              </a:solidFill>
              <a:latin typeface="Calibri"/>
              <a:ea typeface="+mn-ea"/>
              <a:cs typeface="+mn-cs"/>
            </a:rPr>
            <a:t>Processing Considerations</a:t>
          </a:r>
        </a:p>
      </dgm:t>
    </dgm:pt>
    <dgm:pt modelId="{F6FEF000-C89D-43D0-943A-66DAA5CFBC89}" type="parTrans" cxnId="{462E662E-D44C-438C-8CEA-C8F46DAD8448}">
      <dgm:prSet/>
      <dgm:spPr/>
      <dgm:t>
        <a:bodyPr/>
        <a:lstStyle/>
        <a:p>
          <a:endParaRPr lang="en-US"/>
        </a:p>
      </dgm:t>
    </dgm:pt>
    <dgm:pt modelId="{B1532412-1E49-4F4C-B54B-8F1312B44811}" type="sibTrans" cxnId="{462E662E-D44C-438C-8CEA-C8F46DAD8448}">
      <dgm:prSet/>
      <dgm:spPr/>
      <dgm:t>
        <a:bodyPr/>
        <a:lstStyle/>
        <a:p>
          <a:endParaRPr lang="en-US"/>
        </a:p>
      </dgm:t>
    </dgm:pt>
    <dgm:pt modelId="{52844734-3C4D-49BB-990E-F9B60983183C}">
      <dgm:prSet phldrT="[Text]"/>
      <dgm:spPr>
        <a:xfrm>
          <a:off x="4494697" y="0"/>
          <a:ext cx="1404367" cy="474452"/>
        </a:xfrm>
        <a:prstGeom prst="chevron">
          <a:avLst/>
        </a:prstGeom>
        <a:solidFill>
          <a:sysClr val="windowText" lastClr="000000">
            <a:lumMod val="65000"/>
            <a:lumOff val="35000"/>
          </a:sysClr>
        </a:solidFill>
        <a:ln w="25400" cap="flat" cmpd="sng" algn="ctr">
          <a:solidFill>
            <a:sysClr val="window" lastClr="FFFFFF">
              <a:hueOff val="0"/>
              <a:satOff val="0"/>
              <a:lumOff val="0"/>
              <a:alphaOff val="0"/>
            </a:sysClr>
          </a:solidFill>
          <a:prstDash val="solid"/>
        </a:ln>
        <a:effectLst/>
      </dgm:spPr>
      <dgm:t>
        <a:bodyPr/>
        <a:lstStyle/>
        <a:p>
          <a:pPr>
            <a:buNone/>
          </a:pPr>
          <a:r>
            <a:rPr lang="en-US" b="1">
              <a:solidFill>
                <a:sysClr val="window" lastClr="FFFFFF"/>
              </a:solidFill>
              <a:latin typeface="Calibri"/>
              <a:ea typeface="+mn-ea"/>
              <a:cs typeface="+mn-cs"/>
            </a:rPr>
            <a:t>Outputs</a:t>
          </a:r>
        </a:p>
      </dgm:t>
    </dgm:pt>
    <dgm:pt modelId="{0F0817BE-1067-48A1-B115-66B7133F1FB9}" type="parTrans" cxnId="{908950C7-E186-4644-87A6-31B98328590C}">
      <dgm:prSet/>
      <dgm:spPr/>
      <dgm:t>
        <a:bodyPr/>
        <a:lstStyle/>
        <a:p>
          <a:endParaRPr lang="en-US"/>
        </a:p>
      </dgm:t>
    </dgm:pt>
    <dgm:pt modelId="{8C4FCA67-4012-420E-BD8A-F36FD5FC3717}" type="sibTrans" cxnId="{908950C7-E186-4644-87A6-31B98328590C}">
      <dgm:prSet/>
      <dgm:spPr/>
      <dgm:t>
        <a:bodyPr/>
        <a:lstStyle/>
        <a:p>
          <a:endParaRPr lang="en-US"/>
        </a:p>
      </dgm:t>
    </dgm:pt>
    <dgm:pt modelId="{D77EB8FA-9480-49E9-9CF6-02AEB52CE356}">
      <dgm:prSet phldrT="[Text]"/>
      <dgm:spPr>
        <a:xfrm>
          <a:off x="2247708" y="0"/>
          <a:ext cx="1404367" cy="474452"/>
        </a:xfrm>
        <a:prstGeom prst="chevron">
          <a:avLst/>
        </a:prstGeom>
        <a:solidFill>
          <a:sysClr val="window" lastClr="FFFFFF">
            <a:lumMod val="50000"/>
          </a:sysClr>
        </a:solidFill>
        <a:ln w="25400" cap="flat" cmpd="sng" algn="ctr">
          <a:solidFill>
            <a:sysClr val="window" lastClr="FFFFFF">
              <a:hueOff val="0"/>
              <a:satOff val="0"/>
              <a:lumOff val="0"/>
              <a:alphaOff val="0"/>
            </a:sysClr>
          </a:solidFill>
          <a:prstDash val="solid"/>
        </a:ln>
        <a:effectLst/>
      </dgm:spPr>
      <dgm:t>
        <a:bodyPr/>
        <a:lstStyle/>
        <a:p>
          <a:pPr>
            <a:buNone/>
          </a:pPr>
          <a:r>
            <a:rPr lang="en-US">
              <a:solidFill>
                <a:sysClr val="window" lastClr="FFFFFF"/>
              </a:solidFill>
              <a:latin typeface="Calibri"/>
              <a:ea typeface="+mn-ea"/>
              <a:cs typeface="+mn-cs"/>
            </a:rPr>
            <a:t>3500A Entries</a:t>
          </a:r>
        </a:p>
      </dgm:t>
    </dgm:pt>
    <dgm:pt modelId="{5934F8A4-0E5F-45E0-8755-5BABBE2F9807}" type="parTrans" cxnId="{937148B9-6E7F-4071-ABDD-8CD0DE106B4E}">
      <dgm:prSet/>
      <dgm:spPr/>
      <dgm:t>
        <a:bodyPr/>
        <a:lstStyle/>
        <a:p>
          <a:endParaRPr lang="en-US"/>
        </a:p>
      </dgm:t>
    </dgm:pt>
    <dgm:pt modelId="{1E9ADF3B-282C-4E02-8492-EC80BD8B52A8}" type="sibTrans" cxnId="{937148B9-6E7F-4071-ABDD-8CD0DE106B4E}">
      <dgm:prSet/>
      <dgm:spPr/>
      <dgm:t>
        <a:bodyPr/>
        <a:lstStyle/>
        <a:p>
          <a:endParaRPr lang="en-US"/>
        </a:p>
      </dgm:t>
    </dgm:pt>
    <dgm:pt modelId="{E018DCAB-0B45-425E-AB5B-95193FA84203}">
      <dgm:prSet phldrT="[Text]"/>
      <dgm:spPr>
        <a:xfrm>
          <a:off x="3371202" y="0"/>
          <a:ext cx="1404367" cy="474452"/>
        </a:xfrm>
        <a:prstGeom prst="chevron">
          <a:avLst/>
        </a:prstGeom>
        <a:solidFill>
          <a:sysClr val="window" lastClr="FFFFFF">
            <a:lumMod val="50000"/>
          </a:sysClr>
        </a:solidFill>
        <a:ln w="25400" cap="flat" cmpd="sng" algn="ctr">
          <a:solidFill>
            <a:sysClr val="window" lastClr="FFFFFF">
              <a:hueOff val="0"/>
              <a:satOff val="0"/>
              <a:lumOff val="0"/>
              <a:alphaOff val="0"/>
            </a:sysClr>
          </a:solidFill>
          <a:prstDash val="solid"/>
        </a:ln>
        <a:effectLst/>
      </dgm:spPr>
      <dgm:t>
        <a:bodyPr/>
        <a:lstStyle/>
        <a:p>
          <a:pPr>
            <a:buNone/>
          </a:pPr>
          <a:r>
            <a:rPr lang="en-US">
              <a:solidFill>
                <a:sysClr val="window" lastClr="FFFFFF"/>
              </a:solidFill>
              <a:latin typeface="Calibri"/>
              <a:ea typeface="+mn-ea"/>
              <a:cs typeface="+mn-cs"/>
            </a:rPr>
            <a:t>eMDR Submission Status</a:t>
          </a:r>
        </a:p>
      </dgm:t>
    </dgm:pt>
    <dgm:pt modelId="{6E468685-3DAC-48DE-B81C-6FFBF0D68463}" type="parTrans" cxnId="{73F55CCE-6C70-43F0-B8F2-8E1009103D6A}">
      <dgm:prSet/>
      <dgm:spPr/>
      <dgm:t>
        <a:bodyPr/>
        <a:lstStyle/>
        <a:p>
          <a:endParaRPr lang="en-US"/>
        </a:p>
      </dgm:t>
    </dgm:pt>
    <dgm:pt modelId="{C0A511C1-F659-4780-B7B6-DB30B694BF06}" type="sibTrans" cxnId="{73F55CCE-6C70-43F0-B8F2-8E1009103D6A}">
      <dgm:prSet/>
      <dgm:spPr/>
      <dgm:t>
        <a:bodyPr/>
        <a:lstStyle/>
        <a:p>
          <a:endParaRPr lang="en-US"/>
        </a:p>
      </dgm:t>
    </dgm:pt>
    <dgm:pt modelId="{9AFB8892-3D9D-4720-ACF5-7BF7A4C55621}">
      <dgm:prSet phldrT="[Text]"/>
      <dgm:spPr>
        <a:xfrm>
          <a:off x="720" y="0"/>
          <a:ext cx="1404367" cy="474452"/>
        </a:xfrm>
        <a:prstGeom prst="homePlate">
          <a:avLst/>
        </a:prstGeom>
        <a:solidFill>
          <a:sysClr val="windowText" lastClr="000000">
            <a:lumMod val="65000"/>
            <a:lumOff val="35000"/>
          </a:sysClr>
        </a:solidFill>
        <a:ln w="25400" cap="flat" cmpd="sng" algn="ctr">
          <a:solidFill>
            <a:sysClr val="window" lastClr="FFFFFF">
              <a:hueOff val="0"/>
              <a:satOff val="0"/>
              <a:lumOff val="0"/>
              <a:alphaOff val="0"/>
            </a:sysClr>
          </a:solidFill>
          <a:prstDash val="solid"/>
        </a:ln>
        <a:effectLst/>
      </dgm:spPr>
      <dgm:t>
        <a:bodyPr/>
        <a:lstStyle/>
        <a:p>
          <a:pPr>
            <a:buNone/>
          </a:pPr>
          <a:r>
            <a:rPr lang="en-US" b="1">
              <a:solidFill>
                <a:sysClr val="window" lastClr="FFFFFF"/>
              </a:solidFill>
              <a:latin typeface="Calibri"/>
              <a:ea typeface="+mn-ea"/>
              <a:cs typeface="+mn-cs"/>
            </a:rPr>
            <a:t>Inputs</a:t>
          </a:r>
        </a:p>
      </dgm:t>
    </dgm:pt>
    <dgm:pt modelId="{30C727E4-6072-47A7-9537-54CF94792B0D}" type="parTrans" cxnId="{D0C4078C-B8AE-43A5-A471-31C0C8F7C150}">
      <dgm:prSet/>
      <dgm:spPr/>
      <dgm:t>
        <a:bodyPr/>
        <a:lstStyle/>
        <a:p>
          <a:endParaRPr lang="en-US"/>
        </a:p>
      </dgm:t>
    </dgm:pt>
    <dgm:pt modelId="{EB76F5E3-A802-4E29-A6B6-D78E1EFCF98C}" type="sibTrans" cxnId="{D0C4078C-B8AE-43A5-A471-31C0C8F7C150}">
      <dgm:prSet/>
      <dgm:spPr/>
      <dgm:t>
        <a:bodyPr/>
        <a:lstStyle/>
        <a:p>
          <a:endParaRPr lang="en-US"/>
        </a:p>
      </dgm:t>
    </dgm:pt>
    <dgm:pt modelId="{AB7EAE4C-F0E2-4865-B07F-A6E72AE306F1}" type="pres">
      <dgm:prSet presAssocID="{B76E6E7C-C009-4E3A-B68B-271AA1A27E8F}" presName="Name0" presStyleCnt="0">
        <dgm:presLayoutVars>
          <dgm:dir/>
          <dgm:resizeHandles val="exact"/>
        </dgm:presLayoutVars>
      </dgm:prSet>
      <dgm:spPr/>
    </dgm:pt>
    <dgm:pt modelId="{79769D66-A464-4E7F-8EE7-EB67195D3BAF}" type="pres">
      <dgm:prSet presAssocID="{9AFB8892-3D9D-4720-ACF5-7BF7A4C55621}" presName="parTxOnly" presStyleLbl="node1" presStyleIdx="0" presStyleCnt="5">
        <dgm:presLayoutVars>
          <dgm:bulletEnabled val="1"/>
        </dgm:presLayoutVars>
      </dgm:prSet>
      <dgm:spPr/>
    </dgm:pt>
    <dgm:pt modelId="{57C69787-30D4-4CFC-997F-562EE8F22B2F}" type="pres">
      <dgm:prSet presAssocID="{EB76F5E3-A802-4E29-A6B6-D78E1EFCF98C}" presName="parSpace" presStyleCnt="0"/>
      <dgm:spPr/>
    </dgm:pt>
    <dgm:pt modelId="{D3F0C540-4E71-4321-B18B-40C93492A996}" type="pres">
      <dgm:prSet presAssocID="{287D50B1-F682-4768-A3C8-4CBE8CEC1336}" presName="parTxOnly" presStyleLbl="node1" presStyleIdx="1" presStyleCnt="5">
        <dgm:presLayoutVars>
          <dgm:bulletEnabled val="1"/>
        </dgm:presLayoutVars>
      </dgm:prSet>
      <dgm:spPr/>
    </dgm:pt>
    <dgm:pt modelId="{0BD32C96-ADD1-4FE9-BDB7-9D0FE0E5325B}" type="pres">
      <dgm:prSet presAssocID="{B1532412-1E49-4F4C-B54B-8F1312B44811}" presName="parSpace" presStyleCnt="0"/>
      <dgm:spPr/>
    </dgm:pt>
    <dgm:pt modelId="{7AAC0AE8-B82D-49D2-BF4E-C8EB391AB784}" type="pres">
      <dgm:prSet presAssocID="{D77EB8FA-9480-49E9-9CF6-02AEB52CE356}" presName="parTxOnly" presStyleLbl="node1" presStyleIdx="2" presStyleCnt="5">
        <dgm:presLayoutVars>
          <dgm:bulletEnabled val="1"/>
        </dgm:presLayoutVars>
      </dgm:prSet>
      <dgm:spPr/>
    </dgm:pt>
    <dgm:pt modelId="{E422BDAD-F367-4DE0-91D0-CA8CC0D8D9F0}" type="pres">
      <dgm:prSet presAssocID="{1E9ADF3B-282C-4E02-8492-EC80BD8B52A8}" presName="parSpace" presStyleCnt="0"/>
      <dgm:spPr/>
    </dgm:pt>
    <dgm:pt modelId="{716CF531-8251-4958-A53A-657E306690A1}" type="pres">
      <dgm:prSet presAssocID="{E018DCAB-0B45-425E-AB5B-95193FA84203}" presName="parTxOnly" presStyleLbl="node1" presStyleIdx="3" presStyleCnt="5">
        <dgm:presLayoutVars>
          <dgm:bulletEnabled val="1"/>
        </dgm:presLayoutVars>
      </dgm:prSet>
      <dgm:spPr/>
    </dgm:pt>
    <dgm:pt modelId="{8EBE48B2-FDB9-41AA-9A59-AC5CEA520F09}" type="pres">
      <dgm:prSet presAssocID="{C0A511C1-F659-4780-B7B6-DB30B694BF06}" presName="parSpace" presStyleCnt="0"/>
      <dgm:spPr/>
    </dgm:pt>
    <dgm:pt modelId="{A3A6D975-4AC7-432A-98F3-364BE4EEA9A8}" type="pres">
      <dgm:prSet presAssocID="{52844734-3C4D-49BB-990E-F9B60983183C}" presName="parTxOnly" presStyleLbl="node1" presStyleIdx="4" presStyleCnt="5">
        <dgm:presLayoutVars>
          <dgm:bulletEnabled val="1"/>
        </dgm:presLayoutVars>
      </dgm:prSet>
      <dgm:spPr/>
    </dgm:pt>
  </dgm:ptLst>
  <dgm:cxnLst>
    <dgm:cxn modelId="{462E662E-D44C-438C-8CEA-C8F46DAD8448}" srcId="{B76E6E7C-C009-4E3A-B68B-271AA1A27E8F}" destId="{287D50B1-F682-4768-A3C8-4CBE8CEC1336}" srcOrd="1" destOrd="0" parTransId="{F6FEF000-C89D-43D0-943A-66DAA5CFBC89}" sibTransId="{B1532412-1E49-4F4C-B54B-8F1312B44811}"/>
    <dgm:cxn modelId="{16715B39-E7E4-413D-A745-A7D7F66F26E2}" type="presOf" srcId="{287D50B1-F682-4768-A3C8-4CBE8CEC1336}" destId="{D3F0C540-4E71-4321-B18B-40C93492A996}" srcOrd="0" destOrd="0" presId="urn:microsoft.com/office/officeart/2005/8/layout/hChevron3"/>
    <dgm:cxn modelId="{26165648-2187-4452-91C1-8BF4E59D7A01}" type="presOf" srcId="{E018DCAB-0B45-425E-AB5B-95193FA84203}" destId="{716CF531-8251-4958-A53A-657E306690A1}" srcOrd="0" destOrd="0" presId="urn:microsoft.com/office/officeart/2005/8/layout/hChevron3"/>
    <dgm:cxn modelId="{39E27C77-A781-4A56-8778-536DE60B2F27}" type="presOf" srcId="{D77EB8FA-9480-49E9-9CF6-02AEB52CE356}" destId="{7AAC0AE8-B82D-49D2-BF4E-C8EB391AB784}" srcOrd="0" destOrd="0" presId="urn:microsoft.com/office/officeart/2005/8/layout/hChevron3"/>
    <dgm:cxn modelId="{D0C4078C-B8AE-43A5-A471-31C0C8F7C150}" srcId="{B76E6E7C-C009-4E3A-B68B-271AA1A27E8F}" destId="{9AFB8892-3D9D-4720-ACF5-7BF7A4C55621}" srcOrd="0" destOrd="0" parTransId="{30C727E4-6072-47A7-9537-54CF94792B0D}" sibTransId="{EB76F5E3-A802-4E29-A6B6-D78E1EFCF98C}"/>
    <dgm:cxn modelId="{A5FCAEA8-A12A-4E0E-97F9-719951818798}" type="presOf" srcId="{9AFB8892-3D9D-4720-ACF5-7BF7A4C55621}" destId="{79769D66-A464-4E7F-8EE7-EB67195D3BAF}" srcOrd="0" destOrd="0" presId="urn:microsoft.com/office/officeart/2005/8/layout/hChevron3"/>
    <dgm:cxn modelId="{937148B9-6E7F-4071-ABDD-8CD0DE106B4E}" srcId="{B76E6E7C-C009-4E3A-B68B-271AA1A27E8F}" destId="{D77EB8FA-9480-49E9-9CF6-02AEB52CE356}" srcOrd="2" destOrd="0" parTransId="{5934F8A4-0E5F-45E0-8755-5BABBE2F9807}" sibTransId="{1E9ADF3B-282C-4E02-8492-EC80BD8B52A8}"/>
    <dgm:cxn modelId="{646711C3-DDA5-4807-8EF6-0DC295EE78E2}" type="presOf" srcId="{52844734-3C4D-49BB-990E-F9B60983183C}" destId="{A3A6D975-4AC7-432A-98F3-364BE4EEA9A8}" srcOrd="0" destOrd="0" presId="urn:microsoft.com/office/officeart/2005/8/layout/hChevron3"/>
    <dgm:cxn modelId="{908950C7-E186-4644-87A6-31B98328590C}" srcId="{B76E6E7C-C009-4E3A-B68B-271AA1A27E8F}" destId="{52844734-3C4D-49BB-990E-F9B60983183C}" srcOrd="4" destOrd="0" parTransId="{0F0817BE-1067-48A1-B115-66B7133F1FB9}" sibTransId="{8C4FCA67-4012-420E-BD8A-F36FD5FC3717}"/>
    <dgm:cxn modelId="{73F55CCE-6C70-43F0-B8F2-8E1009103D6A}" srcId="{B76E6E7C-C009-4E3A-B68B-271AA1A27E8F}" destId="{E018DCAB-0B45-425E-AB5B-95193FA84203}" srcOrd="3" destOrd="0" parTransId="{6E468685-3DAC-48DE-B81C-6FFBF0D68463}" sibTransId="{C0A511C1-F659-4780-B7B6-DB30B694BF06}"/>
    <dgm:cxn modelId="{6810C0E2-8498-4507-BA81-68493814D118}" type="presOf" srcId="{B76E6E7C-C009-4E3A-B68B-271AA1A27E8F}" destId="{AB7EAE4C-F0E2-4865-B07F-A6E72AE306F1}" srcOrd="0" destOrd="0" presId="urn:microsoft.com/office/officeart/2005/8/layout/hChevron3"/>
    <dgm:cxn modelId="{4BDCBA4F-7641-4281-BB24-A6434B8A303F}" type="presParOf" srcId="{AB7EAE4C-F0E2-4865-B07F-A6E72AE306F1}" destId="{79769D66-A464-4E7F-8EE7-EB67195D3BAF}" srcOrd="0" destOrd="0" presId="urn:microsoft.com/office/officeart/2005/8/layout/hChevron3"/>
    <dgm:cxn modelId="{C3AA3E27-E286-43A0-882D-541C2DED840E}" type="presParOf" srcId="{AB7EAE4C-F0E2-4865-B07F-A6E72AE306F1}" destId="{57C69787-30D4-4CFC-997F-562EE8F22B2F}" srcOrd="1" destOrd="0" presId="urn:microsoft.com/office/officeart/2005/8/layout/hChevron3"/>
    <dgm:cxn modelId="{C9FEE16A-061D-4B7A-9359-3ADE5EBEE294}" type="presParOf" srcId="{AB7EAE4C-F0E2-4865-B07F-A6E72AE306F1}" destId="{D3F0C540-4E71-4321-B18B-40C93492A996}" srcOrd="2" destOrd="0" presId="urn:microsoft.com/office/officeart/2005/8/layout/hChevron3"/>
    <dgm:cxn modelId="{38C7E16A-923B-4DE7-9DE0-264EA655F198}" type="presParOf" srcId="{AB7EAE4C-F0E2-4865-B07F-A6E72AE306F1}" destId="{0BD32C96-ADD1-4FE9-BDB7-9D0FE0E5325B}" srcOrd="3" destOrd="0" presId="urn:microsoft.com/office/officeart/2005/8/layout/hChevron3"/>
    <dgm:cxn modelId="{F1AEC2AD-9DCA-4240-935C-92D2CC8AD0BE}" type="presParOf" srcId="{AB7EAE4C-F0E2-4865-B07F-A6E72AE306F1}" destId="{7AAC0AE8-B82D-49D2-BF4E-C8EB391AB784}" srcOrd="4" destOrd="0" presId="urn:microsoft.com/office/officeart/2005/8/layout/hChevron3"/>
    <dgm:cxn modelId="{D4B9CF8B-00E7-456D-9CA4-BBFB0D22666E}" type="presParOf" srcId="{AB7EAE4C-F0E2-4865-B07F-A6E72AE306F1}" destId="{E422BDAD-F367-4DE0-91D0-CA8CC0D8D9F0}" srcOrd="5" destOrd="0" presId="urn:microsoft.com/office/officeart/2005/8/layout/hChevron3"/>
    <dgm:cxn modelId="{949DBC14-94BB-4A50-8EBE-F9A4B5D76A18}" type="presParOf" srcId="{AB7EAE4C-F0E2-4865-B07F-A6E72AE306F1}" destId="{716CF531-8251-4958-A53A-657E306690A1}" srcOrd="6" destOrd="0" presId="urn:microsoft.com/office/officeart/2005/8/layout/hChevron3"/>
    <dgm:cxn modelId="{E7D4F7E2-4ABC-4FC3-B1E8-A82C77722DE3}" type="presParOf" srcId="{AB7EAE4C-F0E2-4865-B07F-A6E72AE306F1}" destId="{8EBE48B2-FDB9-41AA-9A59-AC5CEA520F09}" srcOrd="7" destOrd="0" presId="urn:microsoft.com/office/officeart/2005/8/layout/hChevron3"/>
    <dgm:cxn modelId="{F5FA0DC5-7E76-44FB-BC25-61A672202044}" type="presParOf" srcId="{AB7EAE4C-F0E2-4865-B07F-A6E72AE306F1}" destId="{A3A6D975-4AC7-432A-98F3-364BE4EEA9A8}" srcOrd="8" destOrd="0" presId="urn:microsoft.com/office/officeart/2005/8/layout/hChevron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769D66-A464-4E7F-8EE7-EB67195D3BAF}">
      <dsp:nvSpPr>
        <dsp:cNvPr id="0" name=""/>
        <dsp:cNvSpPr/>
      </dsp:nvSpPr>
      <dsp:spPr>
        <a:xfrm>
          <a:off x="720" y="0"/>
          <a:ext cx="1404367" cy="474452"/>
        </a:xfrm>
        <a:prstGeom prst="homePlate">
          <a:avLst/>
        </a:prstGeom>
        <a:solidFill>
          <a:sysClr val="windowText" lastClr="000000">
            <a:lumMod val="65000"/>
            <a:lumOff val="35000"/>
          </a:sys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13335" bIns="26670" numCol="1" spcCol="1270" anchor="ctr" anchorCtr="0">
          <a:noAutofit/>
        </a:bodyPr>
        <a:lstStyle/>
        <a:p>
          <a:pPr marL="0" lvl="0" indent="0" algn="ctr" defTabSz="444500">
            <a:lnSpc>
              <a:spcPct val="90000"/>
            </a:lnSpc>
            <a:spcBef>
              <a:spcPct val="0"/>
            </a:spcBef>
            <a:spcAft>
              <a:spcPct val="35000"/>
            </a:spcAft>
            <a:buNone/>
          </a:pPr>
          <a:r>
            <a:rPr lang="en-US" sz="1000" b="1" kern="1200">
              <a:solidFill>
                <a:sysClr val="window" lastClr="FFFFFF"/>
              </a:solidFill>
              <a:latin typeface="Calibri"/>
              <a:ea typeface="+mn-ea"/>
              <a:cs typeface="+mn-cs"/>
            </a:rPr>
            <a:t>Inputs</a:t>
          </a:r>
        </a:p>
      </dsp:txBody>
      <dsp:txXfrm>
        <a:off x="720" y="0"/>
        <a:ext cx="1285754" cy="474452"/>
      </dsp:txXfrm>
    </dsp:sp>
    <dsp:sp modelId="{D3F0C540-4E71-4321-B18B-40C93492A996}">
      <dsp:nvSpPr>
        <dsp:cNvPr id="0" name=""/>
        <dsp:cNvSpPr/>
      </dsp:nvSpPr>
      <dsp:spPr>
        <a:xfrm>
          <a:off x="1124214" y="0"/>
          <a:ext cx="1404367" cy="474452"/>
        </a:xfrm>
        <a:prstGeom prst="chevron">
          <a:avLst/>
        </a:prstGeom>
        <a:solidFill>
          <a:sysClr val="window" lastClr="FFFFFF">
            <a:lumMod val="50000"/>
          </a:sys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 lastClr="FFFFFF"/>
              </a:solidFill>
              <a:latin typeface="Calibri"/>
              <a:ea typeface="+mn-ea"/>
              <a:cs typeface="+mn-cs"/>
            </a:rPr>
            <a:t>Processing Considerations</a:t>
          </a:r>
        </a:p>
      </dsp:txBody>
      <dsp:txXfrm>
        <a:off x="1361440" y="0"/>
        <a:ext cx="929915" cy="474452"/>
      </dsp:txXfrm>
    </dsp:sp>
    <dsp:sp modelId="{7AAC0AE8-B82D-49D2-BF4E-C8EB391AB784}">
      <dsp:nvSpPr>
        <dsp:cNvPr id="0" name=""/>
        <dsp:cNvSpPr/>
      </dsp:nvSpPr>
      <dsp:spPr>
        <a:xfrm>
          <a:off x="2247708" y="0"/>
          <a:ext cx="1404367" cy="474452"/>
        </a:xfrm>
        <a:prstGeom prst="chevron">
          <a:avLst/>
        </a:prstGeom>
        <a:solidFill>
          <a:sysClr val="window" lastClr="FFFFFF">
            <a:lumMod val="50000"/>
          </a:sys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 lastClr="FFFFFF"/>
              </a:solidFill>
              <a:latin typeface="Calibri"/>
              <a:ea typeface="+mn-ea"/>
              <a:cs typeface="+mn-cs"/>
            </a:rPr>
            <a:t>3500A Entries</a:t>
          </a:r>
        </a:p>
      </dsp:txBody>
      <dsp:txXfrm>
        <a:off x="2484934" y="0"/>
        <a:ext cx="929915" cy="474452"/>
      </dsp:txXfrm>
    </dsp:sp>
    <dsp:sp modelId="{716CF531-8251-4958-A53A-657E306690A1}">
      <dsp:nvSpPr>
        <dsp:cNvPr id="0" name=""/>
        <dsp:cNvSpPr/>
      </dsp:nvSpPr>
      <dsp:spPr>
        <a:xfrm>
          <a:off x="3371202" y="0"/>
          <a:ext cx="1404367" cy="474452"/>
        </a:xfrm>
        <a:prstGeom prst="chevron">
          <a:avLst/>
        </a:prstGeom>
        <a:solidFill>
          <a:sysClr val="window" lastClr="FFFFFF">
            <a:lumMod val="50000"/>
          </a:sys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 lastClr="FFFFFF"/>
              </a:solidFill>
              <a:latin typeface="Calibri"/>
              <a:ea typeface="+mn-ea"/>
              <a:cs typeface="+mn-cs"/>
            </a:rPr>
            <a:t>eMDR Submission Status</a:t>
          </a:r>
        </a:p>
      </dsp:txBody>
      <dsp:txXfrm>
        <a:off x="3608428" y="0"/>
        <a:ext cx="929915" cy="474452"/>
      </dsp:txXfrm>
    </dsp:sp>
    <dsp:sp modelId="{A3A6D975-4AC7-432A-98F3-364BE4EEA9A8}">
      <dsp:nvSpPr>
        <dsp:cNvPr id="0" name=""/>
        <dsp:cNvSpPr/>
      </dsp:nvSpPr>
      <dsp:spPr>
        <a:xfrm>
          <a:off x="4494697" y="0"/>
          <a:ext cx="1404367" cy="474452"/>
        </a:xfrm>
        <a:prstGeom prst="chevron">
          <a:avLst/>
        </a:prstGeom>
        <a:solidFill>
          <a:sysClr val="windowText" lastClr="000000">
            <a:lumMod val="65000"/>
            <a:lumOff val="35000"/>
          </a:sys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None/>
          </a:pPr>
          <a:r>
            <a:rPr lang="en-US" sz="1000" b="1" kern="1200">
              <a:solidFill>
                <a:sysClr val="window" lastClr="FFFFFF"/>
              </a:solidFill>
              <a:latin typeface="Calibri"/>
              <a:ea typeface="+mn-ea"/>
              <a:cs typeface="+mn-cs"/>
            </a:rPr>
            <a:t>Outputs</a:t>
          </a:r>
        </a:p>
      </dsp:txBody>
      <dsp:txXfrm>
        <a:off x="4731923" y="0"/>
        <a:ext cx="929915" cy="474452"/>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91351F7C4540E7A1FF1F8BFF917FFE"/>
        <w:category>
          <w:name w:val="General"/>
          <w:gallery w:val="placeholder"/>
        </w:category>
        <w:types>
          <w:type w:val="bbPlcHdr"/>
        </w:types>
        <w:behaviors>
          <w:behavior w:val="content"/>
        </w:behaviors>
        <w:guid w:val="{D0EB4E39-6E1C-4C64-B2D4-6DC1161549EA}"/>
      </w:docPartPr>
      <w:docPartBody>
        <w:p w:rsidR="004A2C20" w:rsidRDefault="001C701F" w:rsidP="001C701F">
          <w:pPr>
            <w:pStyle w:val="CF91351F7C4540E7A1FF1F8BFF917FFE"/>
          </w:pPr>
          <w:r w:rsidRPr="00560B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4EC2"/>
    <w:rsid w:val="00003789"/>
    <w:rsid w:val="00010268"/>
    <w:rsid w:val="0001058F"/>
    <w:rsid w:val="000225DA"/>
    <w:rsid w:val="00026133"/>
    <w:rsid w:val="00074512"/>
    <w:rsid w:val="00075993"/>
    <w:rsid w:val="00082ED2"/>
    <w:rsid w:val="000B7DA4"/>
    <w:rsid w:val="000C3762"/>
    <w:rsid w:val="000D35AD"/>
    <w:rsid w:val="000E2DED"/>
    <w:rsid w:val="000F7841"/>
    <w:rsid w:val="0010530D"/>
    <w:rsid w:val="00114A0A"/>
    <w:rsid w:val="00124BC5"/>
    <w:rsid w:val="001255A8"/>
    <w:rsid w:val="00164326"/>
    <w:rsid w:val="00171F5A"/>
    <w:rsid w:val="00174189"/>
    <w:rsid w:val="001C1B0F"/>
    <w:rsid w:val="001C1C5D"/>
    <w:rsid w:val="001C2C3D"/>
    <w:rsid w:val="001C701F"/>
    <w:rsid w:val="001D1041"/>
    <w:rsid w:val="001F3CE0"/>
    <w:rsid w:val="002000DA"/>
    <w:rsid w:val="002124DF"/>
    <w:rsid w:val="00245FA4"/>
    <w:rsid w:val="00251E78"/>
    <w:rsid w:val="002625B9"/>
    <w:rsid w:val="002661A5"/>
    <w:rsid w:val="0027159C"/>
    <w:rsid w:val="002A2E3D"/>
    <w:rsid w:val="002E5B50"/>
    <w:rsid w:val="002F5952"/>
    <w:rsid w:val="002F77CE"/>
    <w:rsid w:val="00300034"/>
    <w:rsid w:val="003040E5"/>
    <w:rsid w:val="00365326"/>
    <w:rsid w:val="00373B8B"/>
    <w:rsid w:val="00393327"/>
    <w:rsid w:val="00393836"/>
    <w:rsid w:val="003973A7"/>
    <w:rsid w:val="003B24C5"/>
    <w:rsid w:val="003C02F0"/>
    <w:rsid w:val="003F7671"/>
    <w:rsid w:val="00417C83"/>
    <w:rsid w:val="0042175B"/>
    <w:rsid w:val="00450997"/>
    <w:rsid w:val="00477722"/>
    <w:rsid w:val="004844C9"/>
    <w:rsid w:val="004A2C20"/>
    <w:rsid w:val="004C0061"/>
    <w:rsid w:val="004E6AA3"/>
    <w:rsid w:val="004F4EC2"/>
    <w:rsid w:val="005138F4"/>
    <w:rsid w:val="00546F12"/>
    <w:rsid w:val="005544FD"/>
    <w:rsid w:val="00555F2B"/>
    <w:rsid w:val="00562592"/>
    <w:rsid w:val="00575E20"/>
    <w:rsid w:val="005822A7"/>
    <w:rsid w:val="00587D88"/>
    <w:rsid w:val="005900CE"/>
    <w:rsid w:val="005903F1"/>
    <w:rsid w:val="005B1858"/>
    <w:rsid w:val="005C5AC9"/>
    <w:rsid w:val="005C6C62"/>
    <w:rsid w:val="005D284F"/>
    <w:rsid w:val="005E5E87"/>
    <w:rsid w:val="005F2530"/>
    <w:rsid w:val="005F2CAD"/>
    <w:rsid w:val="0060725E"/>
    <w:rsid w:val="00610501"/>
    <w:rsid w:val="0061146A"/>
    <w:rsid w:val="0061509E"/>
    <w:rsid w:val="0063172B"/>
    <w:rsid w:val="00670D5B"/>
    <w:rsid w:val="006A024A"/>
    <w:rsid w:val="006E7515"/>
    <w:rsid w:val="006F331F"/>
    <w:rsid w:val="007321F2"/>
    <w:rsid w:val="00781FA3"/>
    <w:rsid w:val="007B42E1"/>
    <w:rsid w:val="007B6CC3"/>
    <w:rsid w:val="007C7416"/>
    <w:rsid w:val="007D01A8"/>
    <w:rsid w:val="007E67A6"/>
    <w:rsid w:val="00841C06"/>
    <w:rsid w:val="0086055A"/>
    <w:rsid w:val="0086607E"/>
    <w:rsid w:val="00885E9B"/>
    <w:rsid w:val="00892D88"/>
    <w:rsid w:val="008C643E"/>
    <w:rsid w:val="008D4769"/>
    <w:rsid w:val="008E3DAE"/>
    <w:rsid w:val="008E461B"/>
    <w:rsid w:val="009067ED"/>
    <w:rsid w:val="009312BE"/>
    <w:rsid w:val="00946641"/>
    <w:rsid w:val="00986E8C"/>
    <w:rsid w:val="009A0EE7"/>
    <w:rsid w:val="009A4053"/>
    <w:rsid w:val="009B432E"/>
    <w:rsid w:val="00A03E5B"/>
    <w:rsid w:val="00A06EB3"/>
    <w:rsid w:val="00A1095A"/>
    <w:rsid w:val="00A1213C"/>
    <w:rsid w:val="00A42140"/>
    <w:rsid w:val="00A428E6"/>
    <w:rsid w:val="00A52675"/>
    <w:rsid w:val="00A60288"/>
    <w:rsid w:val="00A64A1A"/>
    <w:rsid w:val="00A672A2"/>
    <w:rsid w:val="00A81D50"/>
    <w:rsid w:val="00A83FE9"/>
    <w:rsid w:val="00AA08A9"/>
    <w:rsid w:val="00AA4EC2"/>
    <w:rsid w:val="00AB1E36"/>
    <w:rsid w:val="00AB2E9E"/>
    <w:rsid w:val="00AC25C6"/>
    <w:rsid w:val="00AE1AD0"/>
    <w:rsid w:val="00B01398"/>
    <w:rsid w:val="00B047A5"/>
    <w:rsid w:val="00B059FB"/>
    <w:rsid w:val="00B3064E"/>
    <w:rsid w:val="00B45825"/>
    <w:rsid w:val="00B50904"/>
    <w:rsid w:val="00B84C2A"/>
    <w:rsid w:val="00BA0DA8"/>
    <w:rsid w:val="00BB23AA"/>
    <w:rsid w:val="00BC55AC"/>
    <w:rsid w:val="00BF3B85"/>
    <w:rsid w:val="00BF59E4"/>
    <w:rsid w:val="00C04B81"/>
    <w:rsid w:val="00C1152F"/>
    <w:rsid w:val="00C24987"/>
    <w:rsid w:val="00C41427"/>
    <w:rsid w:val="00C438D0"/>
    <w:rsid w:val="00C44C75"/>
    <w:rsid w:val="00C800EB"/>
    <w:rsid w:val="00C80569"/>
    <w:rsid w:val="00C80615"/>
    <w:rsid w:val="00C864DF"/>
    <w:rsid w:val="00C9527E"/>
    <w:rsid w:val="00CA294B"/>
    <w:rsid w:val="00CB1D4A"/>
    <w:rsid w:val="00CB5BEC"/>
    <w:rsid w:val="00CC0224"/>
    <w:rsid w:val="00CE1C29"/>
    <w:rsid w:val="00CE217F"/>
    <w:rsid w:val="00D1600F"/>
    <w:rsid w:val="00D42923"/>
    <w:rsid w:val="00D64312"/>
    <w:rsid w:val="00D660A2"/>
    <w:rsid w:val="00D70B35"/>
    <w:rsid w:val="00D715EF"/>
    <w:rsid w:val="00D75EE2"/>
    <w:rsid w:val="00D927F9"/>
    <w:rsid w:val="00DA3814"/>
    <w:rsid w:val="00DC1F77"/>
    <w:rsid w:val="00DC701C"/>
    <w:rsid w:val="00DE370A"/>
    <w:rsid w:val="00DF41D0"/>
    <w:rsid w:val="00E02996"/>
    <w:rsid w:val="00E05D6F"/>
    <w:rsid w:val="00E10A45"/>
    <w:rsid w:val="00E12F34"/>
    <w:rsid w:val="00E140F1"/>
    <w:rsid w:val="00E17768"/>
    <w:rsid w:val="00E22476"/>
    <w:rsid w:val="00E300EA"/>
    <w:rsid w:val="00E50CE8"/>
    <w:rsid w:val="00E75089"/>
    <w:rsid w:val="00E805A7"/>
    <w:rsid w:val="00E9296D"/>
    <w:rsid w:val="00EB6F83"/>
    <w:rsid w:val="00EC0D4F"/>
    <w:rsid w:val="00EE5EFA"/>
    <w:rsid w:val="00EE7E07"/>
    <w:rsid w:val="00EF3FCC"/>
    <w:rsid w:val="00EF6041"/>
    <w:rsid w:val="00F044D1"/>
    <w:rsid w:val="00F05FFA"/>
    <w:rsid w:val="00F07F7A"/>
    <w:rsid w:val="00F10DF1"/>
    <w:rsid w:val="00F35EBC"/>
    <w:rsid w:val="00F4160D"/>
    <w:rsid w:val="00F529A3"/>
    <w:rsid w:val="00F61B16"/>
    <w:rsid w:val="00F625E2"/>
    <w:rsid w:val="00F63934"/>
    <w:rsid w:val="00F7785C"/>
    <w:rsid w:val="00F959C7"/>
    <w:rsid w:val="00FB6055"/>
    <w:rsid w:val="00FD1E2D"/>
    <w:rsid w:val="00FD503D"/>
    <w:rsid w:val="00FD613E"/>
    <w:rsid w:val="00FE0FB7"/>
    <w:rsid w:val="00FE4AD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4:docId w14:val="686739FA"/>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EC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701F"/>
    <w:rPr>
      <w:color w:val="808080"/>
    </w:rPr>
  </w:style>
  <w:style w:type="paragraph" w:customStyle="1" w:styleId="CF91351F7C4540E7A1FF1F8BFF917FFE">
    <w:name w:val="CF91351F7C4540E7A1FF1F8BFF917FFE"/>
    <w:rsid w:val="001C701F"/>
    <w:pPr>
      <w:spacing w:after="160" w:line="259" w:lineRule="auto"/>
    </w:pPr>
    <w:rPr>
      <w:lang w:eastAsia="zh-CN" w:bidi="he-I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793192AF9B1A43B17328F3C1FB8090" ma:contentTypeVersion="11" ma:contentTypeDescription="Create a new document." ma:contentTypeScope="" ma:versionID="9e669d776331e95b64c68ebd7049e921">
  <xsd:schema xmlns:xsd="http://www.w3.org/2001/XMLSchema" xmlns:xs="http://www.w3.org/2001/XMLSchema" xmlns:p="http://schemas.microsoft.com/office/2006/metadata/properties" xmlns:ns2="c44970af-950a-4602-ba3f-9a4be84f72e0" xmlns:ns3="4ed6ddba-2654-4bfa-8216-aa6a501da71b" targetNamespace="http://schemas.microsoft.com/office/2006/metadata/properties" ma:root="true" ma:fieldsID="2b514d82cd68a195433af7146cc1d103" ns2:_="" ns3:_="">
    <xsd:import namespace="c44970af-950a-4602-ba3f-9a4be84f72e0"/>
    <xsd:import namespace="4ed6ddba-2654-4bfa-8216-aa6a501da71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970af-950a-4602-ba3f-9a4be84f72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Status" ma:index="18" nillable="true" ma:displayName="Status" ma:format="Dropdown" ma:internalName="Statu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d6ddba-2654-4bfa-8216-aa6a501da71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4ed6ddba-2654-4bfa-8216-aa6a501da71b">
      <UserInfo>
        <DisplayName/>
        <AccountId xsi:nil="true"/>
        <AccountType/>
      </UserInfo>
    </SharedWithUsers>
    <Status xmlns="c44970af-950a-4602-ba3f-9a4be84f72e0" xsi:nil="true"/>
  </documentManagement>
</p:properties>
</file>

<file path=customXml/itemProps1.xml><?xml version="1.0" encoding="utf-8"?>
<ds:datastoreItem xmlns:ds="http://schemas.openxmlformats.org/officeDocument/2006/customXml" ds:itemID="{D3FA9701-9982-4AB7-9A66-FBFF275E931E}">
  <ds:schemaRefs>
    <ds:schemaRef ds:uri="http://schemas.openxmlformats.org/officeDocument/2006/bibliography"/>
  </ds:schemaRefs>
</ds:datastoreItem>
</file>

<file path=customXml/itemProps2.xml><?xml version="1.0" encoding="utf-8"?>
<ds:datastoreItem xmlns:ds="http://schemas.openxmlformats.org/officeDocument/2006/customXml" ds:itemID="{A664932C-FE5A-4EB6-8144-1A89999EBC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970af-950a-4602-ba3f-9a4be84f72e0"/>
    <ds:schemaRef ds:uri="4ed6ddba-2654-4bfa-8216-aa6a501da7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BFBCBF-2273-4A91-84A7-C45C71A9BDAC}">
  <ds:schemaRefs>
    <ds:schemaRef ds:uri="http://schemas.microsoft.com/sharepoint/v3/contenttype/forms"/>
  </ds:schemaRefs>
</ds:datastoreItem>
</file>

<file path=customXml/itemProps4.xml><?xml version="1.0" encoding="utf-8"?>
<ds:datastoreItem xmlns:ds="http://schemas.openxmlformats.org/officeDocument/2006/customXml" ds:itemID="{8434E3F8-112A-41E9-ADE3-CDC88468DBCF}">
  <ds:schemaRefs>
    <ds:schemaRef ds:uri="http://purl.org/dc/elements/1.1/"/>
    <ds:schemaRef ds:uri="http://schemas.microsoft.com/office/2006/documentManagement/types"/>
    <ds:schemaRef ds:uri="4ed6ddba-2654-4bfa-8216-aa6a501da71b"/>
    <ds:schemaRef ds:uri="http://purl.org/dc/terms/"/>
    <ds:schemaRef ds:uri="http://schemas.openxmlformats.org/package/2006/metadata/core-properties"/>
    <ds:schemaRef ds:uri="http://purl.org/dc/dcmitype/"/>
    <ds:schemaRef ds:uri="http://schemas.microsoft.com/office/infopath/2007/PartnerControls"/>
    <ds:schemaRef ds:uri="c44970af-950a-4602-ba3f-9a4be84f72e0"/>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8066</Words>
  <Characters>45982</Characters>
  <Application>Microsoft Office Word</Application>
  <DocSecurity>0</DocSecurity>
  <Lines>383</Lines>
  <Paragraphs>107</Paragraphs>
  <ScaleCrop>false</ScaleCrop>
  <Company>Medtronic, Inc.</Company>
  <LinksUpToDate>false</LinksUpToDate>
  <CharactersWithSpaces>53941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 Mary</dc:creator>
  <cp:keywords>Medtronic Controlled</cp:keywords>
  <cp:lastModifiedBy>Jackson, Casie</cp:lastModifiedBy>
  <cp:revision>6</cp:revision>
  <cp:lastPrinted>2023-10-17T20:56:00Z</cp:lastPrinted>
  <dcterms:created xsi:type="dcterms:W3CDTF">2025-06-25T19:24:00Z</dcterms:created>
  <dcterms:modified xsi:type="dcterms:W3CDTF">2025-07-09T15:07:00Z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0bab8596-ffac-46da-9f02-d42032665a2b</vt:lpwstr>
  </property>
  <property fmtid="{D5CDD505-2E9C-101B-9397-08002B2CF9AE}" pid="3" name="Classification">
    <vt:lpwstr>MedtronicControlled</vt:lpwstr>
  </property>
  <property fmtid="{D5CDD505-2E9C-101B-9397-08002B2CF9AE}" pid="4" name="ContentTypeId">
    <vt:lpwstr>0x0101003C793192AF9B1A43B17328F3C1FB8090</vt:lpwstr>
  </property>
  <property fmtid="{D5CDD505-2E9C-101B-9397-08002B2CF9AE}" pid="5" name="MediaServiceImageTags">
    <vt:lpwstr/>
  </property>
  <property fmtid="{D5CDD505-2E9C-101B-9397-08002B2CF9AE}" pid="6" name="Order">
    <vt:r8>738600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