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765B5">
      <w:pPr>
        <w:jc w:val="center"/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eastAsia="黑体"/>
          <w:b w:val="0"/>
          <w:i w:val="0"/>
          <w:strike w:val="0"/>
          <w:color w:val="auto"/>
          <w:sz w:val="36"/>
          <w:u w:val="none"/>
        </w:rPr>
        <w:t>无票费用报销情况说明</w:t>
      </w:r>
    </w:p>
    <w:p w14:paraId="623569E0">
      <w:pPr>
        <w:jc w:val="both"/>
        <w:rPr>
          <w:rFonts w:hint="eastAsia" w:eastAsia="宋体"/>
          <w:b/>
          <w:i w:val="0"/>
          <w:strike w:val="0"/>
          <w:color w:val="auto"/>
          <w:sz w:val="28"/>
          <w:u w:val="none"/>
        </w:rPr>
      </w:pPr>
      <w:r>
        <w:rPr>
          <w:rFonts w:hint="eastAsia" w:eastAsia="宋体"/>
          <w:b/>
          <w:i w:val="0"/>
          <w:strike w:val="0"/>
          <w:color w:val="auto"/>
          <w:sz w:val="28"/>
          <w:u w:val="none"/>
        </w:rPr>
        <w:t>一、无票原因</w:t>
      </w:r>
    </w:p>
    <w:p w14:paraId="14E63F1B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李腾（AI应用研发部）：Cursor（Pro+年卡及超用）经 Visa 向境外平台支付，仅有收据/支付凭证，抬头为「云医疗」，无法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  <w:lang w:val="en-US" w:eastAsia="zh-CN"/>
        </w:rPr>
        <w:t>更改为</w:t>
      </w:r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「四川国医」增值税发票。</w:t>
      </w:r>
    </w:p>
    <w:p w14:paraId="184660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雍艳（AI应用研发部）：Gemini 经支付宝支付，境外平台无国内发票，仅有支付流水凭证。</w:t>
      </w:r>
    </w:p>
    <w:p w14:paraId="393A1A9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上述均为研发用 AI 工具费用，凭证见AI应用研发部AI工具费用报销台账。</w:t>
      </w:r>
    </w:p>
    <w:p w14:paraId="6D2038E5">
      <w:pPr>
        <w:widowControl w:val="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二、本次报销（2026年5月，共3笔）</w:t>
      </w:r>
    </w:p>
    <w:p w14:paraId="5FAECDE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本次申请报销 AI 应用研发部 2026 年 5 月发生的无票工具费用共 3 笔，合计 463.44 元（大写：肆佰陆拾叁元肆角肆分）：李腾 Cursor（Pro+年卡）支付 3,925.56 元，按台账本期报销 327.13 元（2026 年 5 月对应份额，其余未报销部分后续月份另行申报）；李腾 Cursor（超用）支付 9.06 元，全额报销 9.06 元；雍艳 Gemini 支付 127.25 元，全额报销 127.25 元。</w:t>
      </w:r>
    </w:p>
    <w:p w14:paraId="3E5EC2F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说明：李腾 Cursor 年卡总支付 3,925.56 元，按公司台账规则本期报销327.13 元（2026年5月对应份额）；其余未报销余额按台账「未报销金额」列示，后续月份另行申报。</w:t>
      </w:r>
      <w:bookmarkStart w:id="0" w:name="_GoBack"/>
      <w:bookmarkEnd w:id="0"/>
    </w:p>
    <w:p w14:paraId="6A6991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特此说明，恳请四川国医按无票流程予以审核报销。</w:t>
      </w:r>
    </w:p>
    <w:p w14:paraId="58B488E9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436DE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申请人签字：________________</w:t>
      </w:r>
    </w:p>
    <w:p w14:paraId="29ED7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部门主管签字：________________</w:t>
      </w:r>
    </w:p>
    <w:p w14:paraId="77408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both"/>
        <w:textAlignment w:val="auto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事业部总经理签字：________________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0E0C60"/>
    <w:rsid w:val="018F305E"/>
    <w:rsid w:val="0E43623C"/>
    <w:rsid w:val="219B1526"/>
    <w:rsid w:val="3E0E0C60"/>
    <w:rsid w:val="555649EC"/>
    <w:rsid w:val="63C329BB"/>
    <w:rsid w:val="648E321E"/>
    <w:rsid w:val="71515BE0"/>
    <w:rsid w:val="7F894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298</Words>
  <Characters>396</Characters>
  <Lines>0</Lines>
  <Paragraphs>0</Paragraphs>
  <TotalTime>20</TotalTime>
  <ScaleCrop>false</ScaleCrop>
  <LinksUpToDate>false</LinksUpToDate>
  <CharactersWithSpaces>409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2026-05-15T01:41:00Z</dcterms:created>
  <dc:creator>一二一二哟</dc:creator>
  <cp:lastModifiedBy>一二一二哟</cp:lastModifiedBy>
  <dcterms:modified xsi:type="dcterms:W3CDTF">2026-05-18T02:14:34Z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29BB757679C54DD2B38E54E8A5CEF943_11</vt:lpwstr>
  </property>
  <property fmtid="{D5CDD505-2E9C-101B-9397-08002B2CF9AE}" pid="4" name="KSOTemplateDocerSaveRecord">
    <vt:lpwstr>eyJoZGlkIjoiYTVlNmJjZDhkZDA0MDdhMjVhZGU4YzYwNGRmODZiODIiLCJ1c2VySWQiOiI5NzM1MTIyMDYifQ==</vt:lpwstr>
  </property>
</Properties>
</file>