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Progress report</w:t>
      </w: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Url: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"https://buylocksmithdeals.com/"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3"/>
          <w:rFonts w:hint="default" w:ascii="Calibri" w:hAnsi="Calibri" w:eastAsia="SimSun" w:cs="Calibri"/>
          <w:sz w:val="24"/>
          <w:szCs w:val="24"/>
        </w:rPr>
        <w:t>https://buylocksmithdeals.com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Vendor login page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begin"/>
      </w:r>
      <w:r>
        <w:rPr>
          <w:rFonts w:hint="default" w:ascii="Calibri" w:hAnsi="Calibri" w:eastAsia="SimSun"/>
          <w:sz w:val="24"/>
          <w:szCs w:val="24"/>
          <w:lang w:val="en-US"/>
        </w:rPr>
        <w:instrText xml:space="preserve"> HYPERLINK "https://buylocksmithdeals.com/wp-admin" </w:instrText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Calibri" w:hAnsi="Calibri" w:eastAsia="SimSun"/>
          <w:sz w:val="24"/>
          <w:szCs w:val="24"/>
          <w:lang w:val="en-US"/>
        </w:rPr>
        <w:t>https://buylocksmithdeals.com/wp-admin</w:t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end"/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/>
          <w:sz w:val="24"/>
          <w:szCs w:val="24"/>
          <w:lang w:val="en-US"/>
        </w:rPr>
        <w:t>userid: vendor</w:t>
      </w:r>
    </w:p>
    <w:p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password: 123456</w:t>
      </w:r>
    </w:p>
    <w:p>
      <w:pPr>
        <w:rPr>
          <w:rFonts w:hint="default" w:ascii="Calibri" w:hAnsi="Calibri" w:eastAsia="SimSun"/>
          <w:sz w:val="24"/>
          <w:szCs w:val="24"/>
          <w:lang w:val="en-US"/>
        </w:rPr>
      </w:pPr>
    </w:p>
    <w:p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Vendor Demo wordpress Website login</w:t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begin"/>
      </w:r>
      <w:r>
        <w:rPr>
          <w:rFonts w:hint="default" w:ascii="Calibri" w:hAnsi="Calibri" w:eastAsia="SimSun"/>
          <w:sz w:val="24"/>
          <w:szCs w:val="24"/>
          <w:lang w:val="en-US"/>
        </w:rPr>
        <w:instrText xml:space="preserve"> HYPERLINK "http://trackstatus.net/perkserver/wp-admin/" </w:instrText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Calibri" w:hAnsi="Calibri" w:eastAsia="SimSun"/>
          <w:sz w:val="24"/>
          <w:szCs w:val="24"/>
          <w:lang w:val="en-US"/>
        </w:rPr>
        <w:t>http://trackstatus.net/perkserver/wp-admin/</w:t>
      </w:r>
      <w:r>
        <w:rPr>
          <w:rFonts w:hint="default" w:ascii="Calibri" w:hAnsi="Calibri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Username: vikas</w:t>
      </w:r>
    </w:p>
    <w:p>
      <w:p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Password: IkEPiXp2tAC0j76</w:t>
      </w:r>
    </w:p>
    <w:p>
      <w:pPr>
        <w:rPr>
          <w:rFonts w:hint="default" w:ascii="Calibri" w:hAnsi="Calibri" w:eastAsia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Get Api detail from the Api credentials page to use in vendors wordpress website.</w:t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2245" cy="2252345"/>
            <wp:effectExtent l="0" t="0" r="1460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/>
          <w:lang w:val="en-US"/>
        </w:rPr>
        <w:t>Configure Shortcode page allows to configure short code and use anywhere on his website.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Vendor can manage the options as per his requirement and copy the shorcode and use in his website. On this page vendor can make any combination for multiple use on a single site.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690" cy="2201545"/>
            <wp:effectExtent l="0" t="0" r="1016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 xml:space="preserve">Vendor will login into his wordpress website and install the plugin </w:t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7325" cy="2131060"/>
            <wp:effectExtent l="0" t="0" r="9525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Calibri" w:hAnsi="Calibri" w:eastAsia="SimSun"/>
          <w:sz w:val="24"/>
          <w:szCs w:val="24"/>
          <w:lang w:val="en-US"/>
        </w:rPr>
        <w:t>Once install the plugin for vendor will update the</w:t>
      </w: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SimSun"/>
          <w:sz w:val="24"/>
          <w:szCs w:val="24"/>
          <w:lang w:val="en-US"/>
        </w:rPr>
        <w:t>Api credentials from his buylocksmithdeals vendor account(Refer point 1 of this document)</w:t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</w:p>
    <w:p>
      <w:pPr>
        <w:numPr>
          <w:ilvl w:val="0"/>
          <w:numId w:val="1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After the setting page Vendor can paste the short code on any page where he want.</w:t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65420" cy="2117725"/>
            <wp:effectExtent l="0" t="0" r="1143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Calibri" w:hAnsi="Calibri" w:eastAsia="SimSun"/>
          <w:sz w:val="24"/>
          <w:szCs w:val="24"/>
          <w:lang w:val="en-US"/>
        </w:rPr>
        <w:t>On front end the output will be as per the short code options combination.</w:t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br w:type="textWrapping"/>
      </w:r>
      <w:bookmarkStart w:id="0" w:name="_GoBack"/>
      <w:r>
        <w:drawing>
          <wp:inline distT="0" distB="0" distL="114300" distR="114300">
            <wp:extent cx="5822950" cy="2562225"/>
            <wp:effectExtent l="0" t="0" r="635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textWrapping"/>
      </w:r>
    </w:p>
    <w:p>
      <w:pPr>
        <w:numPr>
          <w:ilvl w:val="0"/>
          <w:numId w:val="1"/>
        </w:numPr>
        <w:rPr>
          <w:rFonts w:hint="default" w:ascii="Calibri" w:hAnsi="Calibri" w:eastAsia="SimSun"/>
          <w:sz w:val="24"/>
          <w:szCs w:val="24"/>
          <w:lang w:val="en-US"/>
        </w:rPr>
      </w:pPr>
      <w:r>
        <w:rPr>
          <w:rFonts w:hint="default" w:ascii="Calibri" w:hAnsi="Calibri" w:eastAsia="SimSun"/>
          <w:sz w:val="24"/>
          <w:szCs w:val="24"/>
          <w:lang w:val="en-US"/>
        </w:rPr>
        <w:t>After Making changes like disable/enable the product from the buylocksmithdeals vendor account need to resync the products.</w:t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5272405" cy="2081530"/>
            <wp:effectExtent l="0" t="0" r="4445" b="139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2880" cy="2131060"/>
            <wp:effectExtent l="0" t="0" r="13970" b="25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/>
          <w:sz w:val="24"/>
          <w:szCs w:val="24"/>
          <w:lang w:val="en-US"/>
        </w:rPr>
        <w:br w:type="textWrapping"/>
      </w:r>
      <w:r>
        <w:br w:type="textWrapping"/>
      </w:r>
      <w:r>
        <w:br w:type="textWrapping"/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AB7C3"/>
    <w:multiLevelType w:val="singleLevel"/>
    <w:tmpl w:val="68BAB7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52E93"/>
    <w:rsid w:val="03413DE8"/>
    <w:rsid w:val="0A4A44A9"/>
    <w:rsid w:val="12F544EB"/>
    <w:rsid w:val="1B286D57"/>
    <w:rsid w:val="1D4F3273"/>
    <w:rsid w:val="222C579F"/>
    <w:rsid w:val="313B33B0"/>
    <w:rsid w:val="339F3F4C"/>
    <w:rsid w:val="379200F5"/>
    <w:rsid w:val="38552E93"/>
    <w:rsid w:val="3AD47080"/>
    <w:rsid w:val="44A77BC7"/>
    <w:rsid w:val="587E1FFE"/>
    <w:rsid w:val="5DEF7C97"/>
    <w:rsid w:val="635940F6"/>
    <w:rsid w:val="668B536A"/>
    <w:rsid w:val="6D986CB5"/>
    <w:rsid w:val="75654ACB"/>
    <w:rsid w:val="78DD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2019-09-24T13:37:00Z</dcterms:created>
  <dc:creator>comp32</dc:creator>
  <cp:lastModifiedBy>comp32</cp:lastModifiedBy>
  <dcterms:modified xsi:type="dcterms:W3CDTF">2019-09-27T13:21:29Z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