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3.svg" ContentType="image/svg+xml"/>
  <Override PartName="/word/media/rId176.png" ContentType="image/png"/>
  <Override PartName="/word/media/rId177.svg" ContentType="image/svg+xml"/>
  <Override PartName="/word/media/rId180.png" ContentType="image/png"/>
  <Override PartName="/word/media/rId181.svg" ContentType="image/svg+xml"/>
  <Override PartName="/word/media/rId184.png" ContentType="image/png"/>
  <Override PartName="/word/media/rId185.svg" ContentType="image/svg+xml"/>
  <Override PartName="/word/media/rId188.png" ContentType="image/png"/>
  <Override PartName="/word/media/rId189.svg" ContentType="image/svg+xml"/>
  <Override PartName="/word/media/rId192.png" ContentType="image/png"/>
  <Override PartName="/word/media/rId193.svg" ContentType="image/svg+xml"/>
  <Override PartName="/word/media/rId196.png" ContentType="image/png"/>
  <Override PartName="/word/media/rId197.svg" ContentType="image/svg+xml"/>
  <Override PartName="/word/media/rId200.png" ContentType="image/png"/>
  <Override PartName="/word/media/rId201.svg" ContentType="image/svg+xml"/>
  <Override PartName="/word/media/rId204.png" ContentType="image/png"/>
  <Override PartName="/word/media/rId205.svg" ContentType="image/svg+xml"/>
  <Override PartName="/word/media/rId208.png" ContentType="image/png"/>
  <Override PartName="/word/media/rId78.svg" ContentType="image/svg+xml"/>
  <Override PartName="/word/media/rId81.png" ContentType="image/png"/>
  <Override PartName="/word/media/rId82.svg" ContentType="image/svg+xml"/>
  <Override PartName="/word/media/rId85.png" ContentType="image/png"/>
  <Override PartName="/word/media/rId86.svg" ContentType="image/svg+xml"/>
  <Override PartName="/word/media/rId89.png" ContentType="image/png"/>
  <Override PartName="/word/media/rId90.svg" ContentType="image/svg+xml"/>
  <Override PartName="/word/media/rId93.png" ContentType="image/png"/>
  <Override PartName="/word/media/rId94.svg" ContentType="image/svg+xml"/>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officeDocument/2006/math" xmlns:w="http://schemas.openxmlformats.org/wordprocessingml/2006/main">
  <w:body>
    <w:bookmarkStart w:id="294" w:name="基于共享内存事件格式的嵌入式二进制日志系统设计与实现"/>
    <w:p>
      <w:pPr>
        <w:pStyle w:val="Heading1"/>
        <w:spacing w:before="0" w:after="120" w:line="360" w:lineRule="auto"/>
        <w:jc w:val="center"/>
      </w:pPr>
      <w:r>
        <w:rPr>
          <w:rFonts w:hint="eastAsia" w:ascii="Times New Roman" w:hAnsi="Times New Roman" w:cs="Times New Roman" w:eastAsia="楷体"/>
          <w:sz w:val="52"/>
          <w:szCs w:val="52"/>
          <w:color w:val="000000"/>
        </w:rPr>
        <w:t xml:space="preserve">基于共享内存事件格式的嵌入式二进制日志系统设计与实现</w:t>
      </w:r>
    </w:p>
    <w:p>
      <w:pPr>
        <w:pStyle w:val="FirstParagraph"/>
        <w:spacing w:before="0" w:after="0" w:line="360" w:lineRule="auto"/>
        <w:jc w:val="center"/>
      </w:pPr>
      <w:r>
        <w:rPr>
          <w:rFonts w:hint="eastAsia" w:ascii="Times New Roman" w:hAnsi="Times New Roman" w:cs="Times New Roman" w:eastAsia="宋体"/>
          <w:sz w:val="24"/>
          <w:szCs w:val="24"/>
          <w:color w:val="000000"/>
        </w:rPr>
        <w:t xml:space="preserve">作者：邓泽宇（学号：2022302111098）</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单位：武汉大学</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Start w:id="217" w:name="封面信息按模板填写"/>
    <w:p>
      <w:pPr>
        <w:pStyle w:val="Heading2"/>
        <w:spacing w:before="120" w:after="120" w:line="360" w:lineRule="auto"/>
        <w:jc w:val="center"/>
      </w:pPr>
      <w:r>
        <w:rPr>
          <w:rFonts w:hint="eastAsia" w:ascii="Times New Roman" w:hAnsi="Times New Roman" w:cs="Times New Roman" w:eastAsia="黑体"/>
          <w:sz w:val="36"/>
          <w:szCs w:val="36"/>
          <w:color w:val="000000"/>
        </w:rPr>
        <w:t xml:space="preserve">封面信息（按模板填写）</w:t>
      </w:r>
    </w:p>
    <w:p>
      <w:pPr>
        <w:pStyle w:val="Compact"/>
        <w:numPr>
          <w:ilvl w:val="0"/>
          <w:numId w:val="1001"/>
        </w:numPr>
        <w:spacing w:before="0" w:after="0" w:line="360" w:lineRule="auto"/>
        <w:jc w:val="center"/>
      </w:pPr>
      <w:r>
        <w:rPr>
          <w:rFonts w:hint="eastAsia" w:ascii="Times New Roman" w:hAnsi="Times New Roman" w:cs="Times New Roman" w:eastAsia="宋体"/>
          <w:sz w:val="24"/>
          <w:szCs w:val="24"/>
          <w:color w:val="000000"/>
        </w:rPr>
        <w:t xml:space="preserve">姓名：邓泽宇</w:t>
      </w:r>
    </w:p>
    <w:p>
      <w:pPr>
        <w:pStyle w:val="Compact"/>
        <w:numPr>
          <w:ilvl w:val="0"/>
          <w:numId w:val="1001"/>
        </w:numPr>
        <w:spacing w:before="0" w:after="0" w:line="360" w:lineRule="auto"/>
        <w:jc w:val="center"/>
      </w:pPr>
      <w:r>
        <w:rPr>
          <w:rFonts w:hint="eastAsia" w:ascii="Times New Roman" w:hAnsi="Times New Roman" w:cs="Times New Roman" w:eastAsia="宋体"/>
          <w:sz w:val="24"/>
          <w:szCs w:val="24"/>
          <w:color w:val="000000"/>
        </w:rPr>
        <w:t xml:space="preserve">学号：2022302111098</w:t>
      </w:r>
    </w:p>
    <w:p>
      <w:pPr>
        <w:pStyle w:val="Compact"/>
        <w:numPr>
          <w:ilvl w:val="0"/>
          <w:numId w:val="1001"/>
        </w:numPr>
        <w:spacing w:before="0" w:after="0" w:line="360" w:lineRule="auto"/>
        <w:jc w:val="center"/>
      </w:pPr>
      <w:r>
        <w:rPr>
          <w:rFonts w:hint="eastAsia" w:ascii="Times New Roman" w:hAnsi="Times New Roman" w:cs="Times New Roman" w:eastAsia="宋体"/>
          <w:sz w:val="24"/>
          <w:szCs w:val="24"/>
          <w:color w:val="000000"/>
        </w:rPr>
        <w:t xml:space="preserve">专业：软件工程（按教务系统信息填写）</w:t>
      </w:r>
    </w:p>
    <w:p>
      <w:pPr>
        <w:pStyle w:val="Compact"/>
        <w:numPr>
          <w:ilvl w:val="0"/>
          <w:numId w:val="1001"/>
        </w:numPr>
        <w:spacing w:before="0" w:after="0" w:line="360" w:lineRule="auto"/>
        <w:jc w:val="center"/>
      </w:pPr>
      <w:r>
        <w:rPr>
          <w:rFonts w:hint="eastAsia" w:ascii="Times New Roman" w:hAnsi="Times New Roman" w:cs="Times New Roman" w:eastAsia="宋体"/>
          <w:sz w:val="24"/>
          <w:szCs w:val="24"/>
          <w:color w:val="000000"/>
        </w:rPr>
        <w:t xml:space="preserve">学院：计算机学院</w:t>
      </w:r>
    </w:p>
    <w:p>
      <w:pPr>
        <w:pStyle w:val="Compact"/>
        <w:numPr>
          <w:ilvl w:val="0"/>
          <w:numId w:val="1001"/>
        </w:numPr>
        <w:spacing w:before="0" w:after="0" w:line="360" w:lineRule="auto"/>
        <w:jc w:val="center"/>
      </w:pPr>
      <w:r>
        <w:rPr>
          <w:rFonts w:hint="eastAsia" w:ascii="Times New Roman" w:hAnsi="Times New Roman" w:cs="Times New Roman" w:eastAsia="宋体"/>
          <w:sz w:val="24"/>
          <w:szCs w:val="24"/>
          <w:color w:val="000000"/>
        </w:rPr>
        <w:t xml:space="preserve">指导教师：武小平</w:t>
      </w:r>
    </w:p>
    <w:p>
      <w:pPr>
        <w:pStyle w:val="Compact"/>
        <w:numPr>
          <w:ilvl w:val="0"/>
          <w:numId w:val="1001"/>
        </w:numPr>
        <w:spacing w:before="0" w:after="0" w:line="360" w:lineRule="auto"/>
        <w:jc w:val="center"/>
      </w:pPr>
      <w:r>
        <w:rPr>
          <w:rFonts w:hint="eastAsia" w:ascii="Times New Roman" w:hAnsi="Times New Roman" w:cs="Times New Roman" w:eastAsia="宋体"/>
          <w:sz w:val="24"/>
          <w:szCs w:val="24"/>
          <w:color w:val="000000"/>
        </w:rPr>
        <w:t xml:space="preserve">完成时间：2026</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年</w:t>
      </w:r>
      <w:r>
        <w:t xml:space="preserve"> 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月</w:t>
      </w:r>
    </w:p>
    <w:bookmarkEnd w:id="217"/>
    <w:bookmarkStart w:id="218" w:name="原创性声明"/>
    <w:p>
      <w:pPr>
        <w:pStyle w:val="Heading2"/>
        <w:spacing w:before="120" w:after="120" w:line="360" w:lineRule="auto"/>
        <w:jc w:val="center"/>
      </w:pPr>
      <w:r>
        <w:rPr>
          <w:rFonts w:hint="eastAsia" w:ascii="Times New Roman" w:hAnsi="Times New Roman" w:cs="Times New Roman" w:eastAsia="黑体"/>
          <w:sz w:val="36"/>
          <w:szCs w:val="36"/>
          <w:color w:val="000000"/>
        </w:rPr>
        <w:t xml:space="preserve">原创性声明</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人郑重声明：所呈交的论文（设计）是在指导教师指导下独立完成的研究成果。除文中已经注明引用的内容外，本论文（设计）不包含任何他人或集体已发表或撰写过的研究成果。对本论文（设计）做出贡献的个人和集体，均已在文中作了明确说明。本人承诺在论文（设计）工作过程中不存在伪造数据等学术不端行为，并愿意承担由此引发的相应责任。</w:t>
      </w:r>
    </w:p>
    <w:p>
      <w:pPr>
        <w:pStyle w:val="BodyText"/>
        <w:spacing w:before="0" w:after="0" w:line="360" w:lineRule="auto"/>
        <w:jc w:val="center"/>
      </w:pPr>
      <w:r>
        <w:rPr>
          <w:rFonts w:hint="eastAsia" w:ascii="Times New Roman" w:hAnsi="Times New Roman" w:cs="Times New Roman" w:eastAsia="宋体"/>
          <w:sz w:val="24"/>
          <w:szCs w:val="24"/>
          <w:color w:val="000000"/>
        </w:rPr>
        <w:t xml:space="preserve">作者签名：__________</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指导教师签名：__________</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日期：______年_</w:t>
      </w:r>
      <w:r>
        <w:rPr>
          <w:rFonts w:hint="eastAsia" w:ascii="Times New Roman" w:hAnsi="Times New Roman" w:cs="Times New Roman" w:eastAsia="宋体"/>
          <w:b/>
          <w:bCs/>
          <w:sz w:val="24"/>
          <w:szCs w:val="24"/>
          <w:color w:val="000000"/>
        </w:rPr>
        <w:t xml:space="preserve">月</w:t>
      </w:r>
      <w:r>
        <w:rPr>
          <w:rFonts w:hint="eastAsia" w:ascii="Times New Roman" w:hAnsi="Times New Roman" w:cs="Times New Roman" w:eastAsia="宋体"/>
          <w:sz w:val="24"/>
          <w:szCs w:val="24"/>
          <w:color w:val="000000"/>
        </w:rPr>
        <w:t xml:space="preserve">_日</w:t>
      </w:r>
    </w:p>
    <w:bookmarkEnd w:id="218"/>
    <w:bookmarkStart w:id="219" w:name="版权使用授权书"/>
    <w:p>
      <w:pPr>
        <w:pStyle w:val="Heading2"/>
        <w:spacing w:before="120" w:after="120" w:line="360" w:lineRule="auto"/>
        <w:jc w:val="center"/>
      </w:pPr>
      <w:r>
        <w:rPr>
          <w:rFonts w:hint="eastAsia" w:ascii="Times New Roman" w:hAnsi="Times New Roman" w:cs="Times New Roman" w:eastAsia="黑体"/>
          <w:sz w:val="36"/>
          <w:szCs w:val="36"/>
          <w:color w:val="000000"/>
        </w:rPr>
        <w:t xml:space="preserve">版权使用授权书</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人完全了解武汉大学关于保存、使用学位论文（设计）的有关规定，同意学校保留并向有关部门或机构送交论文（设计）的复印件和电子版，允许论文（设计）被查阅和借阅。本人授权武汉大学可以将本论文（设计）的全部或部分内容编入有关数据库进行检索和传播，并采用影印、缩印或扫描等复制手段保存和汇编。</w:t>
      </w:r>
    </w:p>
    <w:p>
      <w:pPr>
        <w:pStyle w:val="BodyText"/>
        <w:spacing w:before="0" w:after="0" w:line="360" w:lineRule="auto"/>
        <w:jc w:val="center"/>
      </w:pPr>
      <w:r>
        <w:rPr>
          <w:rFonts w:hint="eastAsia" w:ascii="Times New Roman" w:hAnsi="Times New Roman" w:cs="Times New Roman" w:eastAsia="宋体"/>
          <w:sz w:val="24"/>
          <w:szCs w:val="24"/>
          <w:color w:val="000000"/>
        </w:rPr>
        <w:t xml:space="preserve">作者签名：__________</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指导教师签名：__________</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日期：______年_</w:t>
      </w:r>
      <w:r>
        <w:rPr>
          <w:rFonts w:hint="eastAsia" w:ascii="Times New Roman" w:hAnsi="Times New Roman" w:cs="Times New Roman" w:eastAsia="宋体"/>
          <w:b/>
          <w:bCs/>
          <w:sz w:val="24"/>
          <w:szCs w:val="24"/>
          <w:color w:val="000000"/>
        </w:rPr>
        <w:t xml:space="preserve">月</w:t>
      </w:r>
      <w:r>
        <w:rPr>
          <w:rFonts w:hint="eastAsia" w:ascii="Times New Roman" w:hAnsi="Times New Roman" w:cs="Times New Roman" w:eastAsia="宋体"/>
          <w:sz w:val="24"/>
          <w:szCs w:val="24"/>
          <w:color w:val="000000"/>
        </w:rPr>
        <w:t xml:space="preserve">_日</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19"/>
    <w:bookmarkStart w:id="220" w:name="摘-要"/>
    <w:p>
      <w:pPr>
        <w:pStyle w:val="Heading2"/>
        <w:spacing w:before="120" w:after="120" w:line="360" w:lineRule="auto"/>
        <w:jc w:val="center"/>
      </w:pPr>
      <w:r>
        <w:rPr>
          <w:rFonts w:hint="eastAsia" w:ascii="Times New Roman" w:hAnsi="Times New Roman" w:cs="Times New Roman" w:eastAsia="黑体"/>
          <w:sz w:val="36"/>
          <w:szCs w:val="36"/>
          <w:color w:val="000000"/>
        </w:rPr>
        <w:t xml:space="preserve">摘</w:t>
      </w:r>
      <w:r>
        <w:t xml:space="preserve"> </w:t>
        <w:rPr>
          <w:rFonts w:ascii="Times New Roman" w:hAnsi="Times New Roman" w:cs="Times New Roman" w:eastAsia="黑体"/>
          <w:sz w:val="36"/>
          <w:szCs w:val="36"/>
          <w:color w:val="000000"/>
        </w:rPr>
      </w:r>
      <w:r>
        <w:rPr>
          <w:rFonts w:hint="eastAsia" w:ascii="Times New Roman" w:hAnsi="Times New Roman" w:cs="Times New Roman" w:eastAsia="黑体"/>
          <w:sz w:val="36"/>
          <w:szCs w:val="36"/>
          <w:color w:val="000000"/>
        </w:rPr>
        <w:t xml:space="preserve">要</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面向嵌入式与边缘设备，日志系统既要保证可观测性，又要控制存储、CPU</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与并发初始化开销。本文提出并实现</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Optbinlog：采用事件格式描述文件、共享元数据和二进制编码路径，将格式解析成本从热路径迁出，并通过偏移量访问保证多进程映射一致性。</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本文首先调查国内外代表性日志系统（Linux</w:t>
      </w:r>
      <w:r>
        <w:t xml:space="preserve"> ftrace、LTTng、Zephyr logging、systemd-journald、NanoLog、RT-Thread ulog、OpenHarmony HiLog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Lite）及其优化代码路径，再与</w:t>
      </w:r>
      <w:r>
        <w:t xml:space="preserve"> Optbinlog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在算法复杂度、数据结构、并发行为和工程适配性上进行比较。随后基于理论推导与实验验证相结合的方法，分析不同日志模式下日志条数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rPr>
          <w:rFonts w:hint="eastAsia" w:ascii="Times New Roman" w:hAnsi="Times New Roman" w:cs="Times New Roman" w:eastAsia="宋体"/>
          <w:sz w:val="24"/>
          <w:szCs w:val="24"/>
          <w:color w:val="000000"/>
        </w:rPr>
        <w:t xml:space="preserve">、设备数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与时间、空间、吞吐之间的关系。</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本文采用的保留数据集包括三类：2026-03-09</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全分组语义对齐矩阵（工程近似层）、2026-03-12</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严格语义对齐套件（single/multi/模拟真实多设备（多台虚拟机节点））以及本地/节点级初始化竞争结果。当前</w:t>
      </w:r>
      <w:r>
        <w:t xml:space="preserve"> Optbinlog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采用“共享</w:t>
      </w:r>
      <w:r>
        <w:t xml:space="preserve"> schema/tag cache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每条记录</w:t>
      </w:r>
      <w:r>
        <w:t xml:space="preserve"> CRC32C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硬件校验</w:t>
      </w:r>
      <w:r>
        <w:t xml:space="preserve"> + string-heavy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场景自动启用</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varstr”的实现路径。结果表明，binary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相对</w:t>
      </w:r>
      <w:r>
        <w:t xml:space="preserve"> text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的性能收益仍具有显著语义分组依赖；在严格公平口径下，Optbinlog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已在单机、本地多设备和真实多设备三层场景中稳定领先</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两组</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语义路径，在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组呈现“单机可取得优势、真实多设备略回落”的边界行为，而在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zephyr deferred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这类批处理紧凑路径上仍保留时间劣势。消融结果进一步表明，当前剩余差异主要来自</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cold-path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固定成本、通用打包路径以及在“新进程</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节点并发”场景下难以完全释放的缓存稳态收益。初始化竞争实验稳定满足“单创建者、其余进程/节点复用已初始化共享文件”的正确性约束。理论推导与实测总体一致：空间随</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线性增长，吞吐随</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增长呈现饱和与回落特征。</w:t>
      </w:r>
    </w:p>
    <w:p>
      <w:pPr>
        <w:pStyle w:val="BodyText"/>
        <w:spacing w:before="0" w:after="0" w:line="360" w:lineRule="auto"/>
        <w:jc w:val="left"/>
      </w:pPr>
      <w:r>
        <w:rPr>
          <w:rFonts w:hint="eastAsia" w:ascii="Times New Roman" w:hAnsi="Times New Roman" w:cs="Times New Roman" w:eastAsia="宋体"/>
          <w:sz w:val="24"/>
          <w:szCs w:val="24"/>
          <w:color w:val="000000"/>
        </w:rPr>
        <w:t xml:space="preserve">关键词：嵌入式日志；二进制编码；共享内存；并发初始化；性能建模</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20"/>
    <w:bookmarkStart w:id="221" w:name="abstract"/>
    <w:p>
      <w:pPr>
        <w:pStyle w:val="Heading2"/>
        <w:spacing w:before="120" w:after="120" w:line="360" w:lineRule="auto"/>
        <w:jc w:val="center"/>
      </w:pPr>
      <w:r>
        <w:t xml:space="preserve">ABSTRACT</w:t>
        <w:rPr>
          <w:rFonts w:ascii="Times New Roman" w:hAnsi="Times New Roman" w:cs="Times New Roman" w:eastAsia="黑体"/>
          <w:sz w:val="36"/>
          <w:szCs w:val="36"/>
          <w:color w:val="000000"/>
        </w:rPr>
      </w:r>
    </w:p>
    <w:p>
      <w:pPr>
        <w:pStyle w:val="FirstParagraph"/>
        <w:spacing w:before="0" w:after="0" w:line="360" w:lineRule="auto"/>
        <w:ind w:firstLine="420"/>
        <w:jc w:val="both"/>
      </w:pPr>
      <w:r>
        <w:t xml:space="preserve">For embedded and edge systems, logging must balance observability with overhead (storage, CPU, and concurrent initialization). This thesis implements Optbinlog, a schema-shared binary logging approach for embedded deployment. Event metadata are parsed once, materialized in shared memory, and accessed via offsets, so runtime hot-path cost is reduced and cross-process mapping remains stable.</w:t>
        <w:rPr>
          <w:rFonts w:ascii="Times New Roman" w:hAnsi="Times New Roman" w:cs="Times New Roman" w:eastAsia="宋体"/>
          <w:sz w:val="24"/>
          <w:szCs w:val="24"/>
          <w:color w:val="000000"/>
        </w:rPr>
      </w:r>
    </w:p>
    <w:p>
      <w:pPr>
        <w:pStyle w:val="BodyText"/>
        <w:spacing w:before="0" w:after="0" w:line="360" w:lineRule="auto"/>
        <w:ind w:firstLine="420"/>
        <w:jc w:val="both"/>
      </w:pPr>
      <w:r>
        <w:t xml:space="preserve">The work first surveys representative domestic and international logging systems (Linux ftrace, LTTng, Zephyr logging, systemd-journald, NanoLog, RT-Thread ulog, OpenHarmony HiLog Lite) and analyzes their optimization code paths. Then a theory-first model is built to derive how time/space/throughput scale with log count</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t xml:space="preserve"> </w:t>
        <w:rPr>
          <w:rFonts w:ascii="Times New Roman" w:hAnsi="Times New Roman" w:cs="Times New Roman" w:eastAsia="宋体"/>
          <w:sz w:val="24"/>
          <w:szCs w:val="24"/>
          <w:color w:val="000000"/>
        </w:rPr>
      </w:r>
      <w:r>
        <w:t xml:space="preserve">and device count</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t xml:space="preserve">. Finally, measured results are compared against the derived trends.</w:t>
        <w:rPr>
          <w:rFonts w:ascii="Times New Roman" w:hAnsi="Times New Roman" w:cs="Times New Roman" w:eastAsia="宋体"/>
          <w:sz w:val="24"/>
          <w:szCs w:val="24"/>
          <w:color w:val="000000"/>
        </w:rPr>
      </w:r>
    </w:p>
    <w:p>
      <w:pPr>
        <w:pStyle w:val="BodyText"/>
        <w:spacing w:before="0" w:after="0" w:line="360" w:lineRule="auto"/>
        <w:ind w:firstLine="420"/>
        <w:jc w:val="both"/>
      </w:pPr>
      <w:r>
        <w:t xml:space="preserve">The retained dataset combines the 2026-03-09 grouped semantic matrix rerun (engineering-approximate layer), the 2026-03-12 strict-aligned suite (single, local multi-device, and real multi-node simulation), and the local/node-level initialization competition results. The current Optbinlog implementation uses shared schema/tag caching, per-record CRC32C with hardware acceleration, and automatic varstr encoding on string-heavy schemas. Results still show strong semantic-group dependency, but under the strict-aligned setting the binary path remains clearly ahead of the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w:t>
      </w:r>
      <w:r>
        <w:t xml:space="preserve"> </w:t>
        <w:rPr>
          <w:rFonts w:ascii="Times New Roman" w:hAnsi="Times New Roman" w:cs="Times New Roman" w:eastAsia="宋体"/>
          <w:sz w:val="24"/>
          <w:szCs w:val="24"/>
          <w:color w:val="000000"/>
        </w:rPr>
      </w:r>
      <w:r>
        <w:t xml:space="preserve">and</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hilog</w:t>
      </w:r>
      <w:r>
        <w:t xml:space="preserve"> </w:t>
        <w:rPr>
          <w:rFonts w:ascii="Times New Roman" w:hAnsi="Times New Roman" w:cs="Times New Roman" w:eastAsia="宋体"/>
          <w:sz w:val="24"/>
          <w:szCs w:val="24"/>
          <w:color w:val="000000"/>
        </w:rPr>
      </w:r>
      <w:r>
        <w:t xml:space="preserve">peer-style paths across all three scenarios, shows boundary behavior on</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t xml:space="preserve">(ahead on a single node, slightly behind in the real multi-node run), and continues to trail the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zephyr deferred</w:t>
      </w:r>
      <w:r>
        <w:t xml:space="preserve">-style compact batch path. Ablation results further indicate that the dominant remaining overhead now lies in cold-path setup, generic packing work, and the limited cache reuse exposed by fresh-process concurrent runs. Initialization experiments consistently satisfy the single-creator property (one creator, other processes/nodes open existing shared metadata). Theoretical trends and empirical results are broadly aligned, and semantic-equivalent comparison remains a strict requirement for fair cross-system conclusions.</w:t>
        <w:rPr>
          <w:rFonts w:ascii="Times New Roman" w:hAnsi="Times New Roman" w:cs="Times New Roman" w:eastAsia="宋体"/>
          <w:sz w:val="24"/>
          <w:szCs w:val="24"/>
          <w:color w:val="000000"/>
        </w:rPr>
      </w:r>
    </w:p>
    <w:p>
      <w:pPr>
        <w:pStyle w:val="BodyText"/>
        <w:spacing w:before="0" w:after="0" w:line="360" w:lineRule="auto"/>
        <w:jc w:val="left"/>
      </w:pPr>
      <w:r>
        <w:t xml:space="preserve">Keywords: embedded logging; binary encoding; shared metadata; concurrency; performance modeling</w:t>
        <w:rPr>
          <w:rFonts w:ascii="Times New Roman" w:hAnsi="Times New Roman" w:cs="Times New Roman" w:eastAsia="宋体"/>
          <w:sz w:val="24"/>
          <w:szCs w:val="24"/>
          <w:color w:val="000000"/>
        </w:rPr>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21"/>
    <w:bookmarkStart w:id="227" w:name="绪论"/>
    <w:p>
      <w:pPr>
        <w:pStyle w:val="Heading2"/>
        <w:spacing w:before="120" w:after="120" w:line="360" w:lineRule="auto"/>
        <w:jc w:val="center"/>
      </w:pPr>
      <w:r>
        <w:t>1 绪论</w:t>
        <w:rPr>
          <w:rFonts w:ascii="Times New Roman" w:hAnsi="Times New Roman" w:cs="Times New Roman" w:eastAsia="黑体"/>
          <w:sz w:val="36"/>
          <w:szCs w:val="36"/>
          <w:color w:val="000000"/>
        </w:rPr>
      </w:r>
    </w:p>
    <w:bookmarkStart w:id="222" w:name="研究背景"/>
    <w:p>
      <w:pPr>
        <w:pStyle w:val="Heading3"/>
        <w:spacing w:before="60" w:after="60" w:line="360" w:lineRule="auto"/>
        <w:jc w:val="left"/>
      </w:pPr>
      <w:r>
        <w:t>1.1 研究背景</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嵌入式系统日志常处于“高频写入、有限存储、多进程并发、实时约束”并存的环境。传统文本日志在可读性上有优势，但会带来：</w:t>
      </w:r>
    </w:p>
    <w:p>
      <w:pPr>
        <w:pStyle w:val="Compact"/>
        <w:numPr>
          <w:ilvl w:val="0"/>
          <w:numId w:val="1002"/>
        </w:numPr>
        <w:spacing w:before="0" w:after="0" w:line="360" w:lineRule="auto"/>
        <w:ind w:firstLine="420"/>
        <w:jc w:val="both"/>
      </w:pPr>
      <w:r>
        <w:rPr>
          <w:rFonts w:hint="eastAsia" w:ascii="Times New Roman" w:hAnsi="Times New Roman" w:cs="Times New Roman" w:eastAsia="宋体"/>
          <w:sz w:val="24"/>
          <w:szCs w:val="24"/>
          <w:color w:val="000000"/>
        </w:rPr>
        <w:t xml:space="preserve">字符串格式化与解析开销高。</w:t>
      </w:r>
    </w:p>
    <w:p>
      <w:pPr>
        <w:pStyle w:val="Compact"/>
        <w:numPr>
          <w:ilvl w:val="0"/>
          <w:numId w:val="1002"/>
        </w:numPr>
        <w:spacing w:before="0" w:after="0" w:line="360" w:lineRule="auto"/>
        <w:ind w:firstLine="420"/>
        <w:jc w:val="both"/>
      </w:pPr>
      <w:r>
        <w:rPr>
          <w:rFonts w:hint="eastAsia" w:ascii="Times New Roman" w:hAnsi="Times New Roman" w:cs="Times New Roman" w:eastAsia="宋体"/>
          <w:sz w:val="24"/>
          <w:szCs w:val="24"/>
          <w:color w:val="000000"/>
        </w:rPr>
        <w:t xml:space="preserve">单条日志冗余字节多，长期空间成本高。</w:t>
      </w:r>
    </w:p>
    <w:p>
      <w:pPr>
        <w:pStyle w:val="Compact"/>
        <w:numPr>
          <w:ilvl w:val="0"/>
          <w:numId w:val="1002"/>
        </w:numPr>
        <w:spacing w:before="0" w:after="0" w:line="360" w:lineRule="auto"/>
        <w:ind w:firstLine="420"/>
        <w:jc w:val="both"/>
      </w:pPr>
      <w:r>
        <w:rPr>
          <w:rFonts w:hint="eastAsia" w:ascii="Times New Roman" w:hAnsi="Times New Roman" w:cs="Times New Roman" w:eastAsia="宋体"/>
          <w:sz w:val="24"/>
          <w:szCs w:val="24"/>
          <w:color w:val="000000"/>
        </w:rPr>
        <w:t xml:space="preserve">多进程共享格式信息时容易出现初始化竞争和一致性问题。</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因此，本文并不局限于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的局部比较，而是将问题置于“理论分析、实现机制与分组对照实验”统一框架下进行讨论。</w:t>
      </w:r>
    </w:p>
    <w:bookmarkEnd w:id="222"/>
    <w:bookmarkStart w:id="223" w:name="研究问题"/>
    <w:p>
      <w:pPr>
        <w:pStyle w:val="Heading3"/>
        <w:spacing w:before="60" w:after="60" w:line="360" w:lineRule="auto"/>
        <w:jc w:val="left"/>
      </w:pPr>
      <w:r>
        <w:t>1.2 研究问题</w:t>
        <w:rPr>
          <w:rFonts w:ascii="Times New Roman" w:hAnsi="Times New Roman" w:cs="Times New Roman" w:eastAsia="黑体"/>
          <w:sz w:val="28"/>
          <w:szCs w:val="28"/>
          <w:color w:val="000000"/>
        </w:rPr>
      </w:r>
    </w:p>
    <w:p>
      <w:pPr>
        <w:pStyle w:val="Compact"/>
        <w:numPr>
          <w:ilvl w:val="0"/>
          <w:numId w:val="1003"/>
        </w:numPr>
        <w:spacing w:before="0" w:after="0" w:line="360" w:lineRule="auto"/>
        <w:ind w:firstLine="420"/>
        <w:jc w:val="both"/>
      </w:pPr>
      <w:r>
        <w:rPr>
          <w:rFonts w:hint="eastAsia" w:ascii="Times New Roman" w:hAnsi="Times New Roman" w:cs="Times New Roman" w:eastAsia="宋体"/>
          <w:sz w:val="24"/>
          <w:szCs w:val="24"/>
          <w:color w:val="000000"/>
        </w:rPr>
        <w:t xml:space="preserve">现有日志系统的主流优化点是什么？是否仍有缺口？</w:t>
      </w:r>
    </w:p>
    <w:p>
      <w:pPr>
        <w:pStyle w:val="Compact"/>
        <w:numPr>
          <w:ilvl w:val="0"/>
          <w:numId w:val="1003"/>
        </w:numPr>
        <w:spacing w:before="0" w:after="0" w:line="360" w:lineRule="auto"/>
        <w:ind w:firstLine="420"/>
        <w:jc w:val="both"/>
      </w:pPr>
      <w:r>
        <w:t xml:space="preserve">Optbinlog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的实现路径能否覆盖这些缺口？</w:t>
      </w:r>
    </w:p>
    <w:p>
      <w:pPr>
        <w:pStyle w:val="Compact"/>
        <w:numPr>
          <w:ilvl w:val="0"/>
          <w:numId w:val="1003"/>
        </w:numPr>
        <w:spacing w:before="0" w:after="0" w:line="360" w:lineRule="auto"/>
        <w:ind w:firstLine="420"/>
        <w:jc w:val="both"/>
      </w:pPr>
      <w:r>
        <w:rPr>
          <w:rFonts w:hint="eastAsia" w:ascii="Times New Roman" w:hAnsi="Times New Roman" w:cs="Times New Roman" w:eastAsia="宋体"/>
          <w:sz w:val="24"/>
          <w:szCs w:val="24"/>
          <w:color w:val="000000"/>
        </w:rPr>
        <w:t xml:space="preserve">从算法与数据结构出发，</w:t>
      </w:r>
      <w:r>
        <w:rPr>
          <w:rStyle w:val="VerbatimChar"/>
          <w:rFonts w:ascii="Times New Roman" w:hAnsi="Times New Roman" w:cs="Times New Roman" w:eastAsia="宋体"/>
          <w:sz w:val="24"/>
          <w:szCs w:val="24"/>
          <w:color w:val="000000"/>
        </w:rPr>
        <w:t xml:space="preserve">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的时间/空间/吞吐趋势应如何推导？</w:t>
      </w:r>
    </w:p>
    <w:p>
      <w:pPr>
        <w:pStyle w:val="Compact"/>
        <w:numPr>
          <w:ilvl w:val="0"/>
          <w:numId w:val="1003"/>
        </w:numPr>
        <w:spacing w:before="0" w:after="0" w:line="360" w:lineRule="auto"/>
        <w:ind w:firstLine="420"/>
        <w:jc w:val="both"/>
      </w:pPr>
      <w:r>
        <w:rPr>
          <w:rFonts w:hint="eastAsia" w:ascii="Times New Roman" w:hAnsi="Times New Roman" w:cs="Times New Roman" w:eastAsia="宋体"/>
          <w:sz w:val="24"/>
          <w:szCs w:val="24"/>
          <w:color w:val="000000"/>
        </w:rPr>
        <w:t xml:space="preserve">推导结论与实验结果哪些一致，哪些不一致，原因是什么？</w:t>
      </w:r>
    </w:p>
    <w:bookmarkEnd w:id="223"/>
    <w:bookmarkStart w:id="224" w:name="本文工作"/>
    <w:p>
      <w:pPr>
        <w:pStyle w:val="Heading3"/>
        <w:spacing w:before="60" w:after="60" w:line="360" w:lineRule="auto"/>
        <w:jc w:val="left"/>
      </w:pPr>
      <w:r>
        <w:t>1.3 本文工作</w:t>
        <w:rPr>
          <w:rFonts w:ascii="Times New Roman" w:hAnsi="Times New Roman" w:cs="Times New Roman" w:eastAsia="黑体"/>
          <w:sz w:val="28"/>
          <w:szCs w:val="28"/>
          <w:color w:val="000000"/>
        </w:rPr>
      </w:r>
    </w:p>
    <w:p>
      <w:pPr>
        <w:pStyle w:val="Compact"/>
        <w:numPr>
          <w:ilvl w:val="0"/>
          <w:numId w:val="1004"/>
        </w:numPr>
        <w:spacing w:before="0" w:after="0" w:line="360" w:lineRule="auto"/>
        <w:ind w:firstLine="420"/>
        <w:jc w:val="both"/>
      </w:pPr>
      <w:r>
        <w:rPr>
          <w:rFonts w:hint="eastAsia" w:ascii="Times New Roman" w:hAnsi="Times New Roman" w:cs="Times New Roman" w:eastAsia="宋体"/>
          <w:sz w:val="24"/>
          <w:szCs w:val="24"/>
          <w:color w:val="000000"/>
        </w:rPr>
        <w:t xml:space="preserve">完成国内外日志系统调研，并定位代表性优化代码入口。</w:t>
      </w:r>
    </w:p>
    <w:p>
      <w:pPr>
        <w:pStyle w:val="Compact"/>
        <w:numPr>
          <w:ilvl w:val="0"/>
          <w:numId w:val="1004"/>
        </w:numPr>
        <w:spacing w:before="0" w:after="0" w:line="360" w:lineRule="auto"/>
        <w:ind w:firstLine="420"/>
        <w:jc w:val="both"/>
      </w:pPr>
      <w:r>
        <w:rPr>
          <w:rFonts w:hint="eastAsia" w:ascii="Times New Roman" w:hAnsi="Times New Roman" w:cs="Times New Roman" w:eastAsia="宋体"/>
          <w:sz w:val="24"/>
          <w:szCs w:val="24"/>
          <w:color w:val="000000"/>
        </w:rPr>
        <w:t xml:space="preserve">设计并实现</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Optbinlog（事件格式解析、共享元数据、二进制读写、并发初始化状态机）。</w:t>
      </w:r>
    </w:p>
    <w:p>
      <w:pPr>
        <w:pStyle w:val="Compact"/>
        <w:numPr>
          <w:ilvl w:val="0"/>
          <w:numId w:val="1004"/>
        </w:numPr>
        <w:spacing w:before="0" w:after="0" w:line="360" w:lineRule="auto"/>
        <w:ind w:firstLine="420"/>
        <w:jc w:val="both"/>
      </w:pPr>
      <w:r>
        <w:rPr>
          <w:rFonts w:hint="eastAsia" w:ascii="Times New Roman" w:hAnsi="Times New Roman" w:cs="Times New Roman" w:eastAsia="宋体"/>
          <w:sz w:val="24"/>
          <w:szCs w:val="24"/>
          <w:color w:val="000000"/>
        </w:rPr>
        <w:t xml:space="preserve">建立抽象数学模型，推导不同模式在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维度下的性能趋势。</w:t>
      </w:r>
    </w:p>
    <w:p>
      <w:pPr>
        <w:pStyle w:val="Compact"/>
        <w:numPr>
          <w:ilvl w:val="0"/>
          <w:numId w:val="1004"/>
        </w:numPr>
        <w:spacing w:before="0" w:after="0" w:line="360" w:lineRule="auto"/>
        <w:ind w:firstLine="420"/>
        <w:jc w:val="both"/>
      </w:pPr>
      <w:r>
        <w:rPr>
          <w:rFonts w:hint="eastAsia" w:ascii="Times New Roman" w:hAnsi="Times New Roman" w:cs="Times New Roman" w:eastAsia="宋体"/>
          <w:sz w:val="24"/>
          <w:szCs w:val="24"/>
          <w:color w:val="000000"/>
        </w:rPr>
        <w:t xml:space="preserve">组织多轮实验（单机高负载、多设备模拟、模拟真实多设备（多台虚拟机节点）并发、init-race）并进行理论对照分析。</w:t>
      </w:r>
    </w:p>
    <w:bookmarkEnd w:id="224"/>
    <w:bookmarkStart w:id="225" w:name="研究方法与工作中心"/>
    <w:p>
      <w:pPr>
        <w:pStyle w:val="Heading3"/>
        <w:spacing w:before="60" w:after="60" w:line="360" w:lineRule="auto"/>
        <w:jc w:val="left"/>
      </w:pPr>
      <w:r>
        <w:t>1.4 研究方法与工作中心</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根据武汉大学计算机学院毕业论文成绩评定标准与校内优秀论文公示的公开材料，可归纳出优秀论文的共性写法：问题定义具体、方法路径可复核、数据证据与结论一一对应、结论边界表述明确[17][18][19][20][21]。从电气学院与社会学院优秀论文公示题目也可观察到“应用场景</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技术方法</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评价目标”的选题表达方式[22][23][24]。据此，本文将工作中心放在三条主线上：</w:t>
      </w:r>
      <w:r>
        <w:t xml:space="preserve"> </w:t>
        <w:rPr>
          <w:rFonts w:ascii="Times New Roman" w:hAnsi="Times New Roman" w:cs="Times New Roman" w:eastAsia="宋体"/>
          <w:sz w:val="24"/>
          <w:szCs w:val="24"/>
          <w:color w:val="000000"/>
        </w:rPr>
      </w:r>
      <w:r>
        <w:t xml:space="preserve">1.</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机制主线</w:t>
      </w:r>
      <w:r>
        <w:rPr>
          <w:rFonts w:hint="eastAsia" w:ascii="Times New Roman" w:hAnsi="Times New Roman" w:cs="Times New Roman" w:eastAsia="宋体"/>
          <w:sz w:val="24"/>
          <w:szCs w:val="24"/>
          <w:color w:val="000000"/>
        </w:rPr>
        <w:t xml:space="preserve">：从日志系统算法与数据结构出发，不先下结论，先解释为什么会快/慢、为什么会大/小。</w:t>
      </w:r>
      <w:r>
        <w:t xml:space="preserve"> </w:t>
        <w:rPr>
          <w:rFonts w:ascii="Times New Roman" w:hAnsi="Times New Roman" w:cs="Times New Roman" w:eastAsia="宋体"/>
          <w:sz w:val="24"/>
          <w:szCs w:val="24"/>
          <w:color w:val="000000"/>
        </w:rPr>
      </w:r>
      <w:r>
        <w:t xml:space="preserve">2.</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对照主线</w:t>
      </w:r>
      <w:r>
        <w:rPr>
          <w:rFonts w:hint="eastAsia" w:ascii="Times New Roman" w:hAnsi="Times New Roman" w:cs="Times New Roman" w:eastAsia="宋体"/>
          <w:sz w:val="24"/>
          <w:szCs w:val="24"/>
          <w:color w:val="000000"/>
        </w:rPr>
        <w:t xml:space="preserve">：不只做</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对比，还和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syslog/ftrace/nanolog/zephyr/ulog/hilog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做同语义分组对照。</w:t>
      </w:r>
      <w:r>
        <w:t xml:space="preserve"> </w:t>
        <w:rPr>
          <w:rFonts w:ascii="Times New Roman" w:hAnsi="Times New Roman" w:cs="Times New Roman" w:eastAsia="宋体"/>
          <w:sz w:val="24"/>
          <w:szCs w:val="24"/>
          <w:color w:val="000000"/>
        </w:rPr>
      </w:r>
      <w:r>
        <w:t xml:space="preserve">3.</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验证主线</w:t>
      </w:r>
      <w:r>
        <w:rPr>
          <w:rFonts w:hint="eastAsia" w:ascii="Times New Roman" w:hAnsi="Times New Roman" w:cs="Times New Roman" w:eastAsia="宋体"/>
          <w:sz w:val="24"/>
          <w:szCs w:val="24"/>
          <w:color w:val="000000"/>
        </w:rPr>
        <w:t xml:space="preserve">：统一统计口径与可复现实验脚本，按“理论推导</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单机</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多设备</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模拟真实多设备（多台虚拟机节点）”逐层验证。</w:t>
      </w:r>
    </w:p>
    <w:bookmarkEnd w:id="225"/>
    <w:bookmarkStart w:id="226" w:name="研究创新点"/>
    <w:p>
      <w:pPr>
        <w:pStyle w:val="Heading3"/>
        <w:spacing w:before="60" w:after="60" w:line="360" w:lineRule="auto"/>
        <w:jc w:val="left"/>
      </w:pPr>
      <w:r>
        <w:t>1.5 研究创新点</w:t>
        <w:rPr>
          <w:rFonts w:ascii="Times New Roman" w:hAnsi="Times New Roman" w:cs="Times New Roman" w:eastAsia="黑体"/>
          <w:sz w:val="28"/>
          <w:szCs w:val="28"/>
          <w:color w:val="000000"/>
        </w:rPr>
      </w:r>
    </w:p>
    <w:p>
      <w:pPr>
        <w:pStyle w:val="Compact"/>
        <w:numPr>
          <w:ilvl w:val="0"/>
          <w:numId w:val="1005"/>
        </w:numPr>
        <w:spacing w:before="0" w:after="0" w:line="360" w:lineRule="auto"/>
        <w:ind w:firstLine="420"/>
        <w:jc w:val="both"/>
      </w:pPr>
      <w:r>
        <w:rPr>
          <w:rFonts w:hint="eastAsia" w:ascii="Times New Roman" w:hAnsi="Times New Roman" w:cs="Times New Roman" w:eastAsia="宋体"/>
          <w:sz w:val="24"/>
          <w:szCs w:val="24"/>
          <w:color w:val="000000"/>
        </w:rPr>
        <w:t xml:space="preserve">提出“共享</w:t>
      </w:r>
      <w:r>
        <w:t xml:space="preserve"> schema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偏移访问”的用户态二进制日志实现，重点解决多进程初始化一致性与重复解析问题。</w:t>
      </w:r>
    </w:p>
    <w:p>
      <w:pPr>
        <w:pStyle w:val="Compact"/>
        <w:numPr>
          <w:ilvl w:val="0"/>
          <w:numId w:val="1005"/>
        </w:numPr>
        <w:spacing w:before="0" w:after="0" w:line="360" w:lineRule="auto"/>
        <w:ind w:firstLine="420"/>
        <w:jc w:val="both"/>
      </w:pPr>
      <w:r>
        <w:rPr>
          <w:rFonts w:hint="eastAsia" w:ascii="Times New Roman" w:hAnsi="Times New Roman" w:cs="Times New Roman" w:eastAsia="宋体"/>
          <w:sz w:val="24"/>
          <w:szCs w:val="24"/>
          <w:color w:val="000000"/>
        </w:rPr>
        <w:t xml:space="preserve">从算法与数据结构角度推导</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对时间、空间和吞吐的影响，并给出可检验交叉点与饱和点表达式。</w:t>
      </w:r>
    </w:p>
    <w:p>
      <w:pPr>
        <w:pStyle w:val="Compact"/>
        <w:numPr>
          <w:ilvl w:val="0"/>
          <w:numId w:val="1005"/>
        </w:numPr>
        <w:spacing w:before="0" w:after="0" w:line="360" w:lineRule="auto"/>
        <w:ind w:firstLine="420"/>
        <w:jc w:val="both"/>
      </w:pPr>
      <w:r>
        <w:rPr>
          <w:rFonts w:hint="eastAsia" w:ascii="Times New Roman" w:hAnsi="Times New Roman" w:cs="Times New Roman" w:eastAsia="宋体"/>
          <w:sz w:val="24"/>
          <w:szCs w:val="24"/>
          <w:color w:val="000000"/>
        </w:rPr>
        <w:t xml:space="preserve">建立“工程近似层</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严格公平层”两级实验体系：前者保留真实系统路径差异，后者统一</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schema、统一生成值与统一平台，避免把语义体量差或输入来源差误判为实现优劣。</w:t>
      </w:r>
    </w:p>
    <w:p>
      <w:pPr>
        <w:pStyle w:val="Compact"/>
        <w:numPr>
          <w:ilvl w:val="0"/>
          <w:numId w:val="1005"/>
        </w:numPr>
        <w:spacing w:before="0" w:after="0" w:line="360" w:lineRule="auto"/>
        <w:ind w:firstLine="420"/>
        <w:jc w:val="both"/>
      </w:pPr>
      <w:r>
        <w:rPr>
          <w:rFonts w:hint="eastAsia" w:ascii="Times New Roman" w:hAnsi="Times New Roman" w:cs="Times New Roman" w:eastAsia="宋体"/>
          <w:sz w:val="24"/>
          <w:szCs w:val="24"/>
          <w:color w:val="000000"/>
        </w:rPr>
        <w:t xml:space="preserve">在模拟真实多设备（多台虚拟机节点）场景下验证初始化竞争与并发写入行为，形成可复现实验流程。</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26"/>
    <w:bookmarkEnd w:id="227"/>
    <w:bookmarkStart w:id="244" w:name="国内外研究调查与缺陷分析"/>
    <w:p>
      <w:pPr>
        <w:pStyle w:val="Heading2"/>
        <w:spacing w:before="120" w:after="120" w:line="360" w:lineRule="auto"/>
        <w:jc w:val="center"/>
      </w:pPr>
      <w:r>
        <w:t>2 国内外研究调查与缺陷分析</w:t>
        <w:rPr>
          <w:rFonts w:ascii="Times New Roman" w:hAnsi="Times New Roman" w:cs="Times New Roman" w:eastAsia="黑体"/>
          <w:sz w:val="36"/>
          <w:szCs w:val="36"/>
          <w:color w:val="000000"/>
        </w:rPr>
      </w:r>
    </w:p>
    <w:bookmarkStart w:id="228" w:name="调研范围与方法"/>
    <w:p>
      <w:pPr>
        <w:pStyle w:val="Heading3"/>
        <w:spacing w:before="60" w:after="60" w:line="360" w:lineRule="auto"/>
        <w:jc w:val="left"/>
      </w:pPr>
      <w:r>
        <w:t>2.1 调研范围与方法</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本章基于官方文档、论文与代码仓库进行调研，聚焦“热路径优化机制”和“可复现实现入口”。</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调研对象：</w:t>
      </w:r>
      <w:r>
        <w:t xml:space="preserve"> </w:t>
        <w:rPr>
          <w:rFonts w:ascii="Times New Roman" w:hAnsi="Times New Roman" w:cs="Times New Roman" w:eastAsia="宋体"/>
          <w:sz w:val="24"/>
          <w:szCs w:val="24"/>
          <w:color w:val="000000"/>
        </w:rPr>
      </w:r>
      <w:r>
        <w:t xml:space="preserve">1. Linux ftrace / kernel ring buffer。</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 LTTng。</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3. Zephyr logging subsystem。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4. systemd-journald。</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5.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NanoLog（USENIX</w:t>
      </w:r>
      <w:r>
        <w:t xml:space="preserve"> ATC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2018）。</w:t>
      </w:r>
      <w:r>
        <w:t xml:space="preserve"> </w:t>
        <w:rPr>
          <w:rFonts w:ascii="Times New Roman" w:hAnsi="Times New Roman" w:cs="Times New Roman" w:eastAsia="宋体"/>
          <w:sz w:val="24"/>
          <w:szCs w:val="24"/>
          <w:color w:val="000000"/>
        </w:rPr>
      </w:r>
      <w:r>
        <w:t xml:space="preserve">6. RT-Thread ulog。</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7. OpenHarmony HiLog Lite。</w:t>
        <w:rPr>
          <w:rFonts w:ascii="Times New Roman" w:hAnsi="Times New Roman" w:cs="Times New Roman" w:eastAsia="宋体"/>
          <w:sz w:val="24"/>
          <w:szCs w:val="24"/>
          <w:color w:val="000000"/>
        </w:rPr>
      </w:r>
    </w:p>
    <w:bookmarkEnd w:id="228"/>
    <w:bookmarkStart w:id="234" w:name="国际代表系统与优化思路代码级"/>
    <w:p>
      <w:pPr>
        <w:pStyle w:val="Heading3"/>
        <w:spacing w:before="60" w:after="60" w:line="360" w:lineRule="auto"/>
        <w:jc w:val="left"/>
      </w:pPr>
      <w:r>
        <w:t>2.2 国际代表系统与优化思路（代码级）</w:t>
        <w:rPr>
          <w:rFonts w:ascii="Times New Roman" w:hAnsi="Times New Roman" w:cs="Times New Roman" w:eastAsia="黑体"/>
          <w:sz w:val="28"/>
          <w:szCs w:val="28"/>
          <w:color w:val="000000"/>
        </w:rPr>
      </w:r>
    </w:p>
    <w:bookmarkStart w:id="229" w:name="linux-ftrace内核追踪"/>
    <w:p>
      <w:pPr>
        <w:pStyle w:val="Heading4"/>
        <w:spacing w:before="40" w:after="40" w:line="360" w:lineRule="auto"/>
        <w:jc w:val="left"/>
      </w:pPr>
      <w:r>
        <w:t>2.2.1 Linux ftrace（内核追踪）</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代码与文档显示其核心是</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per-CPU lockless ring buffer</w:t>
      </w:r>
      <w:r>
        <w:rPr>
          <w:rFonts w:hint="eastAsia" w:ascii="Times New Roman" w:hAnsi="Times New Roman" w:cs="Times New Roman" w:eastAsia="宋体"/>
          <w:sz w:val="24"/>
          <w:szCs w:val="24"/>
          <w:color w:val="000000"/>
        </w:rPr>
        <w:t xml:space="preserve">。在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ring_buffer.c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中，写入路径围绕“预留</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填充</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提交”组织，关键是把竞争局部化到</w:t>
      </w:r>
      <w:r>
        <w:t xml:space="preserve"> CPU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本地缓冲，降低全局锁竞争。</w:t>
      </w:r>
    </w:p>
    <w:p>
      <w:pPr>
        <w:pStyle w:val="Compact"/>
        <w:numPr>
          <w:ilvl w:val="0"/>
          <w:numId w:val="1006"/>
        </w:numPr>
        <w:spacing w:before="0" w:after="0" w:line="360" w:lineRule="auto"/>
        <w:ind w:firstLine="420"/>
        <w:jc w:val="both"/>
      </w:pPr>
      <w:r>
        <w:rPr>
          <w:rFonts w:hint="eastAsia" w:ascii="Times New Roman" w:hAnsi="Times New Roman" w:cs="Times New Roman" w:eastAsia="宋体"/>
          <w:sz w:val="24"/>
          <w:szCs w:val="24"/>
          <w:color w:val="000000"/>
        </w:rPr>
        <w:t xml:space="preserve">数据结构：每</w:t>
      </w:r>
      <w:r>
        <w:t xml:space="preserve"> CPU buffer + page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链式组织，维护</w:t>
      </w:r>
      <w:r>
        <w:t xml:space="preserve"> head/commit/tail。</w:t>
        <w:rPr>
          <w:rFonts w:ascii="Times New Roman" w:hAnsi="Times New Roman" w:cs="Times New Roman" w:eastAsia="宋体"/>
          <w:sz w:val="24"/>
          <w:szCs w:val="24"/>
          <w:color w:val="000000"/>
        </w:rPr>
      </w:r>
    </w:p>
    <w:p>
      <w:pPr>
        <w:pStyle w:val="Compact"/>
        <w:numPr>
          <w:ilvl w:val="0"/>
          <w:numId w:val="1006"/>
        </w:numPr>
        <w:spacing w:before="0" w:after="0" w:line="360" w:lineRule="auto"/>
        <w:ind w:firstLine="420"/>
        <w:jc w:val="both"/>
      </w:pPr>
      <w:r>
        <w:rPr>
          <w:rFonts w:hint="eastAsia" w:ascii="Times New Roman" w:hAnsi="Times New Roman" w:cs="Times New Roman" w:eastAsia="宋体"/>
          <w:sz w:val="24"/>
          <w:szCs w:val="24"/>
          <w:color w:val="000000"/>
        </w:rPr>
        <w:t xml:space="preserve">算法逻辑：优先本地写入、批量可见性提交，读写阶段解耦。</w:t>
      </w:r>
    </w:p>
    <w:p>
      <w:pPr>
        <w:pStyle w:val="Compact"/>
        <w:numPr>
          <w:ilvl w:val="0"/>
          <w:numId w:val="1006"/>
        </w:numPr>
        <w:spacing w:before="0" w:after="0" w:line="360" w:lineRule="auto"/>
        <w:ind w:firstLine="420"/>
        <w:jc w:val="both"/>
      </w:pPr>
      <w:r>
        <w:rPr>
          <w:rFonts w:hint="eastAsia" w:ascii="Times New Roman" w:hAnsi="Times New Roman" w:cs="Times New Roman" w:eastAsia="宋体"/>
          <w:sz w:val="24"/>
          <w:szCs w:val="24"/>
          <w:color w:val="000000"/>
        </w:rPr>
        <w:t xml:space="preserve">场景定位：内核</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tracing、高并发诊断；功能强但接入复杂度高于应用层日志库。</w:t>
      </w:r>
    </w:p>
    <w:bookmarkEnd w:id="229"/>
    <w:bookmarkStart w:id="230" w:name="Xe8aa0a3952de83432b349c222659e7f1bcf4f8d"/>
    <w:p>
      <w:pPr>
        <w:pStyle w:val="Heading4"/>
        <w:spacing w:before="40" w:after="40" w:line="360" w:lineRule="auto"/>
        <w:jc w:val="left"/>
      </w:pPr>
      <w:r>
        <w:t>2.2.2 LTTng（Linux Tracing Toolkit Next Generation）</w:t>
        <w:rPr>
          <w:rFonts w:ascii="Times New Roman" w:hAnsi="Times New Roman" w:cs="Times New Roman" w:eastAsia="黑体"/>
          <w:sz w:val="24"/>
          <w:szCs w:val="24"/>
          <w:color w:val="000000"/>
        </w:rPr>
      </w:r>
    </w:p>
    <w:p>
      <w:pPr>
        <w:pStyle w:val="FirstParagraph"/>
        <w:spacing w:before="0" w:after="0" w:line="360" w:lineRule="auto"/>
        <w:ind w:firstLine="420"/>
        <w:jc w:val="both"/>
      </w:pPr>
      <w:r>
        <w:t xml:space="preserve">LTTng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采用</w:t>
      </w:r>
      <w:r>
        <w:t xml:space="preserve"> tracepoint instrumentation + lockless buffer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管线，强调高吞吐追踪和离线分析。</w:t>
      </w:r>
    </w:p>
    <w:p>
      <w:pPr>
        <w:pStyle w:val="Compact"/>
        <w:numPr>
          <w:ilvl w:val="0"/>
          <w:numId w:val="1007"/>
        </w:numPr>
        <w:spacing w:before="0" w:after="0" w:line="360" w:lineRule="auto"/>
        <w:ind w:firstLine="420"/>
        <w:jc w:val="both"/>
      </w:pPr>
      <w:r>
        <w:rPr>
          <w:rFonts w:hint="eastAsia" w:ascii="Times New Roman" w:hAnsi="Times New Roman" w:cs="Times New Roman" w:eastAsia="宋体"/>
          <w:sz w:val="24"/>
          <w:szCs w:val="24"/>
          <w:color w:val="000000"/>
        </w:rPr>
        <w:t xml:space="preserve">数据结构：channel/sub-buffer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等追踪缓冲结构。</w:t>
      </w:r>
    </w:p>
    <w:p>
      <w:pPr>
        <w:pStyle w:val="Compact"/>
        <w:numPr>
          <w:ilvl w:val="0"/>
          <w:numId w:val="1007"/>
        </w:numPr>
        <w:spacing w:before="0" w:after="0" w:line="360" w:lineRule="auto"/>
        <w:ind w:firstLine="420"/>
        <w:jc w:val="both"/>
      </w:pPr>
      <w:r>
        <w:rPr>
          <w:rFonts w:hint="eastAsia" w:ascii="Times New Roman" w:hAnsi="Times New Roman" w:cs="Times New Roman" w:eastAsia="宋体"/>
          <w:sz w:val="24"/>
          <w:szCs w:val="24"/>
          <w:color w:val="000000"/>
        </w:rPr>
        <w:t xml:space="preserve">算法逻辑：将事件采集与后处理分层，追踪点开销可控。</w:t>
      </w:r>
    </w:p>
    <w:p>
      <w:pPr>
        <w:pStyle w:val="Compact"/>
        <w:numPr>
          <w:ilvl w:val="0"/>
          <w:numId w:val="1007"/>
        </w:numPr>
        <w:spacing w:before="0" w:after="0" w:line="360" w:lineRule="auto"/>
        <w:ind w:firstLine="420"/>
        <w:jc w:val="both"/>
      </w:pPr>
      <w:r>
        <w:rPr>
          <w:rFonts w:hint="eastAsia" w:ascii="Times New Roman" w:hAnsi="Times New Roman" w:cs="Times New Roman" w:eastAsia="宋体"/>
          <w:sz w:val="24"/>
          <w:szCs w:val="24"/>
          <w:color w:val="000000"/>
        </w:rPr>
        <w:t xml:space="preserve">场景定位：系统级性能分析与可观测平台，部署和运维要求较高。</w:t>
      </w:r>
    </w:p>
    <w:bookmarkEnd w:id="230"/>
    <w:bookmarkStart w:id="231" w:name="zephyr-loggingrtos-场景"/>
    <w:p>
      <w:pPr>
        <w:pStyle w:val="Heading4"/>
        <w:spacing w:before="40" w:after="40" w:line="360" w:lineRule="auto"/>
        <w:jc w:val="left"/>
      </w:pPr>
      <w:r>
        <w:t>2.2.3 Zephyr logging（RTOS 场景）</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在</w:t>
      </w:r>
      <w:r>
        <w:t xml:space="preserve"> Zephyr</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Kconfig.mode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log_msg.c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可见，关键机制是</w:t>
      </w:r>
      <w:r>
        <w:t xml:space="preserve"> deferred logging。</w:t>
        <w:rPr>
          <w:rFonts w:ascii="Times New Roman" w:hAnsi="Times New Roman" w:cs="Times New Roman" w:eastAsia="宋体"/>
          <w:sz w:val="24"/>
          <w:szCs w:val="24"/>
          <w:color w:val="000000"/>
        </w:rPr>
      </w:r>
    </w:p>
    <w:p>
      <w:pPr>
        <w:pStyle w:val="Compact"/>
        <w:numPr>
          <w:ilvl w:val="0"/>
          <w:numId w:val="1008"/>
        </w:numPr>
        <w:spacing w:before="0" w:after="0" w:line="360" w:lineRule="auto"/>
        <w:ind w:firstLine="420"/>
        <w:jc w:val="both"/>
      </w:pPr>
      <w:r>
        <w:rPr>
          <w:rFonts w:hint="eastAsia" w:ascii="Times New Roman" w:hAnsi="Times New Roman" w:cs="Times New Roman" w:eastAsia="宋体"/>
          <w:sz w:val="24"/>
          <w:szCs w:val="24"/>
          <w:color w:val="000000"/>
        </w:rPr>
        <w:t xml:space="preserve">数据结构：</w:t>
      </w:r>
      <w:r>
        <w:rPr>
          <w:rStyle w:val="VerbatimChar"/>
          <w:rFonts w:ascii="Times New Roman" w:hAnsi="Times New Roman" w:cs="Times New Roman" w:eastAsia="宋体"/>
          <w:sz w:val="24"/>
          <w:szCs w:val="24"/>
          <w:color w:val="000000"/>
        </w:rPr>
        <w:t xml:space="preserve">log_msg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对象</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消息池（MPSC</w:t>
      </w:r>
      <w:r>
        <w:t xml:space="preserve"> packet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buffer）。</w:t>
      </w:r>
    </w:p>
    <w:p>
      <w:pPr>
        <w:pStyle w:val="Compact"/>
        <w:numPr>
          <w:ilvl w:val="0"/>
          <w:numId w:val="1008"/>
        </w:numPr>
        <w:spacing w:before="0" w:after="0" w:line="360" w:lineRule="auto"/>
        <w:ind w:firstLine="420"/>
        <w:jc w:val="both"/>
      </w:pPr>
      <w:r>
        <w:rPr>
          <w:rFonts w:hint="eastAsia" w:ascii="Times New Roman" w:hAnsi="Times New Roman" w:cs="Times New Roman" w:eastAsia="宋体"/>
          <w:sz w:val="24"/>
          <w:szCs w:val="24"/>
          <w:color w:val="000000"/>
        </w:rPr>
        <w:t xml:space="preserve">算法逻辑：前台线程只做封包入队，后台线程统一输出；支持</w:t>
      </w:r>
      <w:r>
        <w:t xml:space="preserve"> overflow/drop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策略。</w:t>
      </w:r>
    </w:p>
    <w:p>
      <w:pPr>
        <w:pStyle w:val="Compact"/>
        <w:numPr>
          <w:ilvl w:val="0"/>
          <w:numId w:val="1008"/>
        </w:numPr>
        <w:spacing w:before="0" w:after="0" w:line="360" w:lineRule="auto"/>
        <w:ind w:firstLine="420"/>
        <w:jc w:val="both"/>
      </w:pPr>
      <w:r>
        <w:rPr>
          <w:rFonts w:hint="eastAsia" w:ascii="Times New Roman" w:hAnsi="Times New Roman" w:cs="Times New Roman" w:eastAsia="宋体"/>
          <w:sz w:val="24"/>
          <w:szCs w:val="24"/>
          <w:color w:val="000000"/>
        </w:rPr>
        <w:t xml:space="preserve">场景定位：RTOS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中实时任务优先，要求前台日志路径尽量短、可控。</w:t>
      </w:r>
    </w:p>
    <w:bookmarkEnd w:id="231"/>
    <w:bookmarkStart w:id="232" w:name="systemd-journald"/>
    <w:p>
      <w:pPr>
        <w:pStyle w:val="Heading4"/>
        <w:spacing w:before="40" w:after="40" w:line="360" w:lineRule="auto"/>
        <w:jc w:val="left"/>
      </w:pPr>
      <w:r>
        <w:t>2.2.4 systemd-journald</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其</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JOURNAL_FILE_FORMAT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journald-server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路径强调二进制对象与索引。</w:t>
      </w:r>
    </w:p>
    <w:p>
      <w:pPr>
        <w:pStyle w:val="Compact"/>
        <w:numPr>
          <w:ilvl w:val="0"/>
          <w:numId w:val="1009"/>
        </w:numPr>
        <w:spacing w:before="0" w:after="0" w:line="360" w:lineRule="auto"/>
        <w:ind w:firstLine="420"/>
        <w:jc w:val="both"/>
      </w:pPr>
      <w:r>
        <w:rPr>
          <w:rFonts w:hint="eastAsia" w:ascii="Times New Roman" w:hAnsi="Times New Roman" w:cs="Times New Roman" w:eastAsia="宋体"/>
          <w:sz w:val="24"/>
          <w:szCs w:val="24"/>
          <w:color w:val="000000"/>
        </w:rPr>
        <w:t xml:space="preserve">数据结构：header</w:t>
      </w:r>
      <w:r>
        <w:t xml:space="preserve"> + objects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哈希/索引。</w:t>
      </w:r>
    </w:p>
    <w:p>
      <w:pPr>
        <w:pStyle w:val="Compact"/>
        <w:numPr>
          <w:ilvl w:val="0"/>
          <w:numId w:val="1009"/>
        </w:numPr>
        <w:spacing w:before="0" w:after="0" w:line="360" w:lineRule="auto"/>
        <w:ind w:firstLine="420"/>
        <w:jc w:val="both"/>
      </w:pPr>
      <w:r>
        <w:rPr>
          <w:rFonts w:hint="eastAsia" w:ascii="Times New Roman" w:hAnsi="Times New Roman" w:cs="Times New Roman" w:eastAsia="宋体"/>
          <w:sz w:val="24"/>
          <w:szCs w:val="24"/>
          <w:color w:val="000000"/>
        </w:rPr>
        <w:t xml:space="preserve">算法逻辑：写入与检索并重，保证一致性与查询能力。</w:t>
      </w:r>
    </w:p>
    <w:p>
      <w:pPr>
        <w:pStyle w:val="Compact"/>
        <w:numPr>
          <w:ilvl w:val="0"/>
          <w:numId w:val="1009"/>
        </w:numPr>
        <w:spacing w:before="0" w:after="0" w:line="360" w:lineRule="auto"/>
        <w:ind w:firstLine="420"/>
        <w:jc w:val="both"/>
      </w:pPr>
      <w:r>
        <w:rPr>
          <w:rFonts w:hint="eastAsia" w:ascii="Times New Roman" w:hAnsi="Times New Roman" w:cs="Times New Roman" w:eastAsia="宋体"/>
          <w:sz w:val="24"/>
          <w:szCs w:val="24"/>
          <w:color w:val="000000"/>
        </w:rPr>
        <w:t xml:space="preserve">场景定位：通用</w:t>
      </w:r>
      <w:r>
        <w:t xml:space="preserve"> Linux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系统服务日志；对轻量嵌入式而言依赖偏重。</w:t>
      </w:r>
    </w:p>
    <w:bookmarkEnd w:id="232"/>
    <w:bookmarkStart w:id="233" w:name="nanolog研究型高性能日志"/>
    <w:p>
      <w:pPr>
        <w:pStyle w:val="Heading4"/>
        <w:spacing w:before="40" w:after="40" w:line="360" w:lineRule="auto"/>
        <w:jc w:val="left"/>
      </w:pPr>
      <w:r>
        <w:t>2.2.5 NanoLog（研究型高性能日志）</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NanoLogCpp17.h</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RuntimeLogger.cc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可见，NanoLog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核心是“编译期提取格式</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运行期仅记录动态参数”。</w:t>
      </w:r>
    </w:p>
    <w:p>
      <w:pPr>
        <w:pStyle w:val="Compact"/>
        <w:numPr>
          <w:ilvl w:val="0"/>
          <w:numId w:val="1010"/>
        </w:numPr>
        <w:spacing w:before="0" w:after="0" w:line="360" w:lineRule="auto"/>
        <w:ind w:firstLine="420"/>
        <w:jc w:val="both"/>
      </w:pPr>
      <w:r>
        <w:rPr>
          <w:rFonts w:hint="eastAsia" w:ascii="Times New Roman" w:hAnsi="Times New Roman" w:cs="Times New Roman" w:eastAsia="宋体"/>
          <w:sz w:val="24"/>
          <w:szCs w:val="24"/>
          <w:color w:val="000000"/>
        </w:rPr>
        <w:t xml:space="preserve">数据结构：staging</w:t>
      </w:r>
      <w:r>
        <w:t xml:space="preserve"> buffer、runtime logger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队列/缓冲。</w:t>
      </w:r>
    </w:p>
    <w:p>
      <w:pPr>
        <w:pStyle w:val="Compact"/>
        <w:numPr>
          <w:ilvl w:val="0"/>
          <w:numId w:val="1010"/>
        </w:numPr>
        <w:spacing w:before="0" w:after="0" w:line="360" w:lineRule="auto"/>
        <w:ind w:firstLine="420"/>
        <w:jc w:val="both"/>
      </w:pPr>
      <w:r>
        <w:rPr>
          <w:rFonts w:hint="eastAsia" w:ascii="Times New Roman" w:hAnsi="Times New Roman" w:cs="Times New Roman" w:eastAsia="宋体"/>
          <w:sz w:val="24"/>
          <w:szCs w:val="24"/>
          <w:color w:val="000000"/>
        </w:rPr>
        <w:t xml:space="preserve">算法逻辑：前台路径尽量只做参数打包，压缩与格式恢复转移到后台/离线。</w:t>
      </w:r>
    </w:p>
    <w:p>
      <w:pPr>
        <w:pStyle w:val="Compact"/>
        <w:numPr>
          <w:ilvl w:val="0"/>
          <w:numId w:val="1010"/>
        </w:numPr>
        <w:spacing w:before="0" w:after="0" w:line="360" w:lineRule="auto"/>
        <w:ind w:firstLine="420"/>
        <w:jc w:val="both"/>
      </w:pPr>
      <w:r>
        <w:rPr>
          <w:rFonts w:hint="eastAsia" w:ascii="Times New Roman" w:hAnsi="Times New Roman" w:cs="Times New Roman" w:eastAsia="宋体"/>
          <w:sz w:val="24"/>
          <w:szCs w:val="24"/>
          <w:color w:val="000000"/>
        </w:rPr>
        <w:t xml:space="preserve">场景定位：超高频日志、允许离线恢复文本的性能敏感场景。</w:t>
      </w:r>
    </w:p>
    <w:bookmarkEnd w:id="233"/>
    <w:bookmarkEnd w:id="234"/>
    <w:bookmarkStart w:id="237" w:name="国内生态系统与优化思路代码级"/>
    <w:p>
      <w:pPr>
        <w:pStyle w:val="Heading3"/>
        <w:spacing w:before="60" w:after="60" w:line="360" w:lineRule="auto"/>
        <w:jc w:val="left"/>
      </w:pPr>
      <w:r>
        <w:t>2.3 国内生态系统与优化思路（代码级）</w:t>
        <w:rPr>
          <w:rFonts w:ascii="Times New Roman" w:hAnsi="Times New Roman" w:cs="Times New Roman" w:eastAsia="黑体"/>
          <w:sz w:val="28"/>
          <w:szCs w:val="28"/>
          <w:color w:val="000000"/>
        </w:rPr>
      </w:r>
    </w:p>
    <w:bookmarkStart w:id="235" w:name="rt-thread-ulog"/>
    <w:p>
      <w:pPr>
        <w:pStyle w:val="Heading4"/>
        <w:spacing w:before="40" w:after="40" w:line="360" w:lineRule="auto"/>
        <w:jc w:val="left"/>
      </w:pPr>
      <w:r>
        <w:t>2.3.1 RT-Thread ulog</w:t>
        <w:rPr>
          <w:rFonts w:ascii="Times New Roman" w:hAnsi="Times New Roman" w:cs="Times New Roman" w:eastAsia="黑体"/>
          <w:sz w:val="24"/>
          <w:szCs w:val="24"/>
          <w:color w:val="000000"/>
        </w:rPr>
      </w:r>
    </w:p>
    <w:p>
      <w:pPr>
        <w:pStyle w:val="FirstParagraph"/>
        <w:spacing w:before="0" w:after="0" w:line="360" w:lineRule="auto"/>
        <w:ind w:firstLine="420"/>
        <w:jc w:val="both"/>
      </w:pPr>
      <w:r>
        <w:rPr>
          <w:rStyle w:val="VerbatimChar"/>
          <w:rFonts w:ascii="Times New Roman" w:hAnsi="Times New Roman" w:cs="Times New Roman" w:eastAsia="宋体"/>
          <w:sz w:val="24"/>
          <w:szCs w:val="24"/>
          <w:color w:val="000000"/>
        </w:rPr>
        <w:t xml:space="preserve">ulog.c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提供异步输出和多</w:t>
      </w:r>
      <w:r>
        <w:t xml:space="preserve"> backend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抽象，思路是“前台快写缓冲，后台慢速输出”。</w:t>
      </w:r>
    </w:p>
    <w:p>
      <w:pPr>
        <w:pStyle w:val="Compact"/>
        <w:numPr>
          <w:ilvl w:val="0"/>
          <w:numId w:val="1011"/>
        </w:numPr>
        <w:spacing w:before="0" w:after="0" w:line="360" w:lineRule="auto"/>
        <w:ind w:firstLine="420"/>
        <w:jc w:val="both"/>
      </w:pPr>
      <w:r>
        <w:rPr>
          <w:rFonts w:hint="eastAsia" w:ascii="Times New Roman" w:hAnsi="Times New Roman" w:cs="Times New Roman" w:eastAsia="宋体"/>
          <w:sz w:val="24"/>
          <w:szCs w:val="24"/>
          <w:color w:val="000000"/>
        </w:rPr>
        <w:t xml:space="preserve">数据结构：ringbuffer/rbb、backend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列表。</w:t>
      </w:r>
    </w:p>
    <w:p>
      <w:pPr>
        <w:pStyle w:val="Compact"/>
        <w:numPr>
          <w:ilvl w:val="0"/>
          <w:numId w:val="1011"/>
        </w:numPr>
        <w:spacing w:before="0" w:after="0" w:line="360" w:lineRule="auto"/>
        <w:ind w:firstLine="420"/>
        <w:jc w:val="both"/>
      </w:pPr>
      <w:r>
        <w:rPr>
          <w:rFonts w:hint="eastAsia" w:ascii="Times New Roman" w:hAnsi="Times New Roman" w:cs="Times New Roman" w:eastAsia="宋体"/>
          <w:sz w:val="24"/>
          <w:szCs w:val="24"/>
          <w:color w:val="000000"/>
        </w:rPr>
        <w:t xml:space="preserve">算法逻辑：异步线程统一调度输出，减轻业务线程阻塞。</w:t>
      </w:r>
    </w:p>
    <w:p>
      <w:pPr>
        <w:pStyle w:val="Compact"/>
        <w:numPr>
          <w:ilvl w:val="0"/>
          <w:numId w:val="1011"/>
        </w:numPr>
        <w:spacing w:before="0" w:after="0" w:line="360" w:lineRule="auto"/>
        <w:ind w:firstLine="420"/>
        <w:jc w:val="both"/>
      </w:pPr>
      <w:r>
        <w:rPr>
          <w:rFonts w:hint="eastAsia" w:ascii="Times New Roman" w:hAnsi="Times New Roman" w:cs="Times New Roman" w:eastAsia="宋体"/>
          <w:sz w:val="24"/>
          <w:szCs w:val="24"/>
          <w:color w:val="000000"/>
        </w:rPr>
        <w:t xml:space="preserve">场景定位：RT-Thread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设备侧调试与在线日志。</w:t>
      </w:r>
    </w:p>
    <w:bookmarkEnd w:id="235"/>
    <w:bookmarkStart w:id="236" w:name="openharmony-hilog-lite"/>
    <w:p>
      <w:pPr>
        <w:pStyle w:val="Heading4"/>
        <w:spacing w:before="40" w:after="40" w:line="360" w:lineRule="auto"/>
        <w:jc w:val="left"/>
      </w:pPr>
      <w:r>
        <w:t>2.3.2 OpenHarmony HiLog Lite</w:t>
        <w:rPr>
          <w:rFonts w:ascii="Times New Roman" w:hAnsi="Times New Roman" w:cs="Times New Roman" w:eastAsia="黑体"/>
          <w:sz w:val="24"/>
          <w:szCs w:val="24"/>
          <w:color w:val="000000"/>
        </w:rPr>
      </w:r>
    </w:p>
    <w:p>
      <w:pPr>
        <w:pStyle w:val="FirstParagraph"/>
        <w:spacing w:before="0" w:after="0" w:line="360" w:lineRule="auto"/>
        <w:ind w:firstLine="420"/>
        <w:jc w:val="both"/>
      </w:pPr>
      <w:r>
        <w:t xml:space="preserve">HiLog Lite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在格式能力上做约束（减少复杂格式），换取更低资源开销。</w:t>
      </w:r>
    </w:p>
    <w:p>
      <w:pPr>
        <w:pStyle w:val="Compact"/>
        <w:numPr>
          <w:ilvl w:val="0"/>
          <w:numId w:val="1012"/>
        </w:numPr>
        <w:spacing w:before="0" w:after="0" w:line="360" w:lineRule="auto"/>
        <w:ind w:firstLine="420"/>
        <w:jc w:val="both"/>
      </w:pPr>
      <w:r>
        <w:rPr>
          <w:rFonts w:hint="eastAsia" w:ascii="Times New Roman" w:hAnsi="Times New Roman" w:cs="Times New Roman" w:eastAsia="宋体"/>
          <w:sz w:val="24"/>
          <w:szCs w:val="24"/>
          <w:color w:val="000000"/>
        </w:rPr>
        <w:t xml:space="preserve">数据结构：轻量日志缓冲和简化格式存储。</w:t>
      </w:r>
    </w:p>
    <w:p>
      <w:pPr>
        <w:pStyle w:val="Compact"/>
        <w:numPr>
          <w:ilvl w:val="0"/>
          <w:numId w:val="1012"/>
        </w:numPr>
        <w:spacing w:before="0" w:after="0" w:line="360" w:lineRule="auto"/>
        <w:ind w:firstLine="420"/>
        <w:jc w:val="both"/>
      </w:pPr>
      <w:r>
        <w:rPr>
          <w:rFonts w:hint="eastAsia" w:ascii="Times New Roman" w:hAnsi="Times New Roman" w:cs="Times New Roman" w:eastAsia="宋体"/>
          <w:sz w:val="24"/>
          <w:szCs w:val="24"/>
          <w:color w:val="000000"/>
        </w:rPr>
        <w:t xml:space="preserve">算法逻辑：限制格式复杂度，降低格式化路径成本。</w:t>
      </w:r>
    </w:p>
    <w:p>
      <w:pPr>
        <w:pStyle w:val="Compact"/>
        <w:numPr>
          <w:ilvl w:val="0"/>
          <w:numId w:val="1012"/>
        </w:numPr>
        <w:spacing w:before="0" w:after="0" w:line="360" w:lineRule="auto"/>
        <w:ind w:firstLine="420"/>
        <w:jc w:val="both"/>
      </w:pPr>
      <w:r>
        <w:rPr>
          <w:rFonts w:hint="eastAsia" w:ascii="Times New Roman" w:hAnsi="Times New Roman" w:cs="Times New Roman" w:eastAsia="宋体"/>
          <w:sz w:val="24"/>
          <w:szCs w:val="24"/>
          <w:color w:val="000000"/>
        </w:rPr>
        <w:t xml:space="preserve">场景定位：资源受限设备的系统日志基础设施。</w:t>
      </w:r>
    </w:p>
    <w:bookmarkEnd w:id="236"/>
    <w:bookmarkEnd w:id="237"/>
    <w:bookmarkStart w:id="238" w:name="optbinlog-与六类-peer-系统的对比"/>
    <w:p>
      <w:pPr>
        <w:pStyle w:val="Heading3"/>
        <w:spacing w:before="60" w:after="60" w:line="360" w:lineRule="auto"/>
        <w:jc w:val="left"/>
      </w:pPr>
      <w:r>
        <w:t>2.4 Optbinlog 与六类 peer 系统的对比</w:t>
        <w:rPr>
          <w:rFonts w:ascii="Times New Roman" w:hAnsi="Times New Roman" w:cs="Times New Roman" w:eastAsia="黑体"/>
          <w:sz w:val="28"/>
          <w:szCs w:val="28"/>
          <w:color w:val="000000"/>
        </w:rPr>
      </w:r>
    </w:p>
    <w:tbl>
      <w:tblPr>
        <w:tblStyle w:val="TableGrid"/>
        <w:tblW w:type="pct" w:w="5000"/>
        <w:tblLayout w:type="fixed"/>
        <w:tblLook w:firstRow="1" w:lastRow="0" w:firstColumn="0" w:lastColumn="0" w:noHBand="0" w:noVBand="0" w:val="002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1320"/>
        <w:gridCol w:w="1320"/>
        <w:gridCol w:w="1320"/>
        <w:gridCol w:w="1320"/>
        <w:gridCol w:w="1320"/>
        <w:gridCol w:w="1320"/>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系统</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核心机制</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典型使用场景</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主要优势</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主要代价</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与</w:t>
            </w:r>
            <w:r>
              <w:t xml:space="preserve"> Optbinlog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的关系</w:t>
            </w:r>
          </w:p>
        </w:tc>
      </w:tr>
      <w:tr>
        <w:tc>
          <w:tcPr>
            <w:vAlign w:val="center"/>
          </w:tcPr>
          <w:p>
            <w:pPr>
              <w:pStyle w:val="Compact"/>
              <w:spacing w:before="0" w:after="0" w:line="300" w:lineRule="auto"/>
              <w:jc w:val="center"/>
            </w:pPr>
            <w:r>
              <w:t xml:space="preserve">syslog/journald</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文本日志</w:t>
            </w:r>
            <w:r>
              <w:t xml:space="preserve"> +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系统日志守护进程</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通用</w:t>
            </w:r>
            <w:r>
              <w:t xml:space="preserve"> Linux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服务运维</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生态成熟、检索与管理工具丰富</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文本格式化与系统路径开销较高</w:t>
            </w:r>
          </w:p>
        </w:tc>
        <w:tc>
          <w:tcPr>
            <w:vAlign w:val="center"/>
          </w:tcPr>
          <w:p>
            <w:pPr>
              <w:pStyle w:val="Compact"/>
              <w:spacing w:before="0" w:after="0" w:line="300" w:lineRule="auto"/>
              <w:jc w:val="left"/>
            </w:pPr>
            <w:r>
              <w:t xml:space="preserve">Optbinlog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在高频写入场景更强调紧凑编码与可控开销</w:t>
            </w:r>
          </w:p>
        </w:tc>
      </w:tr>
      <w:tr>
        <w:tc>
          <w:tcPr>
            <w:vAlign w:val="center"/>
          </w:tcPr>
          <w:p>
            <w:pPr>
              <w:pStyle w:val="Compact"/>
              <w:spacing w:before="0" w:after="0" w:line="300" w:lineRule="auto"/>
              <w:jc w:val="center"/>
            </w:pPr>
            <w:r>
              <w:t xml:space="preserve">ftrace</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内核</w:t>
            </w:r>
            <w:r>
              <w:t xml:space="preserve"> tracing ring buffer</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内核/驱动诊断、时序追踪</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内核路径短、追踪能力强</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接入复杂、与业务日志模型存在语义差异</w:t>
            </w:r>
          </w:p>
        </w:tc>
        <w:tc>
          <w:tcPr>
            <w:vAlign w:val="center"/>
          </w:tcPr>
          <w:p>
            <w:pPr>
              <w:pStyle w:val="Compact"/>
              <w:spacing w:before="0" w:after="0" w:line="300" w:lineRule="auto"/>
              <w:jc w:val="left"/>
            </w:pPr>
            <w:r>
              <w:t xml:space="preserve">Optbinlog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适合业务日志结构化记录，ftrace</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适合底层追踪</w:t>
            </w:r>
          </w:p>
        </w:tc>
      </w:tr>
      <w:tr>
        <w:tc>
          <w:tcPr>
            <w:vAlign w:val="center"/>
          </w:tcPr>
          <w:p>
            <w:pPr>
              <w:pStyle w:val="Compact"/>
              <w:spacing w:before="0" w:after="0" w:line="300" w:lineRule="auto"/>
              <w:jc w:val="center"/>
            </w:pPr>
            <w:r>
              <w:t xml:space="preserve">nanolog_like</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固定字段二进制直写</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超高频、可离线恢复文本</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调用点开销极低</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语义扩展与工具链耦合强</w:t>
            </w:r>
          </w:p>
        </w:tc>
        <w:tc>
          <w:tcPr>
            <w:vAlign w:val="center"/>
          </w:tcPr>
          <w:p>
            <w:pPr>
              <w:pStyle w:val="Compact"/>
              <w:spacing w:before="0" w:after="0" w:line="300" w:lineRule="auto"/>
              <w:jc w:val="left"/>
            </w:pPr>
            <w:r>
              <w:t xml:space="preserve">Optbinlog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可扩展性更强，但热路径常数项更高</w:t>
            </w:r>
          </w:p>
        </w:tc>
      </w:tr>
      <w:tr>
        <w:tc>
          <w:tcPr>
            <w:vAlign w:val="center"/>
          </w:tcPr>
          <w:p>
            <w:pPr>
              <w:pStyle w:val="Compact"/>
              <w:spacing w:before="0" w:after="0" w:line="300" w:lineRule="auto"/>
              <w:jc w:val="center"/>
            </w:pPr>
            <w:r>
              <w:t xml:space="preserve">zephyr_like</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deferred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入队</w:t>
            </w:r>
            <w:r>
              <w:t xml:space="preserve"> +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后台批刷</w:t>
            </w:r>
          </w:p>
        </w:tc>
        <w:tc>
          <w:tcPr>
            <w:vAlign w:val="center"/>
          </w:tcPr>
          <w:p>
            <w:pPr>
              <w:pStyle w:val="Compact"/>
              <w:spacing w:before="0" w:after="0" w:line="300" w:lineRule="auto"/>
              <w:jc w:val="left"/>
            </w:pPr>
            <w:r>
              <w:t xml:space="preserve">RTOS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实时任务日志</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前台阻塞小</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后台线程调度与队列竞争</w:t>
            </w:r>
          </w:p>
        </w:tc>
        <w:tc>
          <w:tcPr>
            <w:vAlign w:val="center"/>
          </w:tcPr>
          <w:p>
            <w:pPr>
              <w:pStyle w:val="Compact"/>
              <w:spacing w:before="0" w:after="0" w:line="300" w:lineRule="auto"/>
              <w:jc w:val="left"/>
            </w:pPr>
            <w:r>
              <w:t xml:space="preserve">Optbinlog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不依赖后台线程，行为更确定</w:t>
            </w:r>
          </w:p>
        </w:tc>
      </w:tr>
      <w:tr>
        <w:tc>
          <w:tcPr>
            <w:vAlign w:val="center"/>
          </w:tcPr>
          <w:p>
            <w:pPr>
              <w:pStyle w:val="Compact"/>
              <w:spacing w:before="0" w:after="0" w:line="300" w:lineRule="auto"/>
              <w:jc w:val="center"/>
            </w:pPr>
            <w:r>
              <w:t xml:space="preserve">ulog_async</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异步队列</w:t>
            </w:r>
            <w:r>
              <w:t xml:space="preserve"> +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多</w:t>
            </w:r>
            <w:r>
              <w:t xml:space="preserve"> backend</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嵌入式设备在线调试</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工程集成灵活</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后台文本格式化与后端竞争</w:t>
            </w:r>
          </w:p>
        </w:tc>
        <w:tc>
          <w:tcPr>
            <w:vAlign w:val="center"/>
          </w:tcPr>
          <w:p>
            <w:pPr>
              <w:pStyle w:val="Compact"/>
              <w:spacing w:before="0" w:after="0" w:line="300" w:lineRule="auto"/>
              <w:jc w:val="left"/>
            </w:pPr>
            <w:r>
              <w:t xml:space="preserve">Optbinlog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在结构化与一致性方面更强</w:t>
            </w:r>
          </w:p>
        </w:tc>
      </w:tr>
      <w:tr>
        <w:tc>
          <w:tcPr>
            <w:vAlign w:val="center"/>
          </w:tcPr>
          <w:p>
            <w:pPr>
              <w:pStyle w:val="Compact"/>
              <w:spacing w:before="0" w:after="0" w:line="300" w:lineRule="auto"/>
              <w:jc w:val="center"/>
            </w:pPr>
            <w:r>
              <w:t xml:space="preserve">hilog_lite_like</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受限字段</w:t>
            </w:r>
            <w:r>
              <w:t xml:space="preserve"> +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轻量头</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资源受限系统日志</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资源占用较低</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语义表达能力受限</w:t>
            </w:r>
          </w:p>
        </w:tc>
        <w:tc>
          <w:tcPr>
            <w:vAlign w:val="center"/>
          </w:tcPr>
          <w:p>
            <w:pPr>
              <w:pStyle w:val="Compact"/>
              <w:spacing w:before="0" w:after="0" w:line="300" w:lineRule="auto"/>
              <w:jc w:val="left"/>
            </w:pPr>
            <w:r>
              <w:t xml:space="preserve">Optbinlog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提供更完整字段语义和校验能力</w:t>
            </w:r>
          </w:p>
        </w:tc>
      </w:tr>
      <w:tr>
        <w:tc>
          <w:tcPr>
            <w:vAlign w:val="center"/>
          </w:tcPr>
          <w:p>
            <w:pPr>
              <w:pStyle w:val="Compact"/>
              <w:spacing w:before="0" w:after="0" w:line="300" w:lineRule="auto"/>
              <w:jc w:val="center"/>
            </w:pPr>
            <w:r>
              <w:rPr>
                <w:rFonts w:ascii="Times New Roman" w:hAnsi="Times New Roman" w:cs="Times New Roman" w:eastAsia="宋体"/>
                <w:sz w:val="21"/>
                <w:szCs w:val="21"/>
                <w:color w:val="000000"/>
              </w:rPr>
              <w:t xml:space="preserve">Optbinlog</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共享</w:t>
            </w:r>
            <w:r>
              <w:t xml:space="preserve"> schema + typed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编码</w:t>
            </w:r>
            <w:r>
              <w:t xml:space="preserve"> + CRC</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多进程边缘网关/控制器</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跨进程一致性、结构化可扩展、空间可控</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初始化和通用编码固定成本</w:t>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作为“语义完整</w:t>
            </w:r>
            <w:r>
              <w:t xml:space="preserve"> +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工程可迁移”的折中方案</w:t>
            </w:r>
          </w:p>
        </w:tc>
      </w:tr>
    </w:tbl>
    <w:bookmarkEnd w:id="238"/>
    <w:bookmarkStart w:id="239" w:name="使用场景与工作中心差异"/>
    <w:p>
      <w:pPr>
        <w:pStyle w:val="Heading4"/>
        <w:spacing w:before="40" w:after="40" w:line="360" w:lineRule="auto"/>
        <w:jc w:val="left"/>
      </w:pPr>
      <w:r>
        <w:t>2.4.1 使用场景与工作中心差异</w:t>
        <w:rPr>
          <w:rFonts w:ascii="Times New Roman" w:hAnsi="Times New Roman" w:cs="Times New Roman" w:eastAsia="黑体"/>
          <w:sz w:val="24"/>
          <w:szCs w:val="24"/>
          <w:color w:val="000000"/>
        </w:rPr>
      </w:r>
    </w:p>
    <w:p>
      <w:pPr>
        <w:pStyle w:val="Compact"/>
        <w:numPr>
          <w:ilvl w:val="0"/>
          <w:numId w:val="1013"/>
        </w:numPr>
        <w:spacing w:before="0" w:after="0" w:line="360" w:lineRule="auto"/>
        <w:ind w:firstLine="420"/>
        <w:jc w:val="both"/>
      </w:pPr>
      <w:r>
        <w:rPr>
          <w:rFonts w:hint="eastAsia" w:ascii="Times New Roman" w:hAnsi="Times New Roman" w:cs="Times New Roman" w:eastAsia="宋体"/>
          <w:sz w:val="24"/>
          <w:szCs w:val="24"/>
          <w:color w:val="000000"/>
        </w:rPr>
        <w:t xml:space="preserve">若目标是</w:t>
      </w:r>
      <w:r>
        <w:rPr>
          <w:rFonts w:hint="eastAsia" w:ascii="Times New Roman" w:hAnsi="Times New Roman" w:cs="Times New Roman" w:eastAsia="宋体"/>
          <w:b/>
          <w:bCs/>
          <w:sz w:val="24"/>
          <w:szCs w:val="24"/>
          <w:color w:val="000000"/>
        </w:rPr>
        <w:t xml:space="preserve">内核态追踪</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ftrace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仍是优先选择；若目标是</w:t>
      </w:r>
      <w:r>
        <w:rPr>
          <w:rFonts w:hint="eastAsia" w:ascii="Times New Roman" w:hAnsi="Times New Roman" w:cs="Times New Roman" w:eastAsia="宋体"/>
          <w:b/>
          <w:bCs/>
          <w:sz w:val="24"/>
          <w:szCs w:val="24"/>
          <w:color w:val="000000"/>
        </w:rPr>
        <w:t xml:space="preserve">应用层结构化日志</w:t>
      </w:r>
      <w:r>
        <w:rPr>
          <w:rFonts w:hint="eastAsia" w:ascii="Times New Roman" w:hAnsi="Times New Roman" w:cs="Times New Roman" w:eastAsia="宋体"/>
          <w:sz w:val="24"/>
          <w:szCs w:val="24"/>
          <w:color w:val="000000"/>
        </w:rPr>
        <w:t xml:space="preserve">，Optbinlog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更匹配。</w:t>
      </w:r>
    </w:p>
    <w:p>
      <w:pPr>
        <w:pStyle w:val="Compact"/>
        <w:numPr>
          <w:ilvl w:val="0"/>
          <w:numId w:val="1013"/>
        </w:numPr>
        <w:spacing w:before="0" w:after="0" w:line="360" w:lineRule="auto"/>
        <w:ind w:firstLine="420"/>
        <w:jc w:val="both"/>
      </w:pPr>
      <w:r>
        <w:rPr>
          <w:rFonts w:hint="eastAsia" w:ascii="Times New Roman" w:hAnsi="Times New Roman" w:cs="Times New Roman" w:eastAsia="宋体"/>
          <w:sz w:val="24"/>
          <w:szCs w:val="24"/>
          <w:color w:val="000000"/>
        </w:rPr>
        <w:t xml:space="preserve">若目标是</w:t>
      </w:r>
      <w:r>
        <w:rPr>
          <w:rFonts w:hint="eastAsia" w:ascii="Times New Roman" w:hAnsi="Times New Roman" w:cs="Times New Roman" w:eastAsia="宋体"/>
          <w:b/>
          <w:bCs/>
          <w:sz w:val="24"/>
          <w:szCs w:val="24"/>
          <w:color w:val="000000"/>
        </w:rPr>
        <w:t xml:space="preserve">极限热路径时间</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nanolog_like/zephyr_like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这类固定路径模式更有优势；若目标是</w:t>
      </w:r>
      <w:r>
        <w:rPr>
          <w:rFonts w:hint="eastAsia" w:ascii="Times New Roman" w:hAnsi="Times New Roman" w:cs="Times New Roman" w:eastAsia="宋体"/>
          <w:b/>
          <w:bCs/>
          <w:sz w:val="24"/>
          <w:szCs w:val="24"/>
          <w:color w:val="000000"/>
        </w:rPr>
        <w:t xml:space="preserve">语义可扩展与跨进程一致性</w:t>
      </w:r>
      <w:r>
        <w:rPr>
          <w:rFonts w:hint="eastAsia" w:ascii="Times New Roman" w:hAnsi="Times New Roman" w:cs="Times New Roman" w:eastAsia="宋体"/>
          <w:sz w:val="24"/>
          <w:szCs w:val="24"/>
          <w:color w:val="000000"/>
        </w:rPr>
        <w:t xml:space="preserve">，Optbinlog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更稳定。</w:t>
      </w:r>
    </w:p>
    <w:p>
      <w:pPr>
        <w:pStyle w:val="Compact"/>
        <w:numPr>
          <w:ilvl w:val="0"/>
          <w:numId w:val="1013"/>
        </w:numPr>
        <w:spacing w:before="0" w:after="0" w:line="360" w:lineRule="auto"/>
        <w:ind w:firstLine="420"/>
        <w:jc w:val="both"/>
      </w:pPr>
      <w:r>
        <w:rPr>
          <w:rFonts w:hint="eastAsia" w:ascii="Times New Roman" w:hAnsi="Times New Roman" w:cs="Times New Roman" w:eastAsia="宋体"/>
          <w:sz w:val="24"/>
          <w:szCs w:val="24"/>
          <w:color w:val="000000"/>
        </w:rPr>
        <w:t xml:space="preserve">若系统强调</w:t>
      </w:r>
      <w:r>
        <w:rPr>
          <w:rFonts w:hint="eastAsia" w:ascii="Times New Roman" w:hAnsi="Times New Roman" w:cs="Times New Roman" w:eastAsia="宋体"/>
          <w:b/>
          <w:bCs/>
          <w:sz w:val="24"/>
          <w:szCs w:val="24"/>
          <w:color w:val="000000"/>
        </w:rPr>
        <w:t xml:space="preserve">运维生态兼容</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syslog/journald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优势明显；若系统强调</w:t>
      </w:r>
      <w:r>
        <w:rPr>
          <w:rFonts w:hint="eastAsia" w:ascii="Times New Roman" w:hAnsi="Times New Roman" w:cs="Times New Roman" w:eastAsia="宋体"/>
          <w:b/>
          <w:bCs/>
          <w:sz w:val="24"/>
          <w:szCs w:val="24"/>
          <w:color w:val="000000"/>
        </w:rPr>
        <w:t xml:space="preserve">嵌入式长期在线与空间效率</w:t>
      </w:r>
      <w:r>
        <w:rPr>
          <w:rFonts w:hint="eastAsia" w:ascii="Times New Roman" w:hAnsi="Times New Roman" w:cs="Times New Roman" w:eastAsia="宋体"/>
          <w:sz w:val="24"/>
          <w:szCs w:val="24"/>
          <w:color w:val="000000"/>
        </w:rPr>
        <w:t xml:space="preserve">，Optbinlog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更具针对性。</w:t>
      </w:r>
    </w:p>
    <w:bookmarkEnd w:id="239"/>
    <w:bookmarkStart w:id="240" w:name="典型优化代码入口可追溯"/>
    <w:p>
      <w:pPr>
        <w:pStyle w:val="Heading3"/>
        <w:spacing w:before="60" w:after="60" w:line="360" w:lineRule="auto"/>
        <w:jc w:val="left"/>
      </w:pPr>
      <w:r>
        <w:t>2.5 典型优化代码入口（可追溯）</w:t>
        <w:rPr>
          <w:rFonts w:ascii="Times New Roman" w:hAnsi="Times New Roman" w:cs="Times New Roman" w:eastAsia="黑体"/>
          <w:sz w:val="28"/>
          <w:szCs w:val="28"/>
          <w:color w:val="000000"/>
        </w:rPr>
      </w:r>
    </w:p>
    <w:tbl>
      <w:tblPr>
        <w:tblStyle w:val="TableGrid"/>
        <w:tblW w:type="pct" w:w="5000"/>
        <w:tblLayout w:type="fixed"/>
        <w:tblLook w:firstRow="1" w:lastRow="0" w:firstColumn="0" w:lastColumn="0" w:noHBand="0" w:noVBand="0" w:val="002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2640"/>
        <w:gridCol w:w="2640"/>
        <w:gridCol w:w="2640"/>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系统</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关键优化点</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代码/文档入口</w:t>
            </w:r>
          </w:p>
        </w:tc>
      </w:tr>
      <w:tr>
        <w:tc>
          <w:tcPr>
            <w:vAlign w:val="center"/>
          </w:tcPr>
          <w:p>
            <w:pPr>
              <w:pStyle w:val="Compact"/>
              <w:spacing w:before="0" w:after="0" w:line="300" w:lineRule="auto"/>
              <w:jc w:val="center"/>
            </w:pPr>
            <w:r>
              <w:t xml:space="preserve">Linux ftrace</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每</w:t>
            </w:r>
            <w:r>
              <w:t xml:space="preserve"> CPU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无锁</w:t>
            </w:r>
            <w:r>
              <w:t xml:space="preserve"> ring buffer</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Style w:val="VerbatimChar"/>
                <w:rFonts w:ascii="Times New Roman" w:hAnsi="Times New Roman" w:cs="Times New Roman" w:eastAsia="宋体"/>
                <w:sz w:val="21"/>
                <w:szCs w:val="21"/>
                <w:color w:val="000000"/>
              </w:rPr>
              <w:t xml:space="preserve">ring_buffer.c</w:t>
            </w:r>
            <w:r>
              <w:rPr>
                <w:rFonts w:hint="eastAsia" w:ascii="Times New Roman" w:hAnsi="Times New Roman" w:cs="Times New Roman" w:eastAsia="宋体"/>
                <w:sz w:val="21"/>
                <w:szCs w:val="21"/>
                <w:color w:val="000000"/>
              </w:rPr>
              <w:t xml:space="preserve">，设计文档</w:t>
            </w:r>
            <w:r>
              <w:t xml:space="preserve"> </w:t>
              <w:rPr>
                <w:rFonts w:ascii="Times New Roman" w:hAnsi="Times New Roman" w:cs="Times New Roman" w:eastAsia="宋体"/>
                <w:sz w:val="21"/>
                <w:szCs w:val="21"/>
                <w:color w:val="000000"/>
              </w:rPr>
            </w:r>
            <w:r>
              <w:rPr>
                <w:rStyle w:val="VerbatimChar"/>
                <w:rFonts w:ascii="Times New Roman" w:hAnsi="Times New Roman" w:cs="Times New Roman" w:eastAsia="宋体"/>
                <w:sz w:val="21"/>
                <w:szCs w:val="21"/>
                <w:color w:val="000000"/>
              </w:rPr>
              <w:t xml:space="preserve">ring-buffer-design</w:t>
            </w:r>
          </w:p>
        </w:tc>
      </w:tr>
      <w:tr>
        <w:tc>
          <w:tcPr>
            <w:vAlign w:val="center"/>
          </w:tcPr>
          <w:p>
            <w:pPr>
              <w:pStyle w:val="Compact"/>
              <w:spacing w:before="0" w:after="0" w:line="300" w:lineRule="auto"/>
              <w:jc w:val="center"/>
            </w:pPr>
            <w:r>
              <w:t xml:space="preserve">LTTng</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tracepoint + lockless buffer</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LTTng Concepts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官方文档</w:t>
            </w:r>
          </w:p>
        </w:tc>
      </w:tr>
      <w:tr>
        <w:tc>
          <w:tcPr>
            <w:vAlign w:val="center"/>
          </w:tcPr>
          <w:p>
            <w:pPr>
              <w:pStyle w:val="Compact"/>
              <w:spacing w:before="0" w:after="0" w:line="300" w:lineRule="auto"/>
              <w:jc w:val="center"/>
            </w:pPr>
            <w:r>
              <w:t xml:space="preserve">Zephyr logging</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deferred +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消息池</w:t>
            </w:r>
          </w:p>
        </w:tc>
        <w:tc>
          <w:tcPr>
            <w:vAlign w:val="center"/>
          </w:tcPr>
          <w:p>
            <w:pPr>
              <w:pStyle w:val="Compact"/>
              <w:spacing w:before="0" w:after="0" w:line="300" w:lineRule="auto"/>
              <w:jc w:val="left"/>
            </w:pPr>
            <w:r>
              <w:rPr>
                <w:rStyle w:val="VerbatimChar"/>
                <w:rFonts w:ascii="Times New Roman" w:hAnsi="Times New Roman" w:cs="Times New Roman" w:eastAsia="宋体"/>
                <w:sz w:val="21"/>
                <w:szCs w:val="21"/>
                <w:color w:val="000000"/>
              </w:rPr>
              <w:t xml:space="preserve">Kconfig.mode</w:t>
            </w:r>
            <w:r>
              <w:t xml:space="preserve">、</w:t>
              <w:rPr>
                <w:rFonts w:ascii="Times New Roman" w:hAnsi="Times New Roman" w:cs="Times New Roman" w:eastAsia="宋体"/>
                <w:sz w:val="21"/>
                <w:szCs w:val="21"/>
                <w:color w:val="000000"/>
              </w:rPr>
            </w:r>
            <w:r>
              <w:rPr>
                <w:rStyle w:val="VerbatimChar"/>
                <w:rFonts w:ascii="Times New Roman" w:hAnsi="Times New Roman" w:cs="Times New Roman" w:eastAsia="宋体"/>
                <w:sz w:val="21"/>
                <w:szCs w:val="21"/>
                <w:color w:val="000000"/>
              </w:rPr>
              <w:t xml:space="preserve">log_msg.c</w:t>
            </w:r>
          </w:p>
        </w:tc>
      </w:tr>
      <w:tr>
        <w:tc>
          <w:tcPr>
            <w:vAlign w:val="center"/>
          </w:tcPr>
          <w:p>
            <w:pPr>
              <w:pStyle w:val="Compact"/>
              <w:spacing w:before="0" w:after="0" w:line="300" w:lineRule="auto"/>
              <w:jc w:val="center"/>
            </w:pPr>
            <w:r>
              <w:t xml:space="preserve">systemd-journald</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二进制对象与索引文件</w:t>
            </w:r>
          </w:p>
        </w:tc>
        <w:tc>
          <w:tcPr>
            <w:vAlign w:val="center"/>
          </w:tcPr>
          <w:p>
            <w:pPr>
              <w:pStyle w:val="Compact"/>
              <w:spacing w:before="0" w:after="0" w:line="300" w:lineRule="auto"/>
              <w:jc w:val="left"/>
            </w:pPr>
            <w:r>
              <w:rPr>
                <w:rStyle w:val="VerbatimChar"/>
                <w:rFonts w:ascii="Times New Roman" w:hAnsi="Times New Roman" w:cs="Times New Roman" w:eastAsia="宋体"/>
                <w:sz w:val="21"/>
                <w:szCs w:val="21"/>
                <w:color w:val="000000"/>
              </w:rPr>
              <w:t xml:space="preserve">journald-server.c</w:t>
            </w:r>
            <w:r>
              <w:t xml:space="preserve">、</w:t>
              <w:rPr>
                <w:rFonts w:ascii="Times New Roman" w:hAnsi="Times New Roman" w:cs="Times New Roman" w:eastAsia="宋体"/>
                <w:sz w:val="21"/>
                <w:szCs w:val="21"/>
                <w:color w:val="000000"/>
              </w:rPr>
            </w:r>
            <w:r>
              <w:rPr>
                <w:rStyle w:val="VerbatimChar"/>
                <w:rFonts w:ascii="Times New Roman" w:hAnsi="Times New Roman" w:cs="Times New Roman" w:eastAsia="宋体"/>
                <w:sz w:val="21"/>
                <w:szCs w:val="21"/>
                <w:color w:val="000000"/>
              </w:rPr>
              <w:t xml:space="preserve">JOURNAL_FILE_FORMAT</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编译期格式抽取</w:t>
            </w:r>
            <w:r>
              <w:t xml:space="preserve"> +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运行时二进制参数</w:t>
            </w:r>
          </w:p>
        </w:tc>
        <w:tc>
          <w:tcPr>
            <w:vAlign w:val="center"/>
          </w:tcPr>
          <w:p>
            <w:pPr>
              <w:pStyle w:val="Compact"/>
              <w:spacing w:before="0" w:after="0" w:line="300" w:lineRule="auto"/>
              <w:jc w:val="left"/>
            </w:pPr>
            <w:r>
              <w:rPr>
                <w:rStyle w:val="VerbatimChar"/>
                <w:rFonts w:ascii="Times New Roman" w:hAnsi="Times New Roman" w:cs="Times New Roman" w:eastAsia="宋体"/>
                <w:sz w:val="21"/>
                <w:szCs w:val="21"/>
                <w:color w:val="000000"/>
              </w:rPr>
              <w:t xml:space="preserve">NanoLogCpp17.h</w:t>
            </w:r>
            <w:r>
              <w:t xml:space="preserve">、</w:t>
              <w:rPr>
                <w:rFonts w:ascii="Times New Roman" w:hAnsi="Times New Roman" w:cs="Times New Roman" w:eastAsia="宋体"/>
                <w:sz w:val="21"/>
                <w:szCs w:val="21"/>
                <w:color w:val="000000"/>
              </w:rPr>
            </w:r>
            <w:r>
              <w:rPr>
                <w:rStyle w:val="VerbatimChar"/>
                <w:rFonts w:ascii="Times New Roman" w:hAnsi="Times New Roman" w:cs="Times New Roman" w:eastAsia="宋体"/>
                <w:sz w:val="21"/>
                <w:szCs w:val="21"/>
                <w:color w:val="000000"/>
              </w:rPr>
              <w:t xml:space="preserve">RuntimeLogger.cc</w:t>
            </w:r>
          </w:p>
        </w:tc>
      </w:tr>
      <w:tr>
        <w:tc>
          <w:tcPr>
            <w:vAlign w:val="center"/>
          </w:tcPr>
          <w:p>
            <w:pPr>
              <w:pStyle w:val="Compact"/>
              <w:spacing w:before="0" w:after="0" w:line="300" w:lineRule="auto"/>
              <w:jc w:val="center"/>
            </w:pPr>
            <w:r>
              <w:t xml:space="preserve">RT-Thread ulog</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异步输出与多</w:t>
            </w:r>
            <w:r>
              <w:t xml:space="preserve"> backend</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Style w:val="VerbatimChar"/>
                <w:rFonts w:ascii="Times New Roman" w:hAnsi="Times New Roman" w:cs="Times New Roman" w:eastAsia="宋体"/>
                <w:sz w:val="21"/>
                <w:szCs w:val="21"/>
                <w:color w:val="000000"/>
              </w:rPr>
              <w:t xml:space="preserve">ulog.c</w:t>
            </w:r>
            <w:r>
              <w:t xml:space="preserve"> </w:t>
              <w:rPr>
                <w:rFonts w:ascii="Times New Roman" w:hAnsi="Times New Roman" w:cs="Times New Roman" w:eastAsia="宋体"/>
                <w:sz w:val="21"/>
                <w:szCs w:val="21"/>
                <w:color w:val="000000"/>
              </w:rPr>
            </w:r>
            <w:r>
              <w:t xml:space="preserve">+ ulog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文档</w:t>
            </w:r>
          </w:p>
        </w:tc>
      </w:tr>
      <w:tr>
        <w:tc>
          <w:tcPr>
            <w:vAlign w:val="center"/>
          </w:tcPr>
          <w:p>
            <w:pPr>
              <w:pStyle w:val="Compact"/>
              <w:spacing w:before="0" w:after="0" w:line="300" w:lineRule="auto"/>
              <w:jc w:val="center"/>
            </w:pPr>
            <w:r>
              <w:t xml:space="preserve">OpenHarmony HiLog Lite</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受限格式降低开销</w:t>
            </w:r>
          </w:p>
        </w:tc>
        <w:tc>
          <w:tcPr>
            <w:vAlign w:val="center"/>
          </w:tcPr>
          <w:p>
            <w:pPr>
              <w:pStyle w:val="Compact"/>
              <w:spacing w:before="0" w:after="0" w:line="300" w:lineRule="auto"/>
              <w:jc w:val="left"/>
            </w:pPr>
            <w:r>
              <w:rPr>
                <w:rStyle w:val="VerbatimChar"/>
                <w:rFonts w:ascii="Times New Roman" w:hAnsi="Times New Roman" w:cs="Times New Roman" w:eastAsia="宋体"/>
                <w:sz w:val="21"/>
                <w:szCs w:val="21"/>
                <w:color w:val="000000"/>
              </w:rPr>
              <w:t xml:space="preserve">hiviewdfx_hilog_lite</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文档/代码</w:t>
            </w:r>
          </w:p>
        </w:tc>
      </w:tr>
    </w:tbl>
    <w:bookmarkEnd w:id="240"/>
    <w:bookmarkStart w:id="241" w:name="现有方案缺陷归纳"/>
    <w:p>
      <w:pPr>
        <w:pStyle w:val="Heading3"/>
        <w:spacing w:before="60" w:after="60" w:line="360" w:lineRule="auto"/>
        <w:jc w:val="left"/>
      </w:pPr>
      <w:r>
        <w:t>2.6 现有方案缺陷归纳</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从嵌入式角度可抽象出四类常见缺口：</w:t>
      </w:r>
    </w:p>
    <w:p>
      <w:pPr>
        <w:pStyle w:val="Compact"/>
        <w:numPr>
          <w:ilvl w:val="0"/>
          <w:numId w:val="1014"/>
        </w:numPr>
        <w:spacing w:before="0" w:after="0" w:line="360" w:lineRule="auto"/>
        <w:ind w:firstLine="420"/>
        <w:jc w:val="both"/>
      </w:pPr>
      <w:r>
        <w:rPr>
          <w:rFonts w:hint="eastAsia" w:ascii="Times New Roman" w:hAnsi="Times New Roman" w:cs="Times New Roman" w:eastAsia="宋体"/>
          <w:b/>
          <w:bCs/>
          <w:sz w:val="24"/>
          <w:szCs w:val="24"/>
          <w:color w:val="000000"/>
        </w:rPr>
        <w:t xml:space="preserve">格式化开销仍在热路径</w:t>
      </w:r>
      <w:r>
        <w:rPr>
          <w:rFonts w:hint="eastAsia" w:ascii="Times New Roman" w:hAnsi="Times New Roman" w:cs="Times New Roman" w:eastAsia="宋体"/>
          <w:sz w:val="24"/>
          <w:szCs w:val="24"/>
          <w:color w:val="000000"/>
        </w:rPr>
        <w:t xml:space="preserve">：text/syslog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在高频场景下受字符串格式化与内核接口调用影响明显。</w:t>
      </w:r>
    </w:p>
    <w:p>
      <w:pPr>
        <w:pStyle w:val="Compact"/>
        <w:numPr>
          <w:ilvl w:val="0"/>
          <w:numId w:val="1014"/>
        </w:numPr>
        <w:spacing w:before="0" w:after="0" w:line="360" w:lineRule="auto"/>
        <w:ind w:firstLine="420"/>
        <w:jc w:val="both"/>
      </w:pPr>
      <w:r>
        <w:rPr>
          <w:rFonts w:hint="eastAsia" w:ascii="Times New Roman" w:hAnsi="Times New Roman" w:cs="Times New Roman" w:eastAsia="宋体"/>
          <w:b/>
          <w:bCs/>
          <w:sz w:val="24"/>
          <w:szCs w:val="24"/>
          <w:color w:val="000000"/>
        </w:rPr>
        <w:t xml:space="preserve">元数据复用不足</w:t>
      </w:r>
      <w:r>
        <w:rPr>
          <w:rFonts w:hint="eastAsia" w:ascii="Times New Roman" w:hAnsi="Times New Roman" w:cs="Times New Roman" w:eastAsia="宋体"/>
          <w:sz w:val="24"/>
          <w:szCs w:val="24"/>
          <w:color w:val="000000"/>
        </w:rPr>
        <w:t xml:space="preserve">：多进程系统若每进程重复解析格式，启动和内存成本上升。</w:t>
      </w:r>
    </w:p>
    <w:p>
      <w:pPr>
        <w:pStyle w:val="Compact"/>
        <w:numPr>
          <w:ilvl w:val="0"/>
          <w:numId w:val="1014"/>
        </w:numPr>
        <w:spacing w:before="0" w:after="0" w:line="360" w:lineRule="auto"/>
        <w:ind w:firstLine="420"/>
        <w:jc w:val="both"/>
      </w:pPr>
      <w:r>
        <w:rPr>
          <w:rFonts w:hint="eastAsia" w:ascii="Times New Roman" w:hAnsi="Times New Roman" w:cs="Times New Roman" w:eastAsia="宋体"/>
          <w:b/>
          <w:bCs/>
          <w:sz w:val="24"/>
          <w:szCs w:val="24"/>
          <w:color w:val="000000"/>
        </w:rPr>
        <w:t xml:space="preserve">并发初始化一致性风险</w:t>
      </w:r>
      <w:r>
        <w:rPr>
          <w:rFonts w:hint="eastAsia" w:ascii="Times New Roman" w:hAnsi="Times New Roman" w:cs="Times New Roman" w:eastAsia="宋体"/>
          <w:sz w:val="24"/>
          <w:szCs w:val="24"/>
          <w:color w:val="000000"/>
        </w:rPr>
        <w:t xml:space="preserve">：共享资源初次创建缺少状态机时，容易出现竞态。</w:t>
      </w:r>
    </w:p>
    <w:p>
      <w:pPr>
        <w:pStyle w:val="Compact"/>
        <w:numPr>
          <w:ilvl w:val="0"/>
          <w:numId w:val="1014"/>
        </w:numPr>
        <w:spacing w:before="0" w:after="0" w:line="360" w:lineRule="auto"/>
        <w:ind w:firstLine="420"/>
        <w:jc w:val="both"/>
      </w:pPr>
      <w:r>
        <w:rPr>
          <w:rFonts w:hint="eastAsia" w:ascii="Times New Roman" w:hAnsi="Times New Roman" w:cs="Times New Roman" w:eastAsia="宋体"/>
          <w:b/>
          <w:bCs/>
          <w:sz w:val="24"/>
          <w:szCs w:val="24"/>
          <w:color w:val="000000"/>
        </w:rPr>
        <w:t xml:space="preserve">跨平台复现实验缺失</w:t>
      </w:r>
      <w:r>
        <w:rPr>
          <w:rFonts w:hint="eastAsia" w:ascii="Times New Roman" w:hAnsi="Times New Roman" w:cs="Times New Roman" w:eastAsia="宋体"/>
          <w:sz w:val="24"/>
          <w:szCs w:val="24"/>
          <w:color w:val="000000"/>
        </w:rPr>
        <w:t xml:space="preserve">：只在单平台得到的结论容易失真，外推边界较弱。</w:t>
      </w:r>
    </w:p>
    <w:bookmarkEnd w:id="241"/>
    <w:bookmarkStart w:id="242" w:name="optbinlog-对缺陷的对应关系"/>
    <w:p>
      <w:pPr>
        <w:pStyle w:val="Heading3"/>
        <w:spacing w:before="60" w:after="60" w:line="360" w:lineRule="auto"/>
        <w:jc w:val="left"/>
      </w:pPr>
      <w:r>
        <w:t>2.7 Optbinlog 对缺陷的对应关系</w:t>
        <w:rPr>
          <w:rFonts w:ascii="Times New Roman" w:hAnsi="Times New Roman" w:cs="Times New Roman" w:eastAsia="黑体"/>
          <w:sz w:val="28"/>
          <w:szCs w:val="28"/>
          <w:color w:val="000000"/>
        </w:rPr>
      </w:r>
    </w:p>
    <w:p>
      <w:pPr>
        <w:pStyle w:val="Compact"/>
        <w:numPr>
          <w:ilvl w:val="0"/>
          <w:numId w:val="1015"/>
        </w:numPr>
        <w:spacing w:before="0" w:after="0" w:line="360" w:lineRule="auto"/>
        <w:ind w:firstLine="420"/>
        <w:jc w:val="both"/>
      </w:pPr>
      <w:r>
        <w:rPr>
          <w:rFonts w:hint="eastAsia" w:ascii="Times New Roman" w:hAnsi="Times New Roman" w:cs="Times New Roman" w:eastAsia="宋体"/>
          <w:sz w:val="24"/>
          <w:szCs w:val="24"/>
          <w:color w:val="000000"/>
        </w:rPr>
        <w:t xml:space="preserve">用“事件格式文件</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二进制编码”替代热路径字符串格式化。</w:t>
      </w:r>
    </w:p>
    <w:p>
      <w:pPr>
        <w:pStyle w:val="Compact"/>
        <w:numPr>
          <w:ilvl w:val="0"/>
          <w:numId w:val="1015"/>
        </w:numPr>
        <w:spacing w:before="0" w:after="0" w:line="360" w:lineRule="auto"/>
        <w:ind w:firstLine="420"/>
        <w:jc w:val="both"/>
      </w:pPr>
      <w:r>
        <w:rPr>
          <w:rFonts w:hint="eastAsia" w:ascii="Times New Roman" w:hAnsi="Times New Roman" w:cs="Times New Roman" w:eastAsia="宋体"/>
          <w:sz w:val="24"/>
          <w:szCs w:val="24"/>
          <w:color w:val="000000"/>
        </w:rPr>
        <w:t xml:space="preserve">用共享元数据文件持久化</w:t>
      </w:r>
      <w:r>
        <w:t xml:space="preserve"> tag/element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描述，进程间偏移复用。</w:t>
      </w:r>
    </w:p>
    <w:p>
      <w:pPr>
        <w:pStyle w:val="Compact"/>
        <w:numPr>
          <w:ilvl w:val="0"/>
          <w:numId w:val="1015"/>
        </w:numPr>
        <w:spacing w:before="0" w:after="0" w:line="360" w:lineRule="auto"/>
        <w:ind w:firstLine="420"/>
        <w:jc w:val="both"/>
      </w:pPr>
      <w:r>
        <w:rPr>
          <w:rFonts w:hint="eastAsia" w:ascii="Times New Roman" w:hAnsi="Times New Roman" w:cs="Times New Roman" w:eastAsia="宋体"/>
          <w:sz w:val="24"/>
          <w:szCs w:val="24"/>
          <w:color w:val="000000"/>
        </w:rPr>
        <w:t xml:space="preserve">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INITIALIZING -&gt; INITIALIZED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状态机控制并发初始化。</w:t>
      </w:r>
    </w:p>
    <w:p>
      <w:pPr>
        <w:pStyle w:val="Compact"/>
        <w:numPr>
          <w:ilvl w:val="0"/>
          <w:numId w:val="1015"/>
        </w:numPr>
        <w:spacing w:before="0" w:after="0" w:line="360" w:lineRule="auto"/>
        <w:ind w:firstLine="420"/>
        <w:jc w:val="both"/>
      </w:pPr>
      <w:r>
        <w:rPr>
          <w:rFonts w:hint="eastAsia" w:ascii="Times New Roman" w:hAnsi="Times New Roman" w:cs="Times New Roman" w:eastAsia="宋体"/>
          <w:sz w:val="24"/>
          <w:szCs w:val="24"/>
          <w:color w:val="000000"/>
        </w:rPr>
        <w:t xml:space="preserve">用统一脚本输出</w:t>
      </w:r>
      <w:r>
        <w:t xml:space="preserve"> mean/median/p95/std/95%CI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IQR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过滤结果，支持多轮迭代对比。</w:t>
      </w:r>
    </w:p>
    <w:bookmarkEnd w:id="242"/>
    <w:bookmarkStart w:id="243" w:name="复现范围与可行性说明2026-03-05"/>
    <w:p>
      <w:pPr>
        <w:pStyle w:val="Heading3"/>
        <w:spacing w:before="60" w:after="60" w:line="360" w:lineRule="auto"/>
        <w:jc w:val="left"/>
      </w:pPr>
      <w:r>
        <w:t>2.8 复现范围与可行性说明（2026-03-05）</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本文按照“代码阅读先行、实验复现跟进”的顺序开展验证工作：</w:t>
      </w:r>
    </w:p>
    <w:p>
      <w:pPr>
        <w:pStyle w:val="Compact"/>
        <w:numPr>
          <w:ilvl w:val="0"/>
          <w:numId w:val="1016"/>
        </w:numPr>
        <w:spacing w:before="0" w:after="0" w:line="360" w:lineRule="auto"/>
        <w:ind w:firstLine="420"/>
        <w:jc w:val="both"/>
      </w:pPr>
      <w:r>
        <w:rPr>
          <w:rFonts w:hint="eastAsia" w:ascii="Times New Roman" w:hAnsi="Times New Roman" w:cs="Times New Roman" w:eastAsia="宋体"/>
          <w:sz w:val="24"/>
          <w:szCs w:val="24"/>
          <w:color w:val="000000"/>
        </w:rPr>
        <w:t xml:space="preserve">已完成官方代码级阅读：ftrace、Zephyr、NanoLog、ulog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等核心实现入口。</w:t>
      </w:r>
    </w:p>
    <w:p>
      <w:pPr>
        <w:pStyle w:val="Compact"/>
        <w:numPr>
          <w:ilvl w:val="0"/>
          <w:numId w:val="1016"/>
        </w:numPr>
        <w:spacing w:before="0" w:after="0" w:line="360" w:lineRule="auto"/>
        <w:ind w:firstLine="420"/>
        <w:jc w:val="both"/>
      </w:pPr>
      <w:r>
        <w:rPr>
          <w:rFonts w:hint="eastAsia" w:ascii="Times New Roman" w:hAnsi="Times New Roman" w:cs="Times New Roman" w:eastAsia="宋体"/>
          <w:sz w:val="24"/>
          <w:szCs w:val="24"/>
          <w:color w:val="000000"/>
        </w:rPr>
        <w:t xml:space="preserve">受网络与平台限制：无法完整拉取/编译全部外部系统并在本机跑</w:t>
      </w:r>
      <w:r>
        <w:t xml:space="preserve"> Linux tracing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全栈。</w:t>
      </w:r>
    </w:p>
    <w:p>
      <w:pPr>
        <w:pStyle w:val="Compact"/>
        <w:numPr>
          <w:ilvl w:val="0"/>
          <w:numId w:val="1016"/>
        </w:numPr>
        <w:spacing w:before="0" w:after="0" w:line="360" w:lineRule="auto"/>
        <w:ind w:firstLine="420"/>
        <w:jc w:val="both"/>
      </w:pPr>
      <w:r>
        <w:rPr>
          <w:rFonts w:hint="eastAsia" w:ascii="Times New Roman" w:hAnsi="Times New Roman" w:cs="Times New Roman" w:eastAsia="宋体"/>
          <w:sz w:val="24"/>
          <w:szCs w:val="24"/>
          <w:color w:val="000000"/>
        </w:rPr>
        <w:t xml:space="preserve">已执行算法级复现：实现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nanolog_like</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zephyr_deferred_like</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ulog_async_like</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hilog_lite_like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及“语义对齐”版本（第5章给出数据）。</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上述约束已在第5章实验方法中显式记录，以区分“工程可复现边界”与“算法层结论边界”。</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43"/>
    <w:bookmarkEnd w:id="244"/>
    <w:bookmarkStart w:id="250" w:name="optbinlog-设计迭代与工程实现"/>
    <w:p>
      <w:pPr>
        <w:pStyle w:val="Heading2"/>
        <w:spacing w:before="120" w:after="120" w:line="360" w:lineRule="auto"/>
        <w:jc w:val="center"/>
      </w:pPr>
      <w:r>
        <w:t>3 Optbinlog 设计迭代与工程实现</w:t>
        <w:rPr>
          <w:rFonts w:ascii="Times New Roman" w:hAnsi="Times New Roman" w:cs="Times New Roman" w:eastAsia="黑体"/>
          <w:sz w:val="36"/>
          <w:szCs w:val="36"/>
          <w:color w:val="000000"/>
        </w:rPr>
      </w:r>
    </w:p>
    <w:bookmarkStart w:id="245" w:name="设计目标"/>
    <w:p>
      <w:pPr>
        <w:pStyle w:val="Heading3"/>
        <w:spacing w:before="60" w:after="60" w:line="360" w:lineRule="auto"/>
        <w:jc w:val="left"/>
      </w:pPr>
      <w:r>
        <w:t>3.1 设计目标</w:t>
        <w:rPr>
          <w:rFonts w:ascii="Times New Roman" w:hAnsi="Times New Roman" w:cs="Times New Roman" w:eastAsia="黑体"/>
          <w:sz w:val="28"/>
          <w:szCs w:val="28"/>
          <w:color w:val="000000"/>
        </w:rPr>
      </w:r>
    </w:p>
    <w:p>
      <w:pPr>
        <w:pStyle w:val="Compact"/>
        <w:numPr>
          <w:ilvl w:val="0"/>
          <w:numId w:val="1017"/>
        </w:numPr>
        <w:spacing w:before="0" w:after="0" w:line="360" w:lineRule="auto"/>
        <w:ind w:firstLine="420"/>
        <w:jc w:val="both"/>
      </w:pPr>
      <w:r>
        <w:rPr>
          <w:rFonts w:hint="eastAsia" w:ascii="Times New Roman" w:hAnsi="Times New Roman" w:cs="Times New Roman" w:eastAsia="宋体"/>
          <w:sz w:val="24"/>
          <w:szCs w:val="24"/>
          <w:color w:val="000000"/>
        </w:rPr>
        <w:t xml:space="preserve">降低单条日志热路径开销（时间）。</w:t>
      </w:r>
    </w:p>
    <w:p>
      <w:pPr>
        <w:pStyle w:val="Compact"/>
        <w:numPr>
          <w:ilvl w:val="0"/>
          <w:numId w:val="1017"/>
        </w:numPr>
        <w:spacing w:before="0" w:after="0" w:line="360" w:lineRule="auto"/>
        <w:ind w:firstLine="420"/>
        <w:jc w:val="both"/>
      </w:pPr>
      <w:r>
        <w:rPr>
          <w:rFonts w:hint="eastAsia" w:ascii="Times New Roman" w:hAnsi="Times New Roman" w:cs="Times New Roman" w:eastAsia="宋体"/>
          <w:sz w:val="24"/>
          <w:szCs w:val="24"/>
          <w:color w:val="000000"/>
        </w:rPr>
        <w:t xml:space="preserve">降低长期写入空间消耗（空间）。</w:t>
      </w:r>
    </w:p>
    <w:p>
      <w:pPr>
        <w:pStyle w:val="Compact"/>
        <w:numPr>
          <w:ilvl w:val="0"/>
          <w:numId w:val="1017"/>
        </w:numPr>
        <w:spacing w:before="0" w:after="0" w:line="360" w:lineRule="auto"/>
        <w:ind w:firstLine="420"/>
        <w:jc w:val="both"/>
      </w:pPr>
      <w:r>
        <w:rPr>
          <w:rFonts w:hint="eastAsia" w:ascii="Times New Roman" w:hAnsi="Times New Roman" w:cs="Times New Roman" w:eastAsia="宋体"/>
          <w:sz w:val="24"/>
          <w:szCs w:val="24"/>
          <w:color w:val="000000"/>
        </w:rPr>
        <w:t xml:space="preserve">支持多进程共享元数据与安全初始化（并发）。</w:t>
      </w:r>
    </w:p>
    <w:p>
      <w:pPr>
        <w:pStyle w:val="Compact"/>
        <w:numPr>
          <w:ilvl w:val="0"/>
          <w:numId w:val="1017"/>
        </w:numPr>
        <w:spacing w:before="0" w:after="0" w:line="360" w:lineRule="auto"/>
        <w:ind w:firstLine="420"/>
        <w:jc w:val="both"/>
      </w:pPr>
      <w:r>
        <w:rPr>
          <w:rFonts w:hint="eastAsia" w:ascii="Times New Roman" w:hAnsi="Times New Roman" w:cs="Times New Roman" w:eastAsia="宋体"/>
          <w:sz w:val="24"/>
          <w:szCs w:val="24"/>
          <w:color w:val="000000"/>
        </w:rPr>
        <w:t xml:space="preserve">对齐嵌入式可部署需求（工程可落地）。</w:t>
      </w:r>
    </w:p>
    <w:bookmarkEnd w:id="245"/>
    <w:bookmarkStart w:id="246" w:name="事件格式与元数据结构"/>
    <w:p>
      <w:pPr>
        <w:pStyle w:val="Heading3"/>
        <w:spacing w:before="60" w:after="60" w:line="360" w:lineRule="auto"/>
        <w:jc w:val="left"/>
      </w:pPr>
      <w:r>
        <w:t>3.2 事件格式与元数据结构</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当前</w:t>
      </w:r>
      <w:r>
        <w:t xml:space="preserve"> Optbinlog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采用“共享元数据文件</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进程内共享视图缓存</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自描述二进制帧</w:t>
      </w:r>
      <w:r>
        <w:t xml:space="preserve"> +</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CRC32C(hw)</w:t>
      </w:r>
      <w:r>
        <w:t xml:space="preserve"> </w:t>
        <w:rPr>
          <w:rFonts w:ascii="Times New Roman" w:hAnsi="Times New Roman" w:cs="Times New Roman" w:eastAsia="宋体"/>
          <w:sz w:val="24"/>
          <w:szCs w:val="24"/>
          <w:color w:val="000000"/>
        </w:rPr>
      </w:r>
      <w:r>
        <w:t xml:space="preserve">+ string-heavy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场景自动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rPr>
          <w:rFonts w:hint="eastAsia" w:ascii="Times New Roman" w:hAnsi="Times New Roman" w:cs="Times New Roman" w:eastAsia="宋体"/>
          <w:sz w:val="24"/>
          <w:szCs w:val="24"/>
          <w:color w:val="000000"/>
        </w:rPr>
        <w:t xml:space="preserve">”的实现方式。</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事件定义仍采用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(name|type|bits)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形式，字段类型简化为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L/D/S</w:t>
      </w:r>
      <w:r>
        <w:rPr>
          <w:rFonts w:hint="eastAsia" w:ascii="Times New Roman" w:hAnsi="Times New Roman" w:cs="Times New Roman" w:eastAsia="宋体"/>
          <w:sz w:val="24"/>
          <w:szCs w:val="24"/>
          <w:color w:val="000000"/>
        </w:rPr>
        <w:t xml:space="preserve">：</w:t>
      </w:r>
    </w:p>
    <w:p>
      <w:pPr>
        <w:pStyle w:val="Compact"/>
        <w:numPr>
          <w:ilvl w:val="0"/>
          <w:numId w:val="1018"/>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L</w:t>
      </w:r>
      <w:r>
        <w:rPr>
          <w:rFonts w:hint="eastAsia" w:ascii="Times New Roman" w:hAnsi="Times New Roman" w:cs="Times New Roman" w:eastAsia="宋体"/>
          <w:sz w:val="24"/>
          <w:szCs w:val="24"/>
          <w:color w:val="000000"/>
        </w:rPr>
        <w:t xml:space="preserve">：定长整数，按</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指定字节数写入。</w:t>
      </w:r>
    </w:p>
    <w:p>
      <w:pPr>
        <w:pStyle w:val="Compact"/>
        <w:numPr>
          <w:ilvl w:val="0"/>
          <w:numId w:val="1018"/>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D</w:t>
      </w:r>
      <w:r>
        <w:rPr>
          <w:rFonts w:hint="eastAsia" w:ascii="Times New Roman" w:hAnsi="Times New Roman" w:cs="Times New Roman" w:eastAsia="宋体"/>
          <w:sz w:val="24"/>
          <w:szCs w:val="24"/>
          <w:color w:val="000000"/>
        </w:rPr>
        <w:t xml:space="preserve">：双精度浮点，固定写入</w:t>
      </w:r>
      <w:r>
        <w:t xml:space="preserve"> 8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字节。</w:t>
      </w:r>
    </w:p>
    <w:p>
      <w:pPr>
        <w:pStyle w:val="Compact"/>
        <w:numPr>
          <w:ilvl w:val="0"/>
          <w:numId w:val="1018"/>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S</w:t>
      </w:r>
      <w:r>
        <w:rPr>
          <w:rFonts w:hint="eastAsia" w:ascii="Times New Roman" w:hAnsi="Times New Roman" w:cs="Times New Roman" w:eastAsia="宋体"/>
          <w:sz w:val="24"/>
          <w:szCs w:val="24"/>
          <w:color w:val="000000"/>
        </w:rPr>
        <w:t xml:space="preserve">：字符串字段；当前实现同时支持固定宽度字符串编码和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编码。</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共享元数据文件内仍由以下结构组织：</w:t>
      </w:r>
    </w:p>
    <w:p>
      <w:pPr>
        <w:pStyle w:val="Compact"/>
        <w:numPr>
          <w:ilvl w:val="0"/>
          <w:numId w:val="1019"/>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OptbinlogSharedTag</w:t>
      </w:r>
      <w:r>
        <w:rPr>
          <w:rFonts w:hint="eastAsia" w:ascii="Times New Roman" w:hAnsi="Times New Roman" w:cs="Times New Roman" w:eastAsia="宋体"/>
          <w:sz w:val="24"/>
          <w:szCs w:val="24"/>
          <w:color w:val="000000"/>
        </w:rPr>
        <w:t xml:space="preserve">：共享文件头与初始化状态。</w:t>
      </w:r>
    </w:p>
    <w:p>
      <w:pPr>
        <w:pStyle w:val="Compact"/>
        <w:numPr>
          <w:ilvl w:val="0"/>
          <w:numId w:val="1019"/>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OptbinlogBitmap</w:t>
      </w:r>
      <w:r>
        <w:rPr>
          <w:rFonts w:hint="eastAsia" w:ascii="Times New Roman" w:hAnsi="Times New Roman" w:cs="Times New Roman" w:eastAsia="宋体"/>
          <w:sz w:val="24"/>
          <w:szCs w:val="24"/>
          <w:color w:val="000000"/>
        </w:rPr>
        <w:t xml:space="preserve">：tag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合法性位图。</w:t>
      </w:r>
    </w:p>
    <w:p>
      <w:pPr>
        <w:pStyle w:val="Compact"/>
        <w:numPr>
          <w:ilvl w:val="0"/>
          <w:numId w:val="1019"/>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OptbinlogEventTag</w:t>
      </w:r>
      <w:r>
        <w:rPr>
          <w:rFonts w:hint="eastAsia" w:ascii="Times New Roman" w:hAnsi="Times New Roman" w:cs="Times New Roman" w:eastAsia="宋体"/>
          <w:sz w:val="24"/>
          <w:szCs w:val="24"/>
          <w:color w:val="000000"/>
        </w:rPr>
        <w:t xml:space="preserve">：事件定义入口。</w:t>
      </w:r>
    </w:p>
    <w:p>
      <w:pPr>
        <w:pStyle w:val="Compact"/>
        <w:numPr>
          <w:ilvl w:val="0"/>
          <w:numId w:val="1019"/>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OptbinlogEventTagEle</w:t>
      </w:r>
      <w:r>
        <w:rPr>
          <w:rFonts w:hint="eastAsia" w:ascii="Times New Roman" w:hAnsi="Times New Roman" w:cs="Times New Roman" w:eastAsia="宋体"/>
          <w:sz w:val="24"/>
          <w:szCs w:val="24"/>
          <w:color w:val="000000"/>
        </w:rPr>
        <w:t xml:space="preserve">：元素类型与长度描述。</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在共享文件之上，系统进一步引入了</w:t>
      </w:r>
      <w:r>
        <w:rPr>
          <w:rFonts w:hint="eastAsia" w:ascii="Times New Roman" w:hAnsi="Times New Roman" w:cs="Times New Roman" w:eastAsia="宋体"/>
          <w:b/>
          <w:bCs/>
          <w:sz w:val="24"/>
          <w:szCs w:val="24"/>
          <w:color w:val="000000"/>
        </w:rPr>
        <w:t xml:space="preserve">进程内共享视图缓存层</w:t>
      </w:r>
      <w:r>
        <w:rPr>
          <w:rFonts w:hint="eastAsia" w:ascii="Times New Roman" w:hAnsi="Times New Roman" w:cs="Times New Roman" w:eastAsia="宋体"/>
          <w:sz w:val="24"/>
          <w:szCs w:val="24"/>
          <w:color w:val="000000"/>
        </w:rPr>
        <w:t xml:space="preserve">。该缓存按共享文件的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dev/inode/size/mtime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判定是否可复用，并缓存：</w:t>
      </w:r>
    </w:p>
    <w:p>
      <w:pPr>
        <w:pStyle w:val="Compact"/>
        <w:numPr>
          <w:ilvl w:val="0"/>
          <w:numId w:val="1020"/>
        </w:numPr>
        <w:spacing w:before="0" w:after="0" w:line="360" w:lineRule="auto"/>
        <w:ind w:firstLine="420"/>
        <w:jc w:val="both"/>
      </w:pPr>
      <w:r>
        <w:rPr>
          <w:rFonts w:hint="eastAsia" w:ascii="Times New Roman" w:hAnsi="Times New Roman" w:cs="Times New Roman" w:eastAsia="宋体"/>
          <w:sz w:val="24"/>
          <w:szCs w:val="24"/>
          <w:color w:val="000000"/>
        </w:rPr>
        <w:t xml:space="preserve">已映射的共享文件视图。</w:t>
      </w:r>
    </w:p>
    <w:p>
      <w:pPr>
        <w:pStyle w:val="Compact"/>
        <w:numPr>
          <w:ilvl w:val="0"/>
          <w:numId w:val="1020"/>
        </w:numPr>
        <w:spacing w:before="0" w:after="0" w:line="360" w:lineRule="auto"/>
        <w:ind w:firstLine="420"/>
        <w:jc w:val="both"/>
      </w:pPr>
      <w:r>
        <w:rPr>
          <w:rFonts w:hint="eastAsia" w:ascii="Times New Roman" w:hAnsi="Times New Roman" w:cs="Times New Roman" w:eastAsia="宋体"/>
          <w:sz w:val="24"/>
          <w:szCs w:val="24"/>
          <w:color w:val="000000"/>
        </w:rPr>
        <w:t xml:space="preserve">每个</w:t>
      </w:r>
      <w:r>
        <w:t xml:space="preserve"> tag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OptbinlogTagCacheEntry</w:t>
      </w:r>
      <w:r>
        <w:t xml:space="preserve">。</w:t>
        <w:rPr>
          <w:rFonts w:ascii="Times New Roman" w:hAnsi="Times New Roman" w:cs="Times New Roman" w:eastAsia="宋体"/>
          <w:sz w:val="24"/>
          <w:szCs w:val="24"/>
          <w:color w:val="000000"/>
        </w:rPr>
      </w:r>
    </w:p>
    <w:p>
      <w:pPr>
        <w:pStyle w:val="Compact"/>
        <w:numPr>
          <w:ilvl w:val="0"/>
          <w:numId w:val="1020"/>
        </w:numPr>
        <w:spacing w:before="0" w:after="0" w:line="360" w:lineRule="auto"/>
        <w:ind w:firstLine="420"/>
        <w:jc w:val="both"/>
      </w:pPr>
      <w:r>
        <w:t xml:space="preserve">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级统计量，例如</w:t>
      </w:r>
      <w:r>
        <w:t xml:space="preserve"> tag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数、总</w:t>
      </w:r>
      <w:r>
        <w:t xml:space="preserve"> payload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字节数、字符串字段总宽度、字符串字段数和最大字符串字段宽度。</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这些统计量会直接参与写路径中的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自动决策，因此它们属于当前热路径优化的一部分。</w:t>
      </w:r>
    </w:p>
    <w:bookmarkEnd w:id="246"/>
    <w:bookmarkStart w:id="247" w:name="写入读取路径"/>
    <w:p>
      <w:pPr>
        <w:pStyle w:val="Heading3"/>
        <w:spacing w:before="60" w:after="60" w:line="360" w:lineRule="auto"/>
        <w:jc w:val="left"/>
      </w:pPr>
      <w:r>
        <w:t>3.3 写入/读取路径</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写入路径：</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通过</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acquire_shared_view()</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获取共享文件视图；若共享文件未变化，则直接复用进程内缓存的</w:t>
      </w:r>
      <w:r>
        <w:t xml:space="preserve"> tag cache。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根据</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统计量判断是否启用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rPr>
          <w:rFonts w:hint="eastAsia" w:ascii="Times New Roman" w:hAnsi="Times New Roman" w:cs="Times New Roman" w:eastAsia="宋体"/>
          <w:sz w:val="24"/>
          <w:szCs w:val="24"/>
          <w:color w:val="000000"/>
        </w:rPr>
        <w:t xml:space="preserve">；当字符串字段占比高或最大定长字符串字段较大时，默认切换到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依据</w:t>
      </w:r>
      <w:r>
        <w:t xml:space="preserve"> tag cache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顺序编码</w:t>
      </w:r>
      <w:r>
        <w:t xml:space="preserve"> payload。</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构造</w:t>
      </w:r>
      <w:r>
        <w:t xml:space="preserve"> 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字节自描述帧头，其中同时编码</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payload_len</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标志位和校验类型。</w:t>
      </w:r>
      <w:r>
        <w:t xml:space="preserve"> </w:t>
        <w:rPr>
          <w:rFonts w:ascii="Times New Roman" w:hAnsi="Times New Roman" w:cs="Times New Roman" w:eastAsia="宋体"/>
          <w:sz w:val="24"/>
          <w:szCs w:val="24"/>
          <w:color w:val="000000"/>
        </w:rPr>
      </w:r>
      <w:r>
        <w:t xml:space="preserve">5.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对单条记录计算校验值；默认采用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CRC32C(hw)</w:t>
      </w:r>
      <w:r>
        <w:rPr>
          <w:rFonts w:hint="eastAsia" w:ascii="Times New Roman" w:hAnsi="Times New Roman" w:cs="Times New Roman" w:eastAsia="宋体"/>
          <w:sz w:val="24"/>
          <w:szCs w:val="24"/>
          <w:color w:val="000000"/>
        </w:rPr>
        <w:t xml:space="preserve">，仅在硬件不可用时回退到软件实现。</w:t>
      </w:r>
      <w:r>
        <w:t xml:space="preserve"> </w:t>
        <w:rPr>
          <w:rFonts w:ascii="Times New Roman" w:hAnsi="Times New Roman" w:cs="Times New Roman" w:eastAsia="宋体"/>
          <w:sz w:val="24"/>
          <w:szCs w:val="24"/>
          <w:color w:val="000000"/>
        </w:rPr>
      </w:r>
      <w:r>
        <w:t xml:space="preserve">6.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将</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frame_header + payload + checksum</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写入用户态缓冲区，按批次落盘。</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读取路径：</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读取</w:t>
      </w:r>
      <w:r>
        <w:t xml:space="preserve"> 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字节帧头，并解析</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payload_len</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标志位与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checksum_type</w:t>
      </w:r>
      <w:r>
        <w:t xml:space="preserv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读取</w:t>
      </w:r>
      <w:r>
        <w:t xml:space="preserve"> payload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与校验字段，并按帧头声明的校验类型执行校验。</w:t>
      </w:r>
      <w:r>
        <w:t xml:space="preserve"> </w:t>
        <w:rPr>
          <w:rFonts w:ascii="Times New Roman" w:hAnsi="Times New Roman" w:cs="Times New Roman" w:eastAsia="宋体"/>
          <w:sz w:val="24"/>
          <w:szCs w:val="24"/>
          <w:color w:val="000000"/>
        </w:rPr>
      </w:r>
      <w:r>
        <w:t xml:space="preserve">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按共享格式解码：整数和浮点按固定宽度读取，字符串则根据</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标志选择“长度前缀</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数据”或“固定宽度截断/补零”方式。</w:t>
      </w:r>
      <w:r>
        <w:t xml:space="preserve"> </w:t>
        <w:rPr>
          <w:rFonts w:ascii="Times New Roman" w:hAnsi="Times New Roman" w:cs="Times New Roman" w:eastAsia="宋体"/>
          <w:sz w:val="24"/>
          <w:szCs w:val="24"/>
          <w:color w:val="000000"/>
        </w:rPr>
      </w:r>
      <w:r>
        <w:t xml:space="preserve">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将解码后的记录交给统一回调接口。</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因此，当前记录格式可写作：</w:t>
      </w:r>
    </w:p>
    <w:p>
      <w:pPr>
        <w:pStyle w:val="BodyText"/>
        <w:spacing w:before="0" w:after="0" w:line="360" w:lineRule="auto"/>
        <w:ind w:firstLine="420"/>
        <w:jc w:val="both"/>
      </w:pPr>
      <ns3:oMathPara>
        <ns3:oMathParaPr>
          <ns3:jc ns3:val="center"/>
        </ns3:oMathParaPr>
        <ns3:oMath>
          <ns3:r>
            <ns3:rPr>
              <ns3:sty ns3:val="p"/>
            </ns3:rPr>
            <ns3:t>f</ns3:t>
          </ns3:r>
          <ns3:r>
            <ns3:rPr>
              <ns3:sty ns3:val="p"/>
            </ns3:rPr>
            <ns3:t>r</ns3:t>
          </ns3:r>
          <ns3:r>
            <ns3:rPr>
              <ns3:sty ns3:val="p"/>
            </ns3:rPr>
            <ns3:t>a</ns3:t>
          </ns3:r>
          <ns3:r>
            <ns3:rPr>
              <ns3:sty ns3:val="p"/>
            </ns3:rPr>
            <ns3:t>m</ns3:t>
          </ns3:r>
          <ns3:r>
            <ns3:rPr>
              <ns3:sty ns3:val="p"/>
            </ns3:rPr>
            <ns3:t>e</ns3:t>
          </ns3:r>
          <ns3:r>
            <ns3:rPr>
              <ns3:sty ns3:val="p"/>
            </ns3:rPr>
            <ns3:t>=</ns3:t>
          </ns3:r>
          <ns3:r>
            <ns3:rPr>
              <ns3:sty ns3:val="p"/>
            </ns3:rPr>
            <ns3:t>f</ns3:t>
          </ns3:r>
          <ns3:r>
            <ns3:rPr>
              <ns3:sty ns3:val="p"/>
            </ns3:rPr>
            <ns3:t>r</ns3:t>
          </ns3:r>
          <ns3:r>
            <ns3:rPr>
              <ns3:sty ns3:val="p"/>
            </ns3:rPr>
            <ns3:t>a</ns3:t>
          </ns3:r>
          <ns3:r>
            <ns3:rPr>
              <ns3:sty ns3:val="p"/>
            </ns3:rPr>
            <ns3:t>m</ns3:t>
          </ns3:r>
          <ns3:r>
            <ns3:rPr>
              <ns3:sty ns3:val="p"/>
            </ns3:rPr>
            <ns3:t>e</ns3:t>
          </ns3:r>
          <ns3:r>
            <ns3:rPr>
              <ns3:sty ns3:val="p"/>
            </ns3:rPr>
            <ns3:t>_</ns3:t>
          </ns3:r>
          <ns3:r>
            <ns3:rPr>
              <ns3:sty ns3:val="p"/>
            </ns3:rPr>
            <ns3:t>h</ns3:t>
          </ns3:r>
          <ns3:r>
            <ns3:rPr>
              <ns3:sty ns3:val="p"/>
            </ns3:rPr>
            <ns3:t>e</ns3:t>
          </ns3:r>
          <ns3:r>
            <ns3:rPr>
              <ns3:sty ns3:val="p"/>
            </ns3:rPr>
            <ns3:t>a</ns3:t>
          </ns3:r>
          <ns3:r>
            <ns3:rPr>
              <ns3:sty ns3:val="p"/>
            </ns3:rPr>
            <ns3:t>d</ns3:t>
          </ns3:r>
          <ns3:r>
            <ns3:rPr>
              <ns3:sty ns3:val="p"/>
            </ns3:rPr>
            <ns3:t>e</ns3:t>
          </ns3:r>
          <ns3:r>
            <ns3:rPr>
              <ns3:sty ns3:val="p"/>
            </ns3:rPr>
            <ns3:t>r</ns3:t>
          </ns3:r>
          <ns3:r>
            <ns3:t> </ns3:t>
          </ns3:r>
          <ns3:r>
            <ns3:rPr>
              <ns3:sty ns3:val="p"/>
            </ns3:rPr>
            <ns3:t>‖</ns3:t>
          </ns3:r>
          <ns3:r>
            <ns3:t> </ns3:t>
          </ns3:r>
          <ns3:r>
            <ns3:rPr>
              <ns3:sty ns3:val="p"/>
            </ns3:rPr>
            <ns3:t>p</ns3:t>
          </ns3:r>
          <ns3:r>
            <ns3:rPr>
              <ns3:sty ns3:val="p"/>
            </ns3:rPr>
            <ns3:t>a</ns3:t>
          </ns3:r>
          <ns3:r>
            <ns3:rPr>
              <ns3:sty ns3:val="p"/>
            </ns3:rPr>
            <ns3:t>y</ns3:t>
          </ns3:r>
          <ns3:r>
            <ns3:rPr>
              <ns3:sty ns3:val="p"/>
            </ns3:rPr>
            <ns3:t>l</ns3:t>
          </ns3:r>
          <ns3:r>
            <ns3:rPr>
              <ns3:sty ns3:val="p"/>
            </ns3:rPr>
            <ns3:t>o</ns3:t>
          </ns3:r>
          <ns3:r>
            <ns3:rPr>
              <ns3:sty ns3:val="p"/>
            </ns3:rPr>
            <ns3:t>a</ns3:t>
          </ns3:r>
          <ns3:r>
            <ns3:rPr>
              <ns3:sty ns3:val="p"/>
            </ns3:rPr>
            <ns3:t>d</ns3:t>
          </ns3:r>
          <ns3:r>
            <ns3:t> </ns3:t>
          </ns3:r>
          <ns3:r>
            <ns3:rPr>
              <ns3:sty ns3:val="p"/>
            </ns3:rPr>
            <ns3:t>‖</ns3:t>
          </ns3:r>
          <ns3:r>
            <ns3:t> </ns3:t>
          </ns3:r>
          <ns3:r>
            <ns3:rPr>
              <ns3:sty ns3:val="p"/>
            </ns3:rPr>
            <ns3:t>c</ns3:t>
          </ns3:r>
          <ns3:r>
            <ns3:rPr>
              <ns3:sty ns3:val="p"/>
            </ns3:rPr>
            <ns3:t>h</ns3:t>
          </ns3:r>
          <ns3:r>
            <ns3:rPr>
              <ns3:sty ns3:val="p"/>
            </ns3:rPr>
            <ns3:t>e</ns3:t>
          </ns3:r>
          <ns3:r>
            <ns3:rPr>
              <ns3:sty ns3:val="p"/>
            </ns3:rPr>
            <ns3:t>c</ns3:t>
          </ns3:r>
          <ns3:r>
            <ns3:rPr>
              <ns3:sty ns3:val="p"/>
            </ns3:rPr>
            <ns3:t>k</ns3:t>
          </ns3:r>
          <ns3:r>
            <ns3:rPr>
              <ns3:sty ns3:val="p"/>
            </ns3:rPr>
            <ns3:t>s</ns3:t>
          </ns3:r>
          <ns3:r>
            <ns3:rPr>
              <ns3:sty ns3:val="p"/>
            </ns3:rPr>
            <ns3:t>u</ns3:t>
          </ns3:r>
          <ns3:r>
            <ns3:rPr>
              <ns3:sty ns3:val="p"/>
            </ns3:rPr>
            <ns3:t>m</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其中：</w:t>
      </w:r>
    </w:p>
    <w:p>
      <w:pPr>
        <w:pStyle w:val="BodyText"/>
        <w:spacing w:before="0" w:after="0" w:line="360" w:lineRule="auto"/>
        <w:ind w:firstLine="420"/>
        <w:jc w:val="both"/>
      </w:pPr>
      <ns3:oMathPara>
        <ns3:oMathParaPr>
          <ns3:jc ns3:val="center"/>
        </ns3:oMathParaPr>
        <ns3:oMath>
          <ns3:r>
            <ns3:rPr>
              <ns3:sty ns3:val="p"/>
            </ns3:rPr>
            <ns3:t>f</ns3:t>
          </ns3:r>
          <ns3:r>
            <ns3:rPr>
              <ns3:sty ns3:val="p"/>
            </ns3:rPr>
            <ns3:t>r</ns3:t>
          </ns3:r>
          <ns3:r>
            <ns3:rPr>
              <ns3:sty ns3:val="p"/>
            </ns3:rPr>
            <ns3:t>a</ns3:t>
          </ns3:r>
          <ns3:r>
            <ns3:rPr>
              <ns3:sty ns3:val="p"/>
            </ns3:rPr>
            <ns3:t>m</ns3:t>
          </ns3:r>
          <ns3:r>
            <ns3:rPr>
              <ns3:sty ns3:val="p"/>
            </ns3:rPr>
            <ns3:t>e</ns3:t>
          </ns3:r>
          <ns3:r>
            <ns3:rPr>
              <ns3:sty ns3:val="p"/>
            </ns3:rPr>
            <ns3:t>_</ns3:t>
          </ns3:r>
          <ns3:r>
            <ns3:rPr>
              <ns3:sty ns3:val="p"/>
            </ns3:rPr>
            <ns3:t>h</ns3:t>
          </ns3:r>
          <ns3:r>
            <ns3:rPr>
              <ns3:sty ns3:val="p"/>
            </ns3:rPr>
            <ns3:t>e</ns3:t>
          </ns3:r>
          <ns3:r>
            <ns3:rPr>
              <ns3:sty ns3:val="p"/>
            </ns3:rPr>
            <ns3:t>a</ns3:t>
          </ns3:r>
          <ns3:r>
            <ns3:rPr>
              <ns3:sty ns3:val="p"/>
            </ns3:rPr>
            <ns3:t>d</ns3:t>
          </ns3:r>
          <ns3:r>
            <ns3:rPr>
              <ns3:sty ns3:val="p"/>
            </ns3:rPr>
            <ns3:t>e</ns3:t>
          </ns3:r>
          <ns3:r>
            <ns3:rPr>
              <ns3:sty ns3:val="p"/>
            </ns3:rPr>
            <ns3:t>r</ns3:t>
          </ns3:r>
          <ns3:r>
            <ns3:rPr>
              <ns3:sty ns3:val="p"/>
            </ns3:rPr>
            <ns3:t>=</ns3:t>
          </ns3:r>
          <ns3:r>
            <ns3:rPr>
              <ns3:sty ns3:val="p"/>
            </ns3:rPr>
            <ns3:t>p</ns3:t>
          </ns3:r>
          <ns3:r>
            <ns3:rPr>
              <ns3:sty ns3:val="p"/>
            </ns3:rPr>
            <ns3:t>a</ns3:t>
          </ns3:r>
          <ns3:r>
            <ns3:rPr>
              <ns3:sty ns3:val="p"/>
            </ns3:rPr>
            <ns3:t>y</ns3:t>
          </ns3:r>
          <ns3:r>
            <ns3:rPr>
              <ns3:sty ns3:val="p"/>
            </ns3:rPr>
            <ns3:t>l</ns3:t>
          </ns3:r>
          <ns3:r>
            <ns3:rPr>
              <ns3:sty ns3:val="p"/>
            </ns3:rPr>
            <ns3:t>o</ns3:t>
          </ns3:r>
          <ns3:r>
            <ns3:rPr>
              <ns3:sty ns3:val="p"/>
            </ns3:rPr>
            <ns3:t>a</ns3:t>
          </ns3:r>
          <ns3:r>
            <ns3:rPr>
              <ns3:sty ns3:val="p"/>
            </ns3:rPr>
            <ns3:t>d</ns3:t>
          </ns3:r>
          <ns3:r>
            <ns3:rPr>
              <ns3:sty ns3:val="p"/>
            </ns3:rPr>
            <ns3:t>_</ns3:t>
          </ns3:r>
          <ns3:r>
            <ns3:rPr>
              <ns3:sty ns3:val="p"/>
            </ns3:rPr>
            <ns3:t>l</ns3:t>
          </ns3:r>
          <ns3:r>
            <ns3:rPr>
              <ns3:sty ns3:val="p"/>
            </ns3:rPr>
            <ns3:t>e</ns3:t>
          </ns3:r>
          <ns3:r>
            <ns3:rPr>
              <ns3:sty ns3:val="p"/>
            </ns3:rPr>
            <ns3:t>n</ns3:t>
          </ns3:r>
          <ns3:r>
            <ns3:t> </ns3:t>
          </ns3:r>
          <ns3:r>
            <ns3:rPr>
              <ns3:sty ns3:val="p"/>
            </ns3:rPr>
            <ns3:t>∪</ns3:t>
          </ns3:r>
          <ns3:r>
            <ns3:t> </ns3:t>
          </ns3:r>
          <ns3:r>
            <ns3:rPr>
              <ns3:sty ns3:val="p"/>
            </ns3:rPr>
            <ns3:t>v</ns3:t>
          </ns3:r>
          <ns3:r>
            <ns3:rPr>
              <ns3:sty ns3:val="p"/>
            </ns3:rPr>
            <ns3:t>a</ns3:t>
          </ns3:r>
          <ns3:r>
            <ns3:rPr>
              <ns3:sty ns3:val="p"/>
            </ns3:rPr>
            <ns3:t>r</ns3:t>
          </ns3:r>
          <ns3:r>
            <ns3:rPr>
              <ns3:sty ns3:val="p"/>
            </ns3:rPr>
            <ns3:t>s</ns3:t>
          </ns3:r>
          <ns3:r>
            <ns3:rPr>
              <ns3:sty ns3:val="p"/>
            </ns3:rPr>
            <ns3:t>t</ns3:t>
          </ns3:r>
          <ns3:r>
            <ns3:rPr>
              <ns3:sty ns3:val="p"/>
            </ns3:rPr>
            <ns3:t>r</ns3:t>
          </ns3:r>
          <ns3:r>
            <ns3:rPr>
              <ns3:sty ns3:val="p"/>
            </ns3:rPr>
            <ns3:t>_</ns3:t>
          </ns3:r>
          <ns3:r>
            <ns3:rPr>
              <ns3:sty ns3:val="p"/>
            </ns3:rPr>
            <ns3:t>b</ns3:t>
          </ns3:r>
          <ns3:r>
            <ns3:rPr>
              <ns3:sty ns3:val="p"/>
            </ns3:rPr>
            <ns3:t>i</ns3:t>
          </ns3:r>
          <ns3:r>
            <ns3:rPr>
              <ns3:sty ns3:val="p"/>
            </ns3:rPr>
            <ns3:t>t</ns3:t>
          </ns3:r>
          <ns3:r>
            <ns3:t> </ns3:t>
          </ns3:r>
          <ns3:r>
            <ns3:rPr>
              <ns3:sty ns3:val="p"/>
            </ns3:rPr>
            <ns3:t>∪</ns3:t>
          </ns3:r>
          <ns3:r>
            <ns3:t> </ns3:t>
          </ns3:r>
          <ns3:r>
            <ns3:rPr>
              <ns3:sty ns3:val="p"/>
            </ns3:rPr>
            <ns3:t>c</ns3:t>
          </ns3:r>
          <ns3:r>
            <ns3:rPr>
              <ns3:sty ns3:val="p"/>
            </ns3:rPr>
            <ns3:t>h</ns3:t>
          </ns3:r>
          <ns3:r>
            <ns3:rPr>
              <ns3:sty ns3:val="p"/>
            </ns3:rPr>
            <ns3:t>e</ns3:t>
          </ns3:r>
          <ns3:r>
            <ns3:rPr>
              <ns3:sty ns3:val="p"/>
            </ns3:rPr>
            <ns3:t>c</ns3:t>
          </ns3:r>
          <ns3:r>
            <ns3:rPr>
              <ns3:sty ns3:val="p"/>
            </ns3:rPr>
            <ns3:t>k</ns3:t>
          </ns3:r>
          <ns3:r>
            <ns3:rPr>
              <ns3:sty ns3:val="p"/>
            </ns3:rPr>
            <ns3:t>s</ns3:t>
          </ns3:r>
          <ns3:r>
            <ns3:rPr>
              <ns3:sty ns3:val="p"/>
            </ns3:rPr>
            <ns3:t>u</ns3:t>
          </ns3:r>
          <ns3:r>
            <ns3:rPr>
              <ns3:sty ns3:val="p"/>
            </ns3:rPr>
            <ns3:t>m</ns3:t>
          </ns3:r>
          <ns3:r>
            <ns3:rPr>
              <ns3:sty ns3:val="p"/>
            </ns3:rPr>
            <ns3:t>_</ns3:t>
          </ns3:r>
          <ns3:r>
            <ns3:rPr>
              <ns3:sty ns3:val="p"/>
            </ns3:rPr>
            <ns3:t>t</ns3:t>
          </ns3:r>
          <ns3:r>
            <ns3:rPr>
              <ns3:sty ns3:val="p"/>
            </ns3:rPr>
            <ns3:t>y</ns3:t>
          </ns3:r>
          <ns3:r>
            <ns3:rPr>
              <ns3:sty ns3:val="p"/>
            </ns3:rPr>
            <ns3:t>p</ns3:t>
          </ns3:r>
          <ns3:r>
            <ns3:rPr>
              <ns3:sty ns3:val="p"/>
            </ns3:rPr>
            <ns3:t>e</ns3:t>
          </ns3:r>
        </ns3:oMath>
      </ns3:oMathPara>
    </w:p>
    <w:bookmarkEnd w:id="247"/>
    <w:bookmarkStart w:id="248" w:name="关键迭代"/>
    <w:p>
      <w:pPr>
        <w:pStyle w:val="Heading3"/>
        <w:spacing w:before="60" w:after="60" w:line="360" w:lineRule="auto"/>
        <w:jc w:val="left"/>
      </w:pPr>
      <w:r>
        <w:t>3.4 关键迭代</w:t>
        <w:rPr>
          <w:rFonts w:ascii="Times New Roman" w:hAnsi="Times New Roman" w:cs="Times New Roman" w:eastAsia="黑体"/>
          <w:sz w:val="28"/>
          <w:szCs w:val="28"/>
          <w:color w:val="000000"/>
        </w:rPr>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从“每事件独立结构”迭代为“统一结构</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位图</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偏移表”。</w:t>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从进程内指针共享迭代为“偏移量共享”（解决跨进程映射基址差异）。</w:t>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从</w:t>
      </w:r>
      <w:r>
        <w:t xml:space="preserve"> switch-case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查找迭代为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arr=id/100, idx=id%100</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的常数级路径。</w:t>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从软件</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CRC32</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迭代为默认</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CRC32C(hw)</w:t>
      </w:r>
      <w:r>
        <w:rPr>
          <w:rFonts w:hint="eastAsia" w:ascii="Times New Roman" w:hAnsi="Times New Roman" w:cs="Times New Roman" w:eastAsia="宋体"/>
          <w:sz w:val="24"/>
          <w:szCs w:val="24"/>
          <w:color w:val="000000"/>
        </w:rPr>
        <w:t xml:space="preserve">；在</w:t>
      </w:r>
      <w:r>
        <w:t xml:space="preserve"> ARMv8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SSE4.2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平台优先使用硬件指令，软件实现只作为回退路径。</w:t>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新增自描述帧头，使</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CRC32 / CRC32C / none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fixed-string / 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可以在同一读取逻辑中兼容。</w:t>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新增进程内共享视图缓存和</w:t>
      </w:r>
      <w:r>
        <w:t xml:space="preserve"> tag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cache，把共享文件</w:t>
      </w:r>
      <w:r>
        <w:t xml:space="preserve"> reopen、tag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遍历与</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统计从稳态热路径迁出。</w:t>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新增</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级自动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策略：当字符串字段占比高时，从固定宽度字符串编码切换到“长度前缀</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实际长度”编码。</w:t>
      </w:r>
    </w:p>
    <w:p>
      <w:pPr>
        <w:pStyle w:val="Compact"/>
        <w:numPr>
          <w:ilvl w:val="0"/>
          <w:numId w:val="1021"/>
        </w:numPr>
        <w:spacing w:before="0" w:after="0" w:line="360" w:lineRule="auto"/>
        <w:ind w:firstLine="420"/>
        <w:jc w:val="both"/>
      </w:pPr>
      <w:r>
        <w:rPr>
          <w:rFonts w:hint="eastAsia" w:ascii="Times New Roman" w:hAnsi="Times New Roman" w:cs="Times New Roman" w:eastAsia="宋体"/>
          <w:sz w:val="24"/>
          <w:szCs w:val="24"/>
          <w:color w:val="000000"/>
        </w:rPr>
        <w:t xml:space="preserve">增加并发初始化状态机和</w:t>
      </w:r>
      <w:r>
        <w:t xml:space="preserve"> init-race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压力验证，保证共享文件只被单创建者初始化，其余进程或节点复用既有元数据。</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从实现逻辑上看，最关键的三条设计收敛点是：</w:t>
      </w:r>
    </w:p>
    <w:p>
      <w:pPr>
        <w:pStyle w:val="Compact"/>
        <w:numPr>
          <w:ilvl w:val="0"/>
          <w:numId w:val="1022"/>
        </w:numPr>
        <w:spacing w:before="0" w:after="0" w:line="360" w:lineRule="auto"/>
        <w:ind w:firstLine="420"/>
        <w:jc w:val="both"/>
      </w:pPr>
      <w:r>
        <w:rPr>
          <w:rFonts w:hint="eastAsia" w:ascii="Times New Roman" w:hAnsi="Times New Roman" w:cs="Times New Roman" w:eastAsia="宋体"/>
          <w:b/>
          <w:bCs/>
          <w:sz w:val="24"/>
          <w:szCs w:val="24"/>
          <w:color w:val="000000"/>
        </w:rPr>
        <w:t xml:space="preserve">校验语义与热路径代价兼顾</w:t>
      </w:r>
      <w:r>
        <w:rPr>
          <w:rFonts w:hint="eastAsia" w:ascii="Times New Roman" w:hAnsi="Times New Roman" w:cs="Times New Roman" w:eastAsia="宋体"/>
          <w:sz w:val="24"/>
          <w:szCs w:val="24"/>
          <w:color w:val="000000"/>
        </w:rPr>
        <w:t xml:space="preserve">：系统保留每条记录校验，同时通过</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CRC32C(hw)</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将校验成本压缩到更适合热路径的水平。</w:t>
      </w:r>
    </w:p>
    <w:p>
      <w:pPr>
        <w:pStyle w:val="Compact"/>
        <w:numPr>
          <w:ilvl w:val="0"/>
          <w:numId w:val="1022"/>
        </w:numPr>
        <w:spacing w:before="0" w:after="0" w:line="360" w:lineRule="auto"/>
        <w:ind w:firstLine="420"/>
        <w:jc w:val="both"/>
      </w:pPr>
      <w:r>
        <w:rPr>
          <w:rFonts w:hint="eastAsia" w:ascii="Times New Roman" w:hAnsi="Times New Roman" w:cs="Times New Roman" w:eastAsia="宋体"/>
          <w:b/>
          <w:bCs/>
          <w:sz w:val="24"/>
          <w:szCs w:val="24"/>
          <w:color w:val="000000"/>
        </w:rPr>
        <w:t xml:space="preserve">共享元数据的稳态收益进入真实路径</w:t>
      </w:r>
      <w:r>
        <w:rPr>
          <w:rFonts w:hint="eastAsia" w:ascii="Times New Roman" w:hAnsi="Times New Roman" w:cs="Times New Roman" w:eastAsia="宋体"/>
          <w:sz w:val="24"/>
          <w:szCs w:val="24"/>
          <w:color w:val="000000"/>
        </w:rPr>
        <w:t xml:space="preserve">：共享视图缓存和</w:t>
      </w:r>
      <w:r>
        <w:t xml:space="preserve"> tag cache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使</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解析与</w:t>
      </w:r>
      <w:r>
        <w:t xml:space="preserve"> tag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遍历不再重复进入每次写入。</w:t>
      </w:r>
    </w:p>
    <w:p>
      <w:pPr>
        <w:pStyle w:val="Compact"/>
        <w:numPr>
          <w:ilvl w:val="0"/>
          <w:numId w:val="1022"/>
        </w:numPr>
        <w:spacing w:before="0" w:after="0" w:line="360" w:lineRule="auto"/>
        <w:ind w:firstLine="420"/>
        <w:jc w:val="both"/>
      </w:pPr>
      <w:r>
        <w:rPr>
          <w:rFonts w:hint="eastAsia" w:ascii="Times New Roman" w:hAnsi="Times New Roman" w:cs="Times New Roman" w:eastAsia="宋体"/>
          <w:b/>
          <w:bCs/>
          <w:sz w:val="24"/>
          <w:szCs w:val="24"/>
          <w:color w:val="000000"/>
        </w:rPr>
        <w:t xml:space="preserve">字符串主导</w:t>
      </w:r>
      <w:r>
        <w:rPr>
          <w:b/>
          <w:bCs/>
          <w:rFonts w:ascii="Times New Roman" w:hAnsi="Times New Roman" w:cs="Times New Roman" w:eastAsia="宋体"/>
          <w:sz w:val="24"/>
          <w:szCs w:val="24"/>
          <w:color w:val="000000"/>
        </w:rPr>
        <w:t xml:space="preserve"> schema </w:t>
      </w:r>
      <w:r>
        <w:rPr>
          <w:rFonts w:hint="eastAsia" w:ascii="Times New Roman" w:hAnsi="Times New Roman" w:cs="Times New Roman" w:eastAsia="宋体"/>
          <w:b/>
          <w:bCs/>
          <w:sz w:val="24"/>
          <w:szCs w:val="24"/>
          <w:color w:val="000000"/>
        </w:rPr>
        <w:t xml:space="preserve">的冗余写入被抑制</w:t>
      </w:r>
      <w:r>
        <w:rPr>
          <w:rFonts w:hint="eastAsia" w:ascii="Times New Roman" w:hAnsi="Times New Roman" w:cs="Times New Roman" w:eastAsia="宋体"/>
          <w:sz w:val="24"/>
          <w:szCs w:val="24"/>
          <w:color w:val="000000"/>
        </w:rPr>
        <w:t xml:space="preserve">：在</w:t>
      </w:r>
      <w:r>
        <w:t xml:space="preserve"> string-heavy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场景下自动启用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rPr>
          <w:rFonts w:hint="eastAsia" w:ascii="Times New Roman" w:hAnsi="Times New Roman" w:cs="Times New Roman" w:eastAsia="宋体"/>
          <w:sz w:val="24"/>
          <w:szCs w:val="24"/>
          <w:color w:val="000000"/>
        </w:rPr>
        <w:t xml:space="preserve">，把固定宽度补零和无效拷贝降到更低。</w:t>
      </w:r>
    </w:p>
    <w:bookmarkEnd w:id="248"/>
    <w:bookmarkStart w:id="249" w:name="与实际场景的匹配性"/>
    <w:p>
      <w:pPr>
        <w:pStyle w:val="Heading3"/>
        <w:spacing w:before="60" w:after="60" w:line="360" w:lineRule="auto"/>
        <w:jc w:val="left"/>
      </w:pPr>
      <w:r>
        <w:t>3.5 与实际场景的匹配性</w:t>
        <w:rPr>
          <w:rFonts w:ascii="Times New Roman" w:hAnsi="Times New Roman" w:cs="Times New Roman" w:eastAsia="黑体"/>
          <w:sz w:val="28"/>
          <w:szCs w:val="28"/>
          <w:color w:val="000000"/>
        </w:rPr>
      </w:r>
    </w:p>
    <w:p>
      <w:pPr>
        <w:pStyle w:val="Compact"/>
        <w:numPr>
          <w:ilvl w:val="0"/>
          <w:numId w:val="1023"/>
        </w:numPr>
        <w:spacing w:before="0" w:after="0" w:line="360" w:lineRule="auto"/>
        <w:ind w:firstLine="420"/>
        <w:jc w:val="both"/>
      </w:pPr>
      <w:r>
        <w:rPr>
          <w:rFonts w:hint="eastAsia" w:ascii="Times New Roman" w:hAnsi="Times New Roman" w:cs="Times New Roman" w:eastAsia="宋体"/>
          <w:sz w:val="24"/>
          <w:szCs w:val="24"/>
          <w:color w:val="000000"/>
        </w:rPr>
        <w:t xml:space="preserve">小样本</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rPr>
          <w:rFonts w:hint="eastAsia" w:ascii="Times New Roman" w:hAnsi="Times New Roman" w:cs="Times New Roman" w:eastAsia="宋体"/>
          <w:sz w:val="24"/>
          <w:szCs w:val="24"/>
          <w:color w:val="000000"/>
        </w:rPr>
        <w:t xml:space="preserve">：共享文件打开、共享视图校验、文件打开和缓冲准备等固定项占比仍然较高，时间优势不一定立刻出现。</w:t>
      </w:r>
    </w:p>
    <w:p>
      <w:pPr>
        <w:pStyle w:val="Compact"/>
        <w:numPr>
          <w:ilvl w:val="0"/>
          <w:numId w:val="1023"/>
        </w:numPr>
        <w:spacing w:before="0" w:after="0" w:line="360" w:lineRule="auto"/>
        <w:ind w:firstLine="420"/>
        <w:jc w:val="both"/>
      </w:pPr>
      <w:r>
        <w:rPr>
          <w:rFonts w:hint="eastAsia" w:ascii="Times New Roman" w:hAnsi="Times New Roman" w:cs="Times New Roman" w:eastAsia="宋体"/>
          <w:sz w:val="24"/>
          <w:szCs w:val="24"/>
          <w:color w:val="000000"/>
        </w:rPr>
        <w:t xml:space="preserve">中大样本</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rPr>
          <w:rFonts w:hint="eastAsia" w:ascii="Times New Roman" w:hAnsi="Times New Roman" w:cs="Times New Roman" w:eastAsia="宋体"/>
          <w:sz w:val="24"/>
          <w:szCs w:val="24"/>
          <w:color w:val="000000"/>
        </w:rPr>
        <w:t xml:space="preserve">：固定项被摊薄，自描述帧头和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CRC32C(hw)</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的额外代价收敛到常数级，binary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的时间和空间优势更稳定。</w:t>
      </w:r>
    </w:p>
    <w:p>
      <w:pPr>
        <w:pStyle w:val="Compact"/>
        <w:numPr>
          <w:ilvl w:val="0"/>
          <w:numId w:val="1023"/>
        </w:numPr>
        <w:spacing w:before="0" w:after="0" w:line="360" w:lineRule="auto"/>
        <w:ind w:firstLine="420"/>
        <w:jc w:val="both"/>
      </w:pPr>
      <w:r>
        <w:t xml:space="preserve">string-heavy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schema：自动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会显著减少补零写入和冗余字节，因此空间优势更容易显现。</w:t>
      </w:r>
    </w:p>
    <w:p>
      <w:pPr>
        <w:pStyle w:val="Compact"/>
        <w:numPr>
          <w:ilvl w:val="0"/>
          <w:numId w:val="1023"/>
        </w:numPr>
        <w:spacing w:before="0" w:after="0" w:line="360" w:lineRule="auto"/>
        <w:ind w:firstLine="420"/>
        <w:jc w:val="both"/>
      </w:pPr>
      <w:r>
        <w:rPr>
          <w:rFonts w:hint="eastAsia" w:ascii="Times New Roman" w:hAnsi="Times New Roman" w:cs="Times New Roman" w:eastAsia="宋体"/>
          <w:sz w:val="24"/>
          <w:szCs w:val="24"/>
          <w:color w:val="000000"/>
        </w:rPr>
        <w:t xml:space="preserve">高并发</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rPr>
          <w:rFonts w:hint="eastAsia" w:ascii="Times New Roman" w:hAnsi="Times New Roman" w:cs="Times New Roman" w:eastAsia="宋体"/>
          <w:sz w:val="24"/>
          <w:szCs w:val="24"/>
          <w:color w:val="000000"/>
        </w:rPr>
        <w:t xml:space="preserve">：即使校验和</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解析成本被压低，调度、文件竞争和写出路径仍会主导吞吐峰值与回落点。</w:t>
      </w:r>
    </w:p>
    <w:p>
      <w:pPr>
        <w:pStyle w:val="Compact"/>
        <w:numPr>
          <w:ilvl w:val="0"/>
          <w:numId w:val="1023"/>
        </w:numPr>
        <w:spacing w:before="0" w:after="0" w:line="360" w:lineRule="auto"/>
        <w:ind w:firstLine="420"/>
        <w:jc w:val="both"/>
      </w:pPr>
      <w:r>
        <w:rPr>
          <w:rFonts w:hint="eastAsia" w:ascii="Times New Roman" w:hAnsi="Times New Roman" w:cs="Times New Roman" w:eastAsia="宋体"/>
          <w:sz w:val="24"/>
          <w:szCs w:val="24"/>
          <w:color w:val="000000"/>
        </w:rPr>
        <w:t xml:space="preserve">多进程/多节点部署：共享</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schema、进程内缓存复用和节点级初始化竞争正确性已经形成闭环，因此该设计更贴近真实工程部署。</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49"/>
    <w:bookmarkEnd w:id="250"/>
    <w:bookmarkStart w:id="276" w:name="理论模型与数学推导"/>
    <w:p>
      <w:pPr>
        <w:pStyle w:val="Heading2"/>
        <w:spacing w:before="120" w:after="120" w:line="360" w:lineRule="auto"/>
        <w:jc w:val="center"/>
      </w:pPr>
      <w:r>
        <w:t>4 理论模型与数学推导</w:t>
        <w:rPr>
          <w:rFonts w:ascii="Times New Roman" w:hAnsi="Times New Roman" w:cs="Times New Roman" w:eastAsia="黑体"/>
          <w:sz w:val="36"/>
          <w:szCs w:val="36"/>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本章先做抽象推导，不代入具体事件文件数值。</w:t>
      </w:r>
    </w:p>
    <w:bookmarkStart w:id="251" w:name="符号定义"/>
    <w:p>
      <w:pPr>
        <w:pStyle w:val="Heading3"/>
        <w:spacing w:before="60" w:after="60" w:line="360" w:lineRule="auto"/>
        <w:jc w:val="left"/>
      </w:pPr>
      <w:r>
        <w:t>4.1 符号定义</w:t>
        <w:rPr>
          <w:rFonts w:ascii="Times New Roman" w:hAnsi="Times New Roman" w:cs="Times New Roman" w:eastAsia="黑体"/>
          <w:sz w:val="28"/>
          <w:szCs w:val="28"/>
          <w:color w:val="000000"/>
        </w:rPr>
      </w:r>
    </w:p>
    <w:p>
      <w:pPr>
        <w:pStyle w:val="Compact"/>
        <w:numPr>
          <w:ilvl w:val="0"/>
          <w:numId w:val="1024"/>
        </w:numPr>
        <w:spacing w:before="0" w:after="0" w:line="360" w:lineRule="auto"/>
        <w:ind w:firstLine="420"/>
        <w:jc w:val="both"/>
      </w:pPr>
      <ns3:oMath>
        <ns3:r>
          <ns3:t>N</ns3:t>
        </ns3:r>
      </ns3:oMath>
      <w:r>
        <w:rPr>
          <w:rFonts w:hint="eastAsia" w:ascii="Times New Roman" w:hAnsi="Times New Roman" w:cs="Times New Roman" w:eastAsia="宋体"/>
          <w:sz w:val="24"/>
          <w:szCs w:val="24"/>
          <w:color w:val="000000"/>
        </w:rPr>
        <w:t xml:space="preserve">：总日志条数。</w:t>
      </w:r>
    </w:p>
    <w:p>
      <w:pPr>
        <w:pStyle w:val="Compact"/>
        <w:numPr>
          <w:ilvl w:val="0"/>
          <w:numId w:val="1024"/>
        </w:numPr>
        <w:spacing w:before="0" w:after="0" w:line="360" w:lineRule="auto"/>
        <w:ind w:firstLine="420"/>
        <w:jc w:val="both"/>
      </w:pPr>
      <ns3:oMath>
        <ns3:r>
          <ns3:t>D</ns3:t>
        </ns3:r>
      </ns3:oMath>
      <w:r>
        <w:rPr>
          <w:rFonts w:hint="eastAsia" w:ascii="Times New Roman" w:hAnsi="Times New Roman" w:cs="Times New Roman" w:eastAsia="宋体"/>
          <w:sz w:val="24"/>
          <w:szCs w:val="24"/>
          <w:color w:val="000000"/>
        </w:rPr>
        <w:t xml:space="preserve">：并发设备数（或并发进程数）。</w:t>
      </w:r>
    </w:p>
    <w:p>
      <w:pPr>
        <w:pStyle w:val="Compact"/>
        <w:numPr>
          <w:ilvl w:val="0"/>
          <w:numId w:val="1024"/>
        </w:numPr>
        <w:spacing w:before="0" w:after="0" w:line="360" w:lineRule="auto"/>
        <w:ind w:firstLine="420"/>
        <w:jc w:val="both"/>
      </w:pPr>
      <ns3:oMath>
        <ns3:r>
          <ns3:t>r</ns3:t>
        </ns3:r>
      </ns3:oMath>
      <w:r>
        <w:rPr>
          <w:rFonts w:hint="eastAsia" w:ascii="Times New Roman" w:hAnsi="Times New Roman" w:cs="Times New Roman" w:eastAsia="宋体"/>
          <w:sz w:val="24"/>
          <w:szCs w:val="24"/>
          <w:color w:val="000000"/>
        </w:rPr>
        <w:t xml:space="preserve">：每设备日志条数，满足</w:t>
      </w:r>
      <w:r>
        <w:t xml:space="preserve"> </w:t>
        <w:rPr>
          <w:rFonts w:ascii="Times New Roman" w:hAnsi="Times New Roman" w:cs="Times New Roman" w:eastAsia="宋体"/>
          <w:sz w:val="24"/>
          <w:szCs w:val="24"/>
          <w:color w:val="000000"/>
        </w:rPr>
      </w:r>
      <ns3:oMath>
        <ns3:r>
          <ns3:t>N</ns3:t>
        </ns3:r>
        <ns3:r>
          <ns3:rPr>
            <ns3:sty ns3:val="p"/>
          </ns3:rPr>
          <ns3:t>=</ns3:t>
        </ns3:r>
        <ns3:r>
          <ns3:t>D</ns3:t>
        </ns3:r>
        <ns3:r>
          <ns3:rPr>
            <ns3:sty ns3:val="p"/>
          </ns3:rPr>
          <ns3:t>⋅</ns3:t>
        </ns3:r>
        <ns3:r>
          <ns3:t>r</ns3:t>
        </ns3:r>
      </ns3:oMath>
      <w:r>
        <w:t xml:space="preserve">。</w:t>
        <w:rPr>
          <w:rFonts w:ascii="Times New Roman" w:hAnsi="Times New Roman" w:cs="Times New Roman" w:eastAsia="宋体"/>
          <w:sz w:val="24"/>
          <w:szCs w:val="24"/>
          <w:color w:val="000000"/>
        </w:rPr>
      </w:r>
    </w:p>
    <w:p>
      <w:pPr>
        <w:pStyle w:val="Compact"/>
        <w:numPr>
          <w:ilvl w:val="0"/>
          <w:numId w:val="1024"/>
        </w:numPr>
        <w:spacing w:before="0" w:after="0" w:line="360" w:lineRule="auto"/>
        <w:ind w:firstLine="420"/>
        <w:jc w:val="both"/>
      </w:pPr>
      <ns3:oMath>
        <ns3:r>
          <ns3:t>k</ns3:t>
        </ns3:r>
      </ns3:oMath>
      <w:r>
        <w:rPr>
          <w:rFonts w:hint="eastAsia" w:ascii="Times New Roman" w:hAnsi="Times New Roman" w:cs="Times New Roman" w:eastAsia="宋体"/>
          <w:sz w:val="24"/>
          <w:szCs w:val="24"/>
          <w:color w:val="000000"/>
        </w:rPr>
        <w:t xml:space="preserve">：事件类型（tag）索引，</w:t>
      </w:r>
      <ns3:oMath>
        <ns3:r>
          <ns3:t>k</ns3:t>
        </ns3:r>
        <ns3:r>
          <ns3:rPr>
            <ns3:sty ns3:val="p"/>
          </ns3:rPr>
          <ns3:t>∈</ns3:t>
        </ns3:r>
        <ns3:r>
          <ns3:rPr>
            <ns3:sty ns3:val="p"/>
          </ns3:rPr>
          <ns3:t>{</ns3:t>
        </ns3:r>
        <ns3:r>
          <ns3:t>1</ns3:t>
        </ns3:r>
        <ns3:r>
          <ns3:rPr>
            <ns3:sty ns3:val="p"/>
          </ns3:rPr>
          <ns3:t>,</ns3:t>
        </ns3:r>
        <ns3:r>
          <ns3:rPr>
            <ns3:sty ns3:val="p"/>
          </ns3:rPr>
          <ns3:t>…</ns3:t>
        </ns3:r>
        <ns3:r>
          <ns3:rPr>
            <ns3:sty ns3:val="p"/>
          </ns3:rPr>
          <ns3:t>,</ns3:t>
        </ns3:r>
        <ns3:r>
          <ns3:t>T</ns3:t>
        </ns3:r>
        <ns3:r>
          <ns3:rPr>
            <ns3:sty ns3:val="p"/>
          </ns3:rPr>
          <ns3:t>}</ns3:t>
        </ns3:r>
      </ns3:oMath>
      <w:r>
        <w:t xml:space="preserve">。</w:t>
        <w:rPr>
          <w:rFonts w:ascii="Times New Roman" w:hAnsi="Times New Roman" w:cs="Times New Roman" w:eastAsia="宋体"/>
          <w:sz w:val="24"/>
          <w:szCs w:val="24"/>
          <w:color w:val="000000"/>
        </w:rPr>
      </w:r>
    </w:p>
    <w:p>
      <w:pPr>
        <w:pStyle w:val="Compact"/>
        <w:numPr>
          <w:ilvl w:val="0"/>
          <w:numId w:val="1024"/>
        </w:numPr>
        <w:spacing w:before="0" w:after="0" w:line="360" w:lineRule="auto"/>
        <w:ind w:firstLine="420"/>
        <w:jc w:val="both"/>
      </w:pPr>
      <ns3:oMath>
        <ns3:sSub>
          <ns3:e>
            <ns3:r>
              <ns3:t>p</ns3:t>
            </ns3:r>
          </ns3:e>
          <ns3:sub>
            <ns3:r>
              <ns3:t>k</ns3:t>
            </ns3:r>
          </ns3:sub>
        </ns3:sSub>
      </ns3:oMath>
      <w:r>
        <w:rPr>
          <w:rFonts w:hint="eastAsia" w:ascii="Times New Roman" w:hAnsi="Times New Roman" w:cs="Times New Roman" w:eastAsia="宋体"/>
          <w:sz w:val="24"/>
          <w:szCs w:val="24"/>
          <w:color w:val="000000"/>
        </w:rPr>
        <w:t xml:space="preserve">：事件类型</w:t>
      </w:r>
      <w:r>
        <w:t xml:space="preserve"> </w:t>
        <w:rPr>
          <w:rFonts w:ascii="Times New Roman" w:hAnsi="Times New Roman" w:cs="Times New Roman" w:eastAsia="宋体"/>
          <w:sz w:val="24"/>
          <w:szCs w:val="24"/>
          <w:color w:val="000000"/>
        </w:rPr>
      </w:r>
      <ns3:oMath>
        <ns3:r>
          <ns3:t>k</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的概率，满足</w:t>
      </w:r>
      <w:r>
        <w:t xml:space="preserve"> </w:t>
        <w:rPr>
          <w:rFonts w:ascii="Times New Roman" w:hAnsi="Times New Roman" w:cs="Times New Roman" w:eastAsia="宋体"/>
          <w:sz w:val="24"/>
          <w:szCs w:val="24"/>
          <w:color w:val="000000"/>
        </w:rPr>
      </w:r>
      <ns3:oMath>
        <ns3:nary>
          <ns3:naryPr>
            <ns3:chr ns3:val="∑"/>
            <ns3:limLoc ns3:val="undOvr"/>
            <ns3:subHide ns3:val="off"/>
            <ns3:supHide ns3:val="on"/>
          </ns3:naryPr>
          <ns3:sub>
            <ns3:r>
              <ns3:t>k</ns3:t>
            </ns3:r>
          </ns3:sub>
          <ns3:sup>
            <ns3:r>
              <ns3:t>​</ns3:t>
            </ns3:r>
          </ns3:sup>
          <ns3:e>
            <ns3:sSub>
              <ns3:e>
                <ns3:r>
                  <ns3:t>p</ns3:t>
                </ns3:r>
              </ns3:e>
              <ns3:sub>
                <ns3:r>
                  <ns3:t>k</ns3:t>
                </ns3:r>
              </ns3:sub>
            </ns3:sSub>
          </ns3:e>
        </ns3:nary>
        <ns3:r>
          <ns3:rPr>
            <ns3:sty ns3:val="p"/>
          </ns3:rPr>
          <ns3:t>=</ns3:t>
        </ns3:r>
        <ns3:r>
          <ns3:t>1</ns3:t>
        </ns3:r>
      </ns3:oMath>
      <w:r>
        <w:t xml:space="preserve">。</w:t>
        <w:rPr>
          <w:rFonts w:ascii="Times New Roman" w:hAnsi="Times New Roman" w:cs="Times New Roman" w:eastAsia="宋体"/>
          <w:sz w:val="24"/>
          <w:szCs w:val="24"/>
          <w:color w:val="000000"/>
        </w:rPr>
      </w:r>
    </w:p>
    <w:p>
      <w:pPr>
        <w:pStyle w:val="Compact"/>
        <w:numPr>
          <w:ilvl w:val="0"/>
          <w:numId w:val="1024"/>
        </w:numPr>
        <w:spacing w:before="0" w:after="0" w:line="360" w:lineRule="auto"/>
        <w:ind w:firstLine="420"/>
        <w:jc w:val="both"/>
      </w:pPr>
      <ns3:oMath>
        <ns3:sSub>
          <ns3:e>
            <ns3:r>
              <ns3:t>e</ns3:t>
            </ns3:r>
          </ns3:e>
          <ns3:sub>
            <ns3:r>
              <ns3:t>k</ns3:t>
            </ns3:r>
          </ns3:sub>
        </ns3:sSub>
      </ns3:oMath>
      <w:r>
        <w:rPr>
          <w:rFonts w:hint="eastAsia" w:ascii="Times New Roman" w:hAnsi="Times New Roman" w:cs="Times New Roman" w:eastAsia="宋体"/>
          <w:sz w:val="24"/>
          <w:szCs w:val="24"/>
          <w:color w:val="000000"/>
        </w:rPr>
        <w:t xml:space="preserve">：事件</w:t>
      </w:r>
      <w:r>
        <w:t xml:space="preserve"> </w:t>
        <w:rPr>
          <w:rFonts w:ascii="Times New Roman" w:hAnsi="Times New Roman" w:cs="Times New Roman" w:eastAsia="宋体"/>
          <w:sz w:val="24"/>
          <w:szCs w:val="24"/>
          <w:color w:val="000000"/>
        </w:rPr>
      </w:r>
      <ns3:oMath>
        <ns3:r>
          <ns3:t>k</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的字段数。</w:t>
      </w:r>
    </w:p>
    <w:p>
      <w:pPr>
        <w:pStyle w:val="Compact"/>
        <w:numPr>
          <w:ilvl w:val="0"/>
          <w:numId w:val="1024"/>
        </w:numPr>
        <w:spacing w:before="0" w:after="0" w:line="360" w:lineRule="auto"/>
        <w:ind w:firstLine="420"/>
        <w:jc w:val="both"/>
      </w:pPr>
      <ns3:oMath>
        <ns3:sSub>
          <ns3:e>
            <ns3:r>
              <ns3:t>l</ns3:t>
            </ns3:r>
          </ns3:e>
          <ns3:sub>
            <ns3:r>
              <ns3:t>k</ns3:t>
            </ns3:r>
            <ns3:r>
              <ns3:rPr>
                <ns3:sty ns3:val="p"/>
              </ns3:rPr>
              <ns3:t>,</ns3:t>
            </ns3:r>
            <ns3:r>
              <ns3:t>j</ns3:t>
            </ns3:r>
          </ns3:sub>
        </ns3:sSub>
      </ns3:oMath>
      <w:r>
        <w:rPr>
          <w:rFonts w:hint="eastAsia" w:ascii="Times New Roman" w:hAnsi="Times New Roman" w:cs="Times New Roman" w:eastAsia="宋体"/>
          <w:sz w:val="24"/>
          <w:szCs w:val="24"/>
          <w:color w:val="000000"/>
        </w:rPr>
        <w:t xml:space="preserve">：事件</w:t>
      </w:r>
      <w:r>
        <w:t xml:space="preserve"> </w:t>
        <w:rPr>
          <w:rFonts w:ascii="Times New Roman" w:hAnsi="Times New Roman" w:cs="Times New Roman" w:eastAsia="宋体"/>
          <w:sz w:val="24"/>
          <w:szCs w:val="24"/>
          <w:color w:val="000000"/>
        </w:rPr>
      </w:r>
      <ns3:oMath>
        <ns3:r>
          <ns3:t>k</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第</w:t>
      </w:r>
      <w:r>
        <w:t xml:space="preserve"> </w:t>
        <w:rPr>
          <w:rFonts w:ascii="Times New Roman" w:hAnsi="Times New Roman" w:cs="Times New Roman" w:eastAsia="宋体"/>
          <w:sz w:val="24"/>
          <w:szCs w:val="24"/>
          <w:color w:val="000000"/>
        </w:rPr>
      </w:r>
      <ns3:oMath>
        <ns3:r>
          <ns3:t>j</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个字段编码字节数。</w:t>
      </w:r>
    </w:p>
    <w:p>
      <w:pPr>
        <w:pStyle w:val="Compact"/>
        <w:numPr>
          <w:ilvl w:val="0"/>
          <w:numId w:val="1024"/>
        </w:numPr>
        <w:spacing w:before="0" w:after="0" w:line="360" w:lineRule="auto"/>
        <w:ind w:firstLine="420"/>
        <w:jc w:val="both"/>
      </w:pPr>
      <ns3:oMath>
        <ns3:sSub>
          <ns3:e>
            <ns3:r>
              <ns3:t>L</ns3:t>
            </ns3:r>
          </ns3:e>
          <ns3:sub>
            <ns3:r>
              <ns3:t>k</ns3:t>
            </ns3:r>
          </ns3:sub>
        </ns3:sSub>
        <ns3:r>
          <ns3:rPr>
            <ns3:sty ns3:val="p"/>
          </ns3:rPr>
          <ns3:t>=</ns3:t>
        </ns3:r>
        <ns3:nary>
          <ns3:naryPr>
            <ns3:chr ns3:val="∑"/>
            <ns3:limLoc ns3:val="undOvr"/>
            <ns3:subHide ns3:val="off"/>
            <ns3:supHide ns3:val="off"/>
          </ns3:naryPr>
          <ns3:sub>
            <ns3:r>
              <ns3:t>j</ns3:t>
            </ns3:r>
            <ns3:r>
              <ns3:rPr>
                <ns3:sty ns3:val="p"/>
              </ns3:rPr>
              <ns3:t>=</ns3:t>
            </ns3:r>
            <ns3:r>
              <ns3:t>1</ns3:t>
            </ns3:r>
          </ns3:sub>
          <ns3:sup>
            <ns3:sSub>
              <ns3:e>
                <ns3:r>
                  <ns3:t>e</ns3:t>
                </ns3:r>
              </ns3:e>
              <ns3:sub>
                <ns3:r>
                  <ns3:t>k</ns3:t>
                </ns3:r>
              </ns3:sub>
            </ns3:sSub>
          </ns3:sup>
          <ns3:e>
            <ns3:sSub>
              <ns3:e>
                <ns3:r>
                  <ns3:t>l</ns3:t>
                </ns3:r>
              </ns3:e>
              <ns3:sub>
                <ns3:r>
                  <ns3:t>k</ns3:t>
                </ns3:r>
                <ns3:r>
                  <ns3:rPr>
                    <ns3:sty ns3:val="p"/>
                  </ns3:rPr>
                  <ns3:t>,</ns3:t>
                </ns3:r>
                <ns3:r>
                  <ns3:t>j</ns3:t>
                </ns3:r>
              </ns3:sub>
            </ns3:sSub>
          </ns3:e>
        </ns3:nary>
      </ns3:oMath>
      <w:r>
        <w:rPr>
          <w:rFonts w:hint="eastAsia" w:ascii="Times New Roman" w:hAnsi="Times New Roman" w:cs="Times New Roman" w:eastAsia="宋体"/>
          <w:sz w:val="24"/>
          <w:szCs w:val="24"/>
          <w:color w:val="000000"/>
        </w:rPr>
        <w:t xml:space="preserve">：事件</w:t>
      </w:r>
      <w:r>
        <w:t xml:space="preserve"> </w:t>
        <w:rPr>
          <w:rFonts w:ascii="Times New Roman" w:hAnsi="Times New Roman" w:cs="Times New Roman" w:eastAsia="宋体"/>
          <w:sz w:val="24"/>
          <w:szCs w:val="24"/>
          <w:color w:val="000000"/>
        </w:rPr>
      </w:r>
      <ns3:oMath>
        <ns3:r>
          <ns3:t>k</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的有效载荷字节数。</w:t>
      </w:r>
    </w:p>
    <w:p>
      <w:pPr>
        <w:pStyle w:val="Compact"/>
        <w:numPr>
          <w:ilvl w:val="0"/>
          <w:numId w:val="1024"/>
        </w:numPr>
        <w:spacing w:before="0" w:after="0" w:line="360" w:lineRule="auto"/>
        <w:ind w:firstLine="420"/>
        <w:jc w:val="both"/>
      </w:pPr>
      <ns3:oMath>
        <ns3:sSub>
          <ns3:e>
            <ns3:r>
              <ns3:t>A</ns3:t>
            </ns3:r>
          </ns3:e>
          <ns3:sub>
            <ns3:r>
              <ns3:t>m</ns3:t>
            </ns3:r>
          </ns3:sub>
        </ns3:sSub>
      </ns3:oMath>
      <w:r>
        <w:rPr>
          <w:rFonts w:hint="eastAsia" w:ascii="Times New Roman" w:hAnsi="Times New Roman" w:cs="Times New Roman" w:eastAsia="宋体"/>
          <w:sz w:val="24"/>
          <w:szCs w:val="24"/>
          <w:color w:val="000000"/>
        </w:rPr>
        <w:t xml:space="preserve">：模式</w:t>
      </w:r>
      <w:r>
        <w:t xml:space="preserve"> </w:t>
        <w:rPr>
          <w:rFonts w:ascii="Times New Roman" w:hAnsi="Times New Roman" w:cs="Times New Roman" w:eastAsia="宋体"/>
          <w:sz w:val="24"/>
          <w:szCs w:val="24"/>
          <w:color w:val="000000"/>
        </w:rPr>
      </w:r>
      <ns3:oMath>
        <ns3:r>
          <ns3:t>m</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的固定时间开销（初始化、打开文件、预热）。</w:t>
      </w:r>
    </w:p>
    <w:p>
      <w:pPr>
        <w:pStyle w:val="Compact"/>
        <w:numPr>
          <w:ilvl w:val="0"/>
          <w:numId w:val="1024"/>
        </w:numPr>
        <w:spacing w:before="0" w:after="0" w:line="360" w:lineRule="auto"/>
        <w:ind w:firstLine="420"/>
        <w:jc w:val="both"/>
      </w:pPr>
      <ns3:oMath>
        <ns3:sSub>
          <ns3:e>
            <ns3:r>
              <ns3:t>C</ns3:t>
            </ns3:r>
          </ns3:e>
          <ns3:sub>
            <ns3:r>
              <ns3:t>m</ns3:t>
            </ns3:r>
          </ns3:sub>
        </ns3:sSub>
      </ns3:oMath>
      <w:r>
        <w:rPr>
          <w:rFonts w:hint="eastAsia" w:ascii="Times New Roman" w:hAnsi="Times New Roman" w:cs="Times New Roman" w:eastAsia="宋体"/>
          <w:sz w:val="24"/>
          <w:szCs w:val="24"/>
          <w:color w:val="000000"/>
        </w:rPr>
        <w:t xml:space="preserve">：模式</w:t>
      </w:r>
      <w:r>
        <w:t xml:space="preserve"> </w:t>
        <w:rPr>
          <w:rFonts w:ascii="Times New Roman" w:hAnsi="Times New Roman" w:cs="Times New Roman" w:eastAsia="宋体"/>
          <w:sz w:val="24"/>
          <w:szCs w:val="24"/>
          <w:color w:val="000000"/>
        </w:rPr>
      </w:r>
      <ns3:oMath>
        <ns3:r>
          <ns3:t>m</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的单条边际时间开销。</w:t>
      </w:r>
    </w:p>
    <w:p>
      <w:pPr>
        <w:pStyle w:val="Compact"/>
        <w:numPr>
          <w:ilvl w:val="0"/>
          <w:numId w:val="1024"/>
        </w:numPr>
        <w:spacing w:before="0" w:after="0" w:line="360" w:lineRule="auto"/>
        <w:ind w:firstLine="420"/>
        <w:jc w:val="both"/>
      </w:pPr>
      <ns3:oMath>
        <ns3:sSub>
          <ns3:e>
            <ns3:r>
              <ns3:t>B</ns3:t>
            </ns3:r>
          </ns3:e>
          <ns3:sub>
            <ns3:r>
              <ns3:t>m</ns3:t>
            </ns3:r>
          </ns3:sub>
        </ns3:sSub>
      </ns3:oMath>
      <w:r>
        <w:rPr>
          <w:rFonts w:hint="eastAsia" w:ascii="Times New Roman" w:hAnsi="Times New Roman" w:cs="Times New Roman" w:eastAsia="宋体"/>
          <w:sz w:val="24"/>
          <w:szCs w:val="24"/>
          <w:color w:val="000000"/>
        </w:rPr>
        <w:t xml:space="preserve">：模式</w:t>
      </w:r>
      <w:r>
        <w:t xml:space="preserve"> </w:t>
        <w:rPr>
          <w:rFonts w:ascii="Times New Roman" w:hAnsi="Times New Roman" w:cs="Times New Roman" w:eastAsia="宋体"/>
          <w:sz w:val="24"/>
          <w:szCs w:val="24"/>
          <w:color w:val="000000"/>
        </w:rPr>
      </w:r>
      <ns3:oMath>
        <ns3:r>
          <ns3:t>m</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的单条边际空间开销。</w:t>
      </w:r>
    </w:p>
    <w:p>
      <w:pPr>
        <w:pStyle w:val="Compact"/>
        <w:numPr>
          <w:ilvl w:val="0"/>
          <w:numId w:val="1024"/>
        </w:numPr>
        <w:spacing w:before="0" w:after="0" w:line="360" w:lineRule="auto"/>
        <w:ind w:firstLine="420"/>
        <w:jc w:val="both"/>
      </w:pPr>
      <ns3:oMath>
        <ns3:sSub>
          <ns3:e>
            <ns3:r>
              <ns3:t>S</ns3:t>
            </ns3:r>
          </ns3:e>
          <ns3:sub>
            <ns3:r>
              <ns3:t>0</ns3:t>
            </ns3:r>
            <ns3:r>
              <ns3:rPr>
                <ns3:sty ns3:val="p"/>
              </ns3:rPr>
              <ns3:t>,</ns3:t>
            </ns3:r>
            <ns3:r>
              <ns3:t>m</ns3:t>
            </ns3:r>
          </ns3:sub>
        </ns3:sSub>
      </ns3:oMath>
      <w:r>
        <w:rPr>
          <w:rFonts w:hint="eastAsia" w:ascii="Times New Roman" w:hAnsi="Times New Roman" w:cs="Times New Roman" w:eastAsia="宋体"/>
          <w:sz w:val="24"/>
          <w:szCs w:val="24"/>
          <w:color w:val="000000"/>
        </w:rPr>
        <w:t xml:space="preserve">：模式</w:t>
      </w:r>
      <w:r>
        <w:t xml:space="preserve"> </w:t>
        <w:rPr>
          <w:rFonts w:ascii="Times New Roman" w:hAnsi="Times New Roman" w:cs="Times New Roman" w:eastAsia="宋体"/>
          <w:sz w:val="24"/>
          <w:szCs w:val="24"/>
          <w:color w:val="000000"/>
        </w:rPr>
      </w:r>
      <ns3:oMath>
        <ns3:r>
          <ns3:t>m</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的固定空间开销（例如共享元数据）。</w:t>
      </w:r>
    </w:p>
    <w:p>
      <w:pPr>
        <w:pStyle w:val="Compact"/>
        <w:numPr>
          <w:ilvl w:val="0"/>
          <w:numId w:val="1024"/>
        </w:numPr>
        <w:spacing w:before="0" w:after="0" w:line="360" w:lineRule="auto"/>
        <w:ind w:firstLine="420"/>
        <w:jc w:val="both"/>
      </w:pPr>
      <ns3:oMath>
        <ns3:sSub>
          <ns3:e>
            <ns3:r>
              <ns3:t>Q</ns3:t>
            </ns3:r>
          </ns3:e>
          <ns3:sub>
            <ns3:r>
              <ns3:t>m</ns3:t>
            </ns3:r>
          </ns3:sub>
        </ns3:sSub>
      </ns3:oMath>
      <w:r>
        <w:rPr>
          <w:rFonts w:hint="eastAsia" w:ascii="Times New Roman" w:hAnsi="Times New Roman" w:cs="Times New Roman" w:eastAsia="宋体"/>
          <w:sz w:val="24"/>
          <w:szCs w:val="24"/>
          <w:color w:val="000000"/>
        </w:rPr>
        <w:t xml:space="preserve">：吞吐（records/s）。</w:t>
      </w:r>
    </w:p>
    <w:bookmarkEnd w:id="251"/>
    <w:bookmarkStart w:id="256" w:name="从算法与数据结构到单条代价"/>
    <w:p>
      <w:pPr>
        <w:pStyle w:val="Heading3"/>
        <w:spacing w:before="60" w:after="60" w:line="360" w:lineRule="auto"/>
        <w:jc w:val="left"/>
      </w:pPr>
      <w:r>
        <w:t>4.2 从算法与数据结构到单条代价</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为避免“只看结果不看机制”，先把每种模式拆成操作级成本。</w:t>
      </w:r>
    </w:p>
    <w:bookmarkStart w:id="252" w:name="text"/>
    <w:p>
      <w:pPr>
        <w:pStyle w:val="Heading4"/>
        <w:spacing w:before="40" w:after="40" w:line="360" w:lineRule="auto"/>
        <w:jc w:val="left"/>
      </w:pPr>
      <w:r>
        <w:t>4.2.1 text</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单条记录包含：</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读取输入字段。</w:t>
      </w:r>
      <w:r>
        <w:t xml:space="preserve"> </w:t>
        <w:rPr>
          <w:rFonts w:ascii="Times New Roman" w:hAnsi="Times New Roman" w:cs="Times New Roman" w:eastAsia="宋体"/>
          <w:sz w:val="24"/>
          <w:szCs w:val="24"/>
          <w:color w:val="000000"/>
        </w:rPr>
      </w:r>
      <w:r>
        <w:t xml:space="preserve">2.</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snprintf</w:t>
      </w:r>
      <w:r>
        <w:rPr>
          <w:rFonts w:hint="eastAsia" w:ascii="Times New Roman" w:hAnsi="Times New Roman" w:cs="Times New Roman" w:eastAsia="宋体"/>
          <w:sz w:val="24"/>
          <w:szCs w:val="24"/>
          <w:color w:val="000000"/>
        </w:rPr>
        <w:t xml:space="preserve">/拼接格式串。</w:t>
      </w:r>
      <w:r>
        <w:t xml:space="preserve"> </w:t>
        <w:rPr>
          <w:rFonts w:ascii="Times New Roman" w:hAnsi="Times New Roman" w:cs="Times New Roman" w:eastAsia="宋体"/>
          <w:sz w:val="24"/>
          <w:szCs w:val="24"/>
          <w:color w:val="000000"/>
        </w:rPr>
      </w:r>
      <w:r>
        <w:t xml:space="preserve">3.</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write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到文件。</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时间可写为：</w:t>
      </w:r>
    </w:p>
    <w:p>
      <w:pPr>
        <w:pStyle w:val="BodyText"/>
        <w:spacing w:before="0" w:after="0" w:line="360" w:lineRule="auto"/>
        <w:ind w:firstLine="420"/>
        <w:jc w:val="both"/>
      </w:pPr>
      <ns3:oMathPara>
        <ns3:oMathParaPr>
          <ns3:jc ns3:val="center"/>
        </ns3:oMathParaPr>
        <ns3:oMath>
          <ns3:sSub>
            <ns3:e>
              <ns3:r>
                <ns3:t>t</ns3:t>
              </ns3:r>
            </ns3:e>
            <ns3:sub>
              <ns3:r>
                <ns3:rPr>
                  <ns3:nor/>
                  <ns3:sty ns3:val="p"/>
                </ns3:rPr>
                <ns3:t>text</ns3:t>
              </ns3:r>
            </ns3:sub>
          </ns3:sSub>
          <ns3:r>
            <ns3:rPr>
              <ns3:sty ns3:val="p"/>
            </ns3:rPr>
            <ns3:t>(</ns3:t>
          </ns3:r>
          <ns3:r>
            <ns3:t>k</ns3:t>
          </ns3:r>
          <ns3:r>
            <ns3:rPr>
              <ns3:sty ns3:val="p"/>
            </ns3:rPr>
            <ns3:t>)</ns3:t>
          </ns3:r>
          <ns3:r>
            <ns3:rPr>
              <ns3:sty ns3:val="p"/>
            </ns3:rPr>
            <ns3:t>=</ns3:t>
          </ns3:r>
          <ns3:sSub>
            <ns3:e>
              <ns3:r>
                <ns3:t>t</ns3:t>
              </ns3:r>
            </ns3:e>
            <ns3:sub>
              <ns3:r>
                <ns3:rPr>
                  <ns3:nor/>
                  <ns3:sty ns3:val="p"/>
                </ns3:rPr>
                <ns3:t>parse</ns3:t>
              </ns3:r>
            </ns3:sub>
          </ns3:sSub>
          <ns3:r>
            <ns3:rPr>
              <ns3:sty ns3:val="p"/>
            </ns3:rPr>
            <ns3:t>(</ns3:t>
          </ns3:r>
          <ns3:r>
            <ns3:t>k</ns3:t>
          </ns3:r>
          <ns3:r>
            <ns3:rPr>
              <ns3:sty ns3:val="p"/>
            </ns3:rPr>
            <ns3:t>)</ns3:t>
          </ns3:r>
          <ns3:r>
            <ns3:rPr>
              <ns3:sty ns3:val="p"/>
            </ns3:rPr>
            <ns3:t>+</ns3:t>
          </ns3:r>
          <ns3:sSub>
            <ns3:e>
              <ns3:r>
                <ns3:t>t</ns3:t>
              </ns3:r>
            </ns3:e>
            <ns3:sub>
              <ns3:r>
                <ns3:rPr>
                  <ns3:nor/>
                  <ns3:sty ns3:val="p"/>
                </ns3:rPr>
                <ns3:t>fmt</ns3:t>
              </ns3:r>
            </ns3:sub>
          </ns3:sSub>
          <ns3:r>
            <ns3:rPr>
              <ns3:sty ns3:val="p"/>
            </ns3:rPr>
            <ns3:t>(</ns3:t>
          </ns3:r>
          <ns3:r>
            <ns3:t>k</ns3:t>
          </ns3:r>
          <ns3:r>
            <ns3:rPr>
              <ns3:sty ns3:val="p"/>
            </ns3:rPr>
            <ns3:t>)</ns3:t>
          </ns3:r>
          <ns3:r>
            <ns3:rPr>
              <ns3:sty ns3:val="p"/>
            </ns3:rPr>
            <ns3:t>+</ns3:t>
          </ns3:r>
          <ns3:sSub>
            <ns3:e>
              <ns3:r>
                <ns3:t>t</ns3:t>
              </ns3:r>
            </ns3:e>
            <ns3:sub>
              <ns3:r>
                <ns3:rPr>
                  <ns3:nor/>
                  <ns3:sty ns3:val="p"/>
                </ns3:rPr>
                <ns3:t>write</ns3:t>
              </ns3:r>
            </ns3:sub>
          </ns3:sSub>
          <ns3:r>
            <ns3:rPr>
              <ns3:sty ns3:val="p"/>
            </ns3:rPr>
            <ns3:t>(</ns3:t>
          </ns3:r>
          <ns3:sSub>
            <ns3:e>
              <ns3:r>
                <ns3:rPr>
                  <ns3:sty ns3:val="p"/>
                </ns3:rPr>
                <ns3:t>b</ns3:t>
              </ns3:r>
              <ns3:r>
                <ns3:rPr>
                  <ns3:sty ns3:val="p"/>
                </ns3:rPr>
                <ns3:t>y</ns3:t>
              </ns3:r>
              <ns3:r>
                <ns3:rPr>
                  <ns3:sty ns3:val="p"/>
                </ns3:rPr>
                <ns3:t>t</ns3:t>
              </ns3:r>
              <ns3:r>
                <ns3:rPr>
                  <ns3:sty ns3:val="p"/>
                </ns3:rPr>
                <ns3:t>e</ns3:t>
              </ns3:r>
              <ns3:r>
                <ns3:rPr>
                  <ns3:sty ns3:val="p"/>
                </ns3:rPr>
                <ns3:t>s</ns3:t>
              </ns3:r>
            </ns3:e>
            <ns3:sub>
              <ns3:r>
                <ns3:rPr>
                  <ns3:nor/>
                  <ns3:sty ns3:val="p"/>
                </ns3:rPr>
                <ns3:t>text</ns3:t>
              </ns3:r>
            </ns3:sub>
          </ns3:sSub>
          <ns3:r>
            <ns3:rPr>
              <ns3:sty ns3:val="p"/>
            </ns3:rPr>
            <ns3:t>(</ns3:t>
          </ns3:r>
          <ns3:r>
            <ns3:t>k</ns3:t>
          </ns3:r>
          <ns3:r>
            <ns3:rPr>
              <ns3:sty ns3:val="p"/>
            </ns3:rPr>
            <ns3:t>)</ns3:t>
          </ns3:r>
          <ns3:r>
            <ns3:rPr>
              <ns3:sty ns3:val="p"/>
            </ns3:rPr>
            <ns3:t>)</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空间可写为：</w:t>
      </w:r>
    </w:p>
    <w:p>
      <w:pPr>
        <w:pStyle w:val="BodyText"/>
        <w:spacing w:before="0" w:after="0" w:line="360" w:lineRule="auto"/>
        <w:ind w:firstLine="420"/>
        <w:jc w:val="both"/>
      </w:pPr>
      <ns3:oMathPara>
        <ns3:oMathParaPr>
          <ns3:jc ns3:val="center"/>
        </ns3:oMathParaPr>
        <ns3:oMath>
          <ns3:sSub>
            <ns3:e>
              <ns3:r>
                <ns3:t>b</ns3:t>
              </ns3:r>
            </ns3:e>
            <ns3:sub>
              <ns3:r>
                <ns3:rPr>
                  <ns3:nor/>
                  <ns3:sty ns3:val="p"/>
                </ns3:rPr>
                <ns3:t>text</ns3:t>
              </ns3:r>
            </ns3:sub>
          </ns3:sSub>
          <ns3:r>
            <ns3:rPr>
              <ns3:sty ns3:val="p"/>
            </ns3:rPr>
            <ns3:t>(</ns3:t>
          </ns3:r>
          <ns3:r>
            <ns3:t>k</ns3:t>
          </ns3:r>
          <ns3:r>
            <ns3:rPr>
              <ns3:sty ns3:val="p"/>
            </ns3:rPr>
            <ns3:t>)</ns3:t>
          </ns3:r>
          <ns3:r>
            <ns3:rPr>
              <ns3:sty ns3:val="p"/>
            </ns3:rPr>
            <ns3:t>=</ns3:t>
          </ns3:r>
          <ns3:sSub>
            <ns3:e>
              <ns3:r>
                <ns3:t>b</ns3:t>
              </ns3:r>
            </ns3:e>
            <ns3:sub>
              <ns3:r>
                <ns3:rPr>
                  <ns3:nor/>
                  <ns3:sty ns3:val="p"/>
                </ns3:rPr>
                <ns3:t>prefix</ns3:t>
              </ns3:r>
            </ns3:sub>
          </ns3:sSub>
          <ns3:r>
            <ns3:rPr>
              <ns3:sty ns3:val="p"/>
            </ns3:rPr>
            <ns3:t>+</ns3:t>
          </ns3:r>
          <ns3:sSub>
            <ns3:e>
              <ns3:r>
                <ns3:t>b</ns3:t>
              </ns3:r>
            </ns3:e>
            <ns3:sub>
              <ns3:r>
                <ns3:rPr>
                  <ns3:nor/>
                  <ns3:sty ns3:val="p"/>
                </ns3:rPr>
                <ns3:t>delim</ns3:t>
              </ns3:r>
            </ns3:sub>
          </ns3:sSub>
          <ns3:r>
            <ns3:rPr>
              <ns3:sty ns3:val="p"/>
            </ns3:rPr>
            <ns3:t>+</ns3:t>
          </ns3:r>
          <ns3:sSub>
            <ns3:e>
              <ns3:r>
                <ns3:t>b</ns3:t>
              </ns3:r>
            </ns3:e>
            <ns3:sub>
              <ns3:r>
                <ns3:rPr>
                  <ns3:nor/>
                  <ns3:sty ns3:val="p"/>
                </ns3:rPr>
                <ns3:t>num</ns3:t>
              </ns3:r>
            </ns3:sub>
          </ns3:sSub>
          <ns3:r>
            <ns3:rPr>
              <ns3:sty ns3:val="p"/>
            </ns3:rPr>
            <ns3:t>(</ns3:t>
          </ns3:r>
          <ns3:r>
            <ns3:t>k</ns3:t>
          </ns3:r>
          <ns3:r>
            <ns3:rPr>
              <ns3:sty ns3:val="p"/>
            </ns3:rPr>
            <ns3:t>)</ns3:t>
          </ns3:r>
          <ns3:r>
            <ns3:rPr>
              <ns3:sty ns3:val="p"/>
            </ns3:rPr>
            <ns3:t>+</ns3:t>
          </ns3:r>
          <ns3:sSub>
            <ns3:e>
              <ns3:r>
                <ns3:t>b</ns3:t>
              </ns3:r>
            </ns3:e>
            <ns3:sub>
              <ns3:r>
                <ns3:rPr>
                  <ns3:nor/>
                  <ns3:sty ns3:val="p"/>
                </ns3:rPr>
                <ns3:t>str</ns3:t>
              </ns3:r>
            </ns3:sub>
          </ns3:sSub>
          <ns3:r>
            <ns3:rPr>
              <ns3:sty ns3:val="p"/>
            </ns3:rPr>
            <ns3:t>(</ns3:t>
          </ns3:r>
          <ns3:r>
            <ns3:t>k</ns3:t>
          </ns3:r>
          <ns3:r>
            <ns3:rPr>
              <ns3:sty ns3:val="p"/>
            </ns3:rPr>
            <ns3:t>)</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其中</w:t>
      </w:r>
      <w:r>
        <w:t xml:space="preserve"> </w:t>
        <w:rPr>
          <w:rFonts w:ascii="Times New Roman" w:hAnsi="Times New Roman" w:cs="Times New Roman" w:eastAsia="宋体"/>
          <w:sz w:val="24"/>
          <w:szCs w:val="24"/>
          <w:color w:val="000000"/>
        </w:rPr>
      </w:r>
      <ns3:oMath>
        <ns3:sSub>
          <ns3:e>
            <ns3:r>
              <ns3:t>b</ns3:t>
            </ns3:r>
          </ns3:e>
          <ns3:sub>
            <ns3:r>
              <ns3:rPr>
                <ns3:nor/>
                <ns3:sty ns3:val="p"/>
              </ns3:rPr>
              <ns3:t>num</ns3:t>
            </ns3:r>
          </ns3:sub>
        </ns3:sSub>
        <ns3:r>
          <ns3:rPr>
            <ns3:sty ns3:val="p"/>
          </ns3:rPr>
          <ns3:t>(</ns3:t>
        </ns3:r>
        <ns3:r>
          <ns3:t>k</ns3:t>
        </ns3:r>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是数字转十进制后的字符长度，随数值大小缓慢变化。</w:t>
      </w:r>
    </w:p>
    <w:bookmarkEnd w:id="252"/>
    <w:bookmarkStart w:id="253" w:name="binaryoptbinlog"/>
    <w:p>
      <w:pPr>
        <w:pStyle w:val="Heading4"/>
        <w:spacing w:before="40" w:after="40" w:line="360" w:lineRule="auto"/>
        <w:jc w:val="left"/>
      </w:pPr>
      <w:r>
        <w:t>4.2.2 binary（optbinlog）</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单条记录包含：</w:t>
      </w:r>
      <w:r>
        <w:t xml:space="preserve"> </w:t>
        <w:rPr>
          <w:rFonts w:ascii="Times New Roman" w:hAnsi="Times New Roman" w:cs="Times New Roman" w:eastAsia="宋体"/>
          <w:sz w:val="24"/>
          <w:szCs w:val="24"/>
          <w:color w:val="000000"/>
        </w:rPr>
      </w:r>
      <w:r>
        <w:t xml:space="preserve">1. tag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查找（数组/偏移访问）。</w:t>
      </w:r>
      <w:r>
        <w:t xml:space="preserve"> </w:t>
        <w:rPr>
          <w:rFonts w:ascii="Times New Roman" w:hAnsi="Times New Roman" w:cs="Times New Roman" w:eastAsia="宋体"/>
          <w:sz w:val="24"/>
          <w:szCs w:val="24"/>
          <w:color w:val="000000"/>
        </w:rPr>
      </w:r>
      <w:r>
        <w:t xml:space="preserve">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按字段类型编码</w:t>
      </w:r>
      <w:r>
        <w:t xml:space="preserve"> payload。</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计算校验值。</w:t>
      </w:r>
      <w:r>
        <w:t xml:space="preserve"> </w:t>
        <w:rPr>
          <w:rFonts w:ascii="Times New Roman" w:hAnsi="Times New Roman" w:cs="Times New Roman" w:eastAsia="宋体"/>
          <w:sz w:val="24"/>
          <w:szCs w:val="24"/>
          <w:color w:val="000000"/>
        </w:rPr>
      </w:r>
      <w:r>
        <w:t xml:space="preserve">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写帧</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len + payload + crc</w:t>
      </w:r>
      <w:r>
        <w:t xml:space="preserve">。</w:t>
        <w:rPr>
          <w:rFonts w:ascii="Times New Roman" w:hAnsi="Times New Roman" w:cs="Times New Roman" w:eastAsia="宋体"/>
          <w:sz w:val="24"/>
          <w:szCs w:val="24"/>
          <w:color w:val="000000"/>
        </w:rPr>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时间：</w:t>
      </w:r>
    </w:p>
    <w:p>
      <w:pPr>
        <w:pStyle w:val="BodyText"/>
        <w:spacing w:before="0" w:after="0" w:line="360" w:lineRule="auto"/>
        <w:ind w:firstLine="420"/>
        <w:jc w:val="both"/>
      </w:pPr>
      <ns3:oMathPara>
        <ns3:oMathParaPr>
          <ns3:jc ns3:val="center"/>
        </ns3:oMathParaPr>
        <ns3:oMath>
          <ns3:sSub>
            <ns3:e>
              <ns3:r>
                <ns3:t>t</ns3:t>
              </ns3:r>
            </ns3:e>
            <ns3:sub>
              <ns3:r>
                <ns3:rPr>
                  <ns3:nor/>
                  <ns3:sty ns3:val="p"/>
                </ns3:rPr>
                <ns3:t>bin</ns3:t>
              </ns3:r>
            </ns3:sub>
          </ns3:sSub>
          <ns3:r>
            <ns3:rPr>
              <ns3:sty ns3:val="p"/>
            </ns3:rPr>
            <ns3:t>(</ns3:t>
          </ns3:r>
          <ns3:r>
            <ns3:t>k</ns3:t>
          </ns3:r>
          <ns3:r>
            <ns3:rPr>
              <ns3:sty ns3:val="p"/>
            </ns3:rPr>
            <ns3:t>)</ns3:t>
          </ns3:r>
          <ns3:r>
            <ns3:rPr>
              <ns3:sty ns3:val="p"/>
            </ns3:rPr>
            <ns3:t>=</ns3:t>
          </ns3:r>
          <ns3:sSub>
            <ns3:e>
              <ns3:r>
                <ns3:t>t</ns3:t>
              </ns3:r>
            </ns3:e>
            <ns3:sub>
              <ns3:r>
                <ns3:rPr>
                  <ns3:nor/>
                  <ns3:sty ns3:val="p"/>
                </ns3:rPr>
                <ns3:t>lookup</ns3:t>
              </ns3:r>
            </ns3:sub>
          </ns3:sSub>
          <ns3:r>
            <ns3:rPr>
              <ns3:sty ns3:val="p"/>
            </ns3:rPr>
            <ns3:t>+</ns3:t>
          </ns3:r>
          <ns3:sSub>
            <ns3:e>
              <ns3:r>
                <ns3:t>t</ns3:t>
              </ns3:r>
            </ns3:e>
            <ns3:sub>
              <ns3:r>
                <ns3:rPr>
                  <ns3:nor/>
                  <ns3:sty ns3:val="p"/>
                </ns3:rPr>
                <ns3:t>encode</ns3:t>
              </ns3:r>
            </ns3:sub>
          </ns3:sSub>
          <ns3:r>
            <ns3:rPr>
              <ns3:sty ns3:val="p"/>
            </ns3:rPr>
            <ns3:t>(</ns3:t>
          </ns3:r>
          <ns3:r>
            <ns3:t>k</ns3:t>
          </ns3:r>
          <ns3:r>
            <ns3:rPr>
              <ns3:sty ns3:val="p"/>
            </ns3:rPr>
            <ns3:t>)</ns3:t>
          </ns3:r>
          <ns3:r>
            <ns3:rPr>
              <ns3:sty ns3:val="p"/>
            </ns3:rPr>
            <ns3:t>+</ns3:t>
          </ns3:r>
          <ns3:sSub>
            <ns3:e>
              <ns3:r>
                <ns3:t>t</ns3:t>
              </ns3:r>
            </ns3:e>
            <ns3:sub>
              <ns3:r>
                <ns3:rPr>
                  <ns3:nor/>
                  <ns3:sty ns3:val="p"/>
                </ns3:rPr>
                <ns3:t>checksum</ns3:t>
              </ns3:r>
            </ns3:sub>
          </ns3:sSub>
          <ns3:r>
            <ns3:rPr>
              <ns3:sty ns3:val="p"/>
            </ns3:rPr>
            <ns3:t>(</ns3:t>
          </ns3:r>
          <ns3:sSub>
            <ns3:e>
              <ns3:r>
                <ns3:t>L</ns3:t>
              </ns3:r>
            </ns3:e>
            <ns3:sub>
              <ns3:r>
                <ns3:t>k</ns3:t>
              </ns3:r>
            </ns3:sub>
          </ns3:sSub>
          <ns3:r>
            <ns3:rPr>
              <ns3:sty ns3:val="p"/>
            </ns3:rPr>
            <ns3:t>)</ns3:t>
          </ns3:r>
          <ns3:r>
            <ns3:rPr>
              <ns3:sty ns3:val="p"/>
            </ns3:rPr>
            <ns3:t>+</ns3:t>
          </ns3:r>
          <ns3:sSub>
            <ns3:e>
              <ns3:r>
                <ns3:t>t</ns3:t>
              </ns3:r>
            </ns3:e>
            <ns3:sub>
              <ns3:r>
                <ns3:rPr>
                  <ns3:nor/>
                  <ns3:sty ns3:val="p"/>
                </ns3:rPr>
                <ns3:t>write</ns3:t>
              </ns3:r>
            </ns3:sub>
          </ns3:sSub>
          <ns3:r>
            <ns3:rPr>
              <ns3:sty ns3:val="p"/>
            </ns3:rPr>
            <ns3:t>(</ns3:t>
          </ns3:r>
          <ns3:r>
            <ns3:t>4</ns3:t>
          </ns3:r>
          <ns3:r>
            <ns3:rPr>
              <ns3:sty ns3:val="p"/>
            </ns3:rPr>
            <ns3:t>+</ns3:t>
          </ns3:r>
          <ns3:sSub>
            <ns3:e>
              <ns3:r>
                <ns3:t>h</ns3:t>
              </ns3:r>
            </ns3:e>
            <ns3:sub>
              <ns3:r>
                <ns3:rPr>
                  <ns3:nor/>
                  <ns3:sty ns3:val="p"/>
                </ns3:rPr>
                <ns3:t>bin</ns3:t>
              </ns3:r>
            </ns3:sub>
          </ns3:sSub>
          <ns3:r>
            <ns3:rPr>
              <ns3:sty ns3:val="p"/>
            </ns3:rPr>
            <ns3:t>+</ns3:t>
          </ns3:r>
          <ns3:sSub>
            <ns3:e>
              <ns3:r>
                <ns3:t>L</ns3:t>
              </ns3:r>
            </ns3:e>
            <ns3:sub>
              <ns3:r>
                <ns3:t>k</ns3:t>
              </ns3:r>
            </ns3:sub>
          </ns3:sSub>
          <ns3:r>
            <ns3:rPr>
              <ns3:sty ns3:val="p"/>
            </ns3:rPr>
            <ns3:t>+</ns3:t>
          </ns3:r>
          <ns3:r>
            <ns3:t>4</ns3:t>
          </ns3:r>
          <ns3:r>
            <ns3:rPr>
              <ns3:sty ns3:val="p"/>
            </ns3:rPr>
            <ns3:t>)</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空间：</w:t>
      </w:r>
    </w:p>
    <w:p>
      <w:pPr>
        <w:pStyle w:val="BodyText"/>
        <w:spacing w:before="0" w:after="0" w:line="360" w:lineRule="auto"/>
        <w:ind w:firstLine="420"/>
        <w:jc w:val="both"/>
      </w:pPr>
      <ns3:oMathPara>
        <ns3:oMathParaPr>
          <ns3:jc ns3:val="center"/>
        </ns3:oMathParaPr>
        <ns3:oMath>
          <ns3:sSub>
            <ns3:e>
              <ns3:r>
                <ns3:t>b</ns3:t>
              </ns3:r>
            </ns3:e>
            <ns3:sub>
              <ns3:r>
                <ns3:rPr>
                  <ns3:nor/>
                  <ns3:sty ns3:val="p"/>
                </ns3:rPr>
                <ns3:t>bin</ns3:t>
              </ns3:r>
            </ns3:sub>
          </ns3:sSub>
          <ns3:r>
            <ns3:rPr>
              <ns3:sty ns3:val="p"/>
            </ns3:rPr>
            <ns3:t>(</ns3:t>
          </ns3:r>
          <ns3:r>
            <ns3:t>k</ns3:t>
          </ns3:r>
          <ns3:r>
            <ns3:rPr>
              <ns3:sty ns3:val="p"/>
            </ns3:rPr>
            <ns3:t>)</ns3:t>
          </ns3:r>
          <ns3:r>
            <ns3:rPr>
              <ns3:sty ns3:val="p"/>
            </ns3:rPr>
            <ns3:t>=</ns3:t>
          </ns3:r>
          <ns3:r>
            <ns3:t>4</ns3:t>
          </ns3:r>
          <ns3:r>
            <ns3:rPr>
              <ns3:sty ns3:val="p"/>
            </ns3:rPr>
            <ns3:t>+</ns3:t>
          </ns3:r>
          <ns3:sSub>
            <ns3:e>
              <ns3:r>
                <ns3:t>h</ns3:t>
              </ns3:r>
            </ns3:e>
            <ns3:sub>
              <ns3:r>
                <ns3:rPr>
                  <ns3:nor/>
                  <ns3:sty ns3:val="p"/>
                </ns3:rPr>
                <ns3:t>bin</ns3:t>
              </ns3:r>
            </ns3:sub>
          </ns3:sSub>
          <ns3:r>
            <ns3:rPr>
              <ns3:sty ns3:val="p"/>
            </ns3:rPr>
            <ns3:t>+</ns3:t>
          </ns3:r>
          <ns3:sSub>
            <ns3:e>
              <ns3:r>
                <ns3:t>L</ns3:t>
              </ns3:r>
            </ns3:e>
            <ns3:sub>
              <ns3:r>
                <ns3:t>k</ns3:t>
              </ns3:r>
            </ns3:sub>
          </ns3:sSub>
          <ns3:r>
            <ns3:rPr>
              <ns3:sty ns3:val="p"/>
            </ns3:rPr>
            <ns3:t>+</ns3:t>
          </ns3:r>
          <ns3:r>
            <ns3:t>4</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固定空间：</w:t>
      </w:r>
    </w:p>
    <w:p>
      <w:pPr>
        <w:pStyle w:val="BodyText"/>
        <w:spacing w:before="0" w:after="0" w:line="360" w:lineRule="auto"/>
        <w:ind w:firstLine="420"/>
        <w:jc w:val="both"/>
      </w:pPr>
      <ns3:oMathPara>
        <ns3:oMathParaPr>
          <ns3:jc ns3:val="center"/>
        </ns3:oMathParaPr>
        <ns3:oMath>
          <ns3:sSub>
            <ns3:e>
              <ns3:r>
                <ns3:t>S</ns3:t>
              </ns3:r>
            </ns3:e>
            <ns3:sub>
              <ns3:r>
                <ns3:t>0</ns3:t>
              </ns3:r>
              <ns3:r>
                <ns3:rPr>
                  <ns3:sty ns3:val="p"/>
                </ns3:rPr>
                <ns3:t>,</ns3:t>
              </ns3:r>
              <ns3:r>
                <ns3:rPr>
                  <ns3:nor/>
                  <ns3:sty ns3:val="p"/>
                </ns3:rPr>
                <ns3:t>bin</ns3:t>
              </ns3:r>
            </ns3:sub>
          </ns3:sSub>
          <ns3:r>
            <ns3:rPr>
              <ns3:sty ns3:val="p"/>
            </ns3:rPr>
            <ns3:t>=</ns3:t>
          </ns3:r>
          <ns3:sSub>
            <ns3:e>
              <ns3:r>
                <ns3:t>S</ns3:t>
              </ns3:r>
            </ns3:e>
            <ns3:sub>
              <ns3:r>
                <ns3:rPr>
                  <ns3:nor/>
                  <ns3:sty ns3:val="p"/>
                </ns3:rPr>
                <ns3:t>shared</ns3:t>
              </ns3:r>
            </ns3:sub>
          </ns3:sSub>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若</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触发</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varstr</w:t>
      </w:r>
      <w:r>
        <w:rPr>
          <w:rFonts w:hint="eastAsia" w:ascii="Times New Roman" w:hAnsi="Times New Roman" w:cs="Times New Roman" w:eastAsia="宋体"/>
          <w:sz w:val="24"/>
          <w:szCs w:val="24"/>
          <w:color w:val="000000"/>
        </w:rPr>
        <w:t xml:space="preserve">，则字符串字段的有效载荷不再按固定宽度写出，而是写为“长度前缀</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实际长度”：</w:t>
      </w:r>
    </w:p>
    <w:p>
      <w:pPr>
        <w:pStyle w:val="BodyText"/>
        <w:spacing w:before="0" w:after="0" w:line="360" w:lineRule="auto"/>
        <w:ind w:firstLine="420"/>
        <w:jc w:val="both"/>
      </w:pPr>
      <ns3:oMathPara>
        <ns3:oMathParaPr>
          <ns3:jc ns3:val="center"/>
        </ns3:oMathParaPr>
        <ns3:oMath>
          <ns3:sSubSup>
            <ns3:e>
              <ns3:r>
                <ns3:t>L</ns3:t>
              </ns3:r>
            </ns3:e>
            <ns3:sub>
              <ns3:r>
                <ns3:t>k</ns3:t>
              </ns3:r>
            </ns3:sub>
            <ns3:sup>
              <ns3:r>
                <ns3:rPr>
                  <ns3:sty ns3:val="p"/>
                </ns3:rPr>
                <ns3:t>(</ns3:t>
              </ns3:r>
              <ns3:r>
                <ns3:rPr>
                  <ns3:nor/>
                  <ns3:sty ns3:val="p"/>
                </ns3:rPr>
                <ns3:t>varstr</ns3:t>
              </ns3:r>
              <ns3:r>
                <ns3:rPr>
                  <ns3:sty ns3:val="p"/>
                </ns3:rPr>
                <ns3:t>)</ns3:t>
              </ns3:r>
            </ns3:sup>
          </ns3:sSubSup>
          <ns3:r>
            <ns3:rPr>
              <ns3:sty ns3:val="p"/>
            </ns3:rPr>
            <ns3:t>=</ns3:t>
          </ns3:r>
          <ns3:nary>
            <ns3:naryPr>
              <ns3:chr ns3:val="∑"/>
              <ns3:limLoc ns3:val="undOvr"/>
              <ns3:subHide ns3:val="off"/>
              <ns3:supHide ns3:val="on"/>
            </ns3:naryPr>
            <ns3:sub>
              <ns3:r>
                <ns3:t>j</ns3:t>
              </ns3:r>
              <ns3:r>
                <ns3:rPr>
                  <ns3:sty ns3:val="p"/>
                </ns3:rPr>
                <ns3:t>∈</ns3:t>
              </ns3:r>
              <ns3:sSub>
                <ns3:e>
                  <ns3:r>
                    <ns3:rPr>
                      <ns3:scr ns3:val="script"/>
                      <ns3:sty ns3:val="p"/>
                    </ns3:rPr>
                    <ns3:t>N</ns3:t>
                  </ns3:r>
                </ns3:e>
                <ns3:sub>
                  <ns3:r>
                    <ns3:t>k</ns3:t>
                  </ns3:r>
                </ns3:sub>
              </ns3:sSub>
            </ns3:sub>
            <ns3:sup>
              <ns3:r>
                <ns3:t>​</ns3:t>
              </ns3:r>
            </ns3:sup>
            <ns3:e>
              <ns3:sSub>
                <ns3:e>
                  <ns3:r>
                    <ns3:t>l</ns3:t>
                  </ns3:r>
                </ns3:e>
                <ns3:sub>
                  <ns3:r>
                    <ns3:t>k</ns3:t>
                  </ns3:r>
                  <ns3:r>
                    <ns3:rPr>
                      <ns3:sty ns3:val="p"/>
                    </ns3:rPr>
                    <ns3:t>,</ns3:t>
                  </ns3:r>
                  <ns3:r>
                    <ns3:t>j</ns3:t>
                  </ns3:r>
                </ns3:sub>
              </ns3:sSub>
            </ns3:e>
          </ns3:nary>
          <ns3:r>
            <ns3:t> </ns3:t>
          </ns3:r>
          <ns3:r>
            <ns3:rPr>
              <ns3:sty ns3:val="p"/>
            </ns3:rPr>
            <ns3:t>+</ns3:t>
          </ns3:r>
          <ns3:r>
            <ns3:t> </ns3:t>
          </ns3:r>
          <ns3:nary>
            <ns3:naryPr>
              <ns3:chr ns3:val="∑"/>
              <ns3:limLoc ns3:val="undOvr"/>
              <ns3:subHide ns3:val="off"/>
              <ns3:supHide ns3:val="on"/>
            </ns3:naryPr>
            <ns3:sub>
              <ns3:r>
                <ns3:t>j</ns3:t>
              </ns3:r>
              <ns3:r>
                <ns3:rPr>
                  <ns3:sty ns3:val="p"/>
                </ns3:rPr>
                <ns3:t>∈</ns3:t>
              </ns3:r>
              <ns3:sSub>
                <ns3:e>
                  <ns3:r>
                    <ns3:rPr>
                      <ns3:scr ns3:val="script"/>
                      <ns3:sty ns3:val="p"/>
                    </ns3:rPr>
                    <ns3:t>S</ns3:t>
                  </ns3:r>
                </ns3:e>
                <ns3:sub>
                  <ns3:r>
                    <ns3:t>k</ns3:t>
                  </ns3:r>
                </ns3:sub>
              </ns3:sSub>
            </ns3:sub>
            <ns3:sup>
              <ns3:r>
                <ns3:t>​</ns3:t>
              </ns3:r>
            </ns3:sup>
            <ns3:e>
              <ns3:d>
                <ns3:dPr>
                  <ns3:begChr ns3:val="("/>
                  <ns3:sepChr ns3:val=""/>
                  <ns3:endChr ns3:val=")"/>
                  <ns3:grow/>
                </ns3:dPr>
                <ns3:e>
                  <ns3:r>
                    <ns3:t>2</ns3:t>
                  </ns3:r>
                  <ns3:r>
                    <ns3:rPr>
                      <ns3:sty ns3:val="p"/>
                    </ns3:rPr>
                    <ns3:t>+</ns3:t>
                  </ns3:r>
                  <ns3:sSub>
                    <ns3:e>
                      <ns3:acc>
                        <ns3:accPr>
                          <ns3:chr ns3:val="̂"/>
                        </ns3:accPr>
                        <ns3:e>
                          <ns3:r>
                            <ns3:t>l</ns3:t>
                          </ns3:r>
                        </ns3:e>
                      </ns3:acc>
                    </ns3:e>
                    <ns3:sub>
                      <ns3:r>
                        <ns3:t>k</ns3:t>
                      </ns3:r>
                      <ns3:r>
                        <ns3:rPr>
                          <ns3:sty ns3:val="p"/>
                        </ns3:rPr>
                        <ns3:t>,</ns3:t>
                      </ns3:r>
                      <ns3:r>
                        <ns3:t>j</ns3:t>
                      </ns3:r>
                    </ns3:sub>
                  </ns3:sSub>
                </ns3:e>
              </ns3:d>
            </ns3:e>
          </ns3:nary>
          <ns3:r>
            <ns3:rPr>
              <ns3:sty ns3:val="p"/>
            </ns3:rPr>
            <ns3:t>,</ns3:t>
          </ns3:r>
          <ns3:r>
            <ns3:t>  </ns3:t>
          </ns3:r>
          <ns3:sSub>
            <ns3:e>
              <ns3:acc>
                <ns3:accPr>
                  <ns3:chr ns3:val="̂"/>
                </ns3:accPr>
                <ns3:e>
                  <ns3:r>
                    <ns3:t>l</ns3:t>
                  </ns3:r>
                </ns3:e>
              </ns3:acc>
            </ns3:e>
            <ns3:sub>
              <ns3:r>
                <ns3:t>k</ns3:t>
              </ns3:r>
              <ns3:r>
                <ns3:rPr>
                  <ns3:sty ns3:val="p"/>
                </ns3:rPr>
                <ns3:t>,</ns3:t>
              </ns3:r>
              <ns3:r>
                <ns3:t>j</ns3:t>
              </ns3:r>
            </ns3:sub>
          </ns3:sSub>
          <ns3:r>
            <ns3:rPr>
              <ns3:sty ns3:val="p"/>
            </ns3:rPr>
            <ns3:t>≤</ns3:t>
          </ns3:r>
          <ns3:sSub>
            <ns3:e>
              <ns3:r>
                <ns3:t>l</ns3:t>
              </ns3:r>
            </ns3:e>
            <ns3:sub>
              <ns3:r>
                <ns3:t>k</ns3:t>
              </ns3:r>
              <ns3:r>
                <ns3:rPr>
                  <ns3:sty ns3:val="p"/>
                </ns3:rPr>
                <ns3:t>,</ns3:t>
              </ns3:r>
              <ns3:r>
                <ns3:t>j</ns3:t>
              </ns3:r>
            </ns3:sub>
          </ns3:sSub>
        </ns3:oMath>
      </ns3:oMathPara>
    </w:p>
    <w:bookmarkEnd w:id="253"/>
    <w:bookmarkStart w:id="254" w:name="syslog-ftrace"/>
    <w:p>
      <w:pPr>
        <w:pStyle w:val="Heading4"/>
        <w:spacing w:before="40" w:after="40" w:line="360" w:lineRule="auto"/>
        <w:jc w:val="left"/>
      </w:pPr>
      <w:r>
        <w:t>4.2.3 syslog / ftrace</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抽象为“系统日志接口</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内核路径”：</w:t>
      </w:r>
    </w:p>
    <w:p>
      <w:pPr>
        <w:pStyle w:val="BodyText"/>
        <w:spacing w:before="0" w:after="0" w:line="360" w:lineRule="auto"/>
        <w:ind w:firstLine="420"/>
        <w:jc w:val="both"/>
      </w:pPr>
      <ns3:oMathPara>
        <ns3:oMathParaPr>
          <ns3:jc ns3:val="center"/>
        </ns3:oMathParaPr>
        <ns3:oMath>
          <ns3:sSub>
            <ns3:e>
              <ns3:r>
                <ns3:t>t</ns3:t>
              </ns3:r>
            </ns3:e>
            <ns3:sub>
              <ns3:r>
                <ns3:rPr>
                  <ns3:nor/>
                  <ns3:sty ns3:val="p"/>
                </ns3:rPr>
                <ns3:t>sys</ns3:t>
              </ns3:r>
            </ns3:sub>
          </ns3:sSub>
          <ns3:r>
            <ns3:rPr>
              <ns3:sty ns3:val="p"/>
            </ns3:rPr>
            <ns3:t>(</ns3:t>
          </ns3:r>
          <ns3:r>
            <ns3:t>k</ns3:t>
          </ns3:r>
          <ns3:r>
            <ns3:rPr>
              <ns3:sty ns3:val="p"/>
            </ns3:rPr>
            <ns3:t>)</ns3:t>
          </ns3:r>
          <ns3:r>
            <ns3:rPr>
              <ns3:sty ns3:val="p"/>
            </ns3:rPr>
            <ns3:t>=</ns3:t>
          </ns3:r>
          <ns3:sSub>
            <ns3:e>
              <ns3:r>
                <ns3:t>t</ns3:t>
              </ns3:r>
            </ns3:e>
            <ns3:sub>
              <ns3:r>
                <ns3:rPr>
                  <ns3:nor/>
                  <ns3:sty ns3:val="p"/>
                </ns3:rPr>
                <ns3:t>format_sys</ns3:t>
              </ns3:r>
            </ns3:sub>
          </ns3:sSub>
          <ns3:r>
            <ns3:rPr>
              <ns3:sty ns3:val="p"/>
            </ns3:rPr>
            <ns3:t>(</ns3:t>
          </ns3:r>
          <ns3:r>
            <ns3:t>k</ns3:t>
          </ns3:r>
          <ns3:r>
            <ns3:rPr>
              <ns3:sty ns3:val="p"/>
            </ns3:rPr>
            <ns3:t>)</ns3:t>
          </ns3:r>
          <ns3:r>
            <ns3:rPr>
              <ns3:sty ns3:val="p"/>
            </ns3:rPr>
            <ns3:t>+</ns3:t>
          </ns3:r>
          <ns3:sSub>
            <ns3:e>
              <ns3:r>
                <ns3:t>t</ns3:t>
              </ns3:r>
            </ns3:e>
            <ns3:sub>
              <ns3:r>
                <ns3:rPr>
                  <ns3:nor/>
                  <ns3:sty ns3:val="p"/>
                </ns3:rPr>
                <ns3:t>syscall</ns3:t>
              </ns3:r>
            </ns3:sub>
          </ns3:sSub>
          <ns3:r>
            <ns3:rPr>
              <ns3:sty ns3:val="p"/>
            </ns3:rPr>
            <ns3:t>+</ns3:t>
          </ns3:r>
          <ns3:sSub>
            <ns3:e>
              <ns3:r>
                <ns3:t>t</ns3:t>
              </ns3:r>
            </ns3:e>
            <ns3:sub>
              <ns3:r>
                <ns3:rPr>
                  <ns3:nor/>
                  <ns3:sty ns3:val="p"/>
                </ns3:rPr>
                <ns3:t>kernel_path</ns3:t>
              </ns3:r>
            </ns3:sub>
          </ns3:sSub>
          <ns3:r>
            <ns3:rPr>
              <ns3:sty ns3:val="p"/>
            </ns3:rPr>
            <ns3:t>+</ns3:t>
          </ns3:r>
          <ns3:sSub>
            <ns3:e>
              <ns3:r>
                <ns3:t>t</ns3:t>
              </ns3:r>
            </ns3:e>
            <ns3:sub>
              <ns3:r>
                <ns3:rPr>
                  <ns3:nor/>
                  <ns3:sty ns3:val="p"/>
                </ns3:rPr>
                <ns3:t>write_kernel</ns3:t>
              </ns3:r>
            </ns3:sub>
          </ns3:sSub>
        </ns3:oMath>
      </ns3:oMathPara>
    </w:p>
    <w:p>
      <w:pPr>
        <w:pStyle w:val="FirstParagraph"/>
        <w:spacing w:before="0" w:after="0" w:line="360" w:lineRule="auto"/>
        <w:ind w:firstLine="420"/>
        <w:jc w:val="both"/>
      </w:pPr>
      <ns3:oMathPara>
        <ns3:oMathParaPr>
          <ns3:jc ns3:val="center"/>
        </ns3:oMathParaPr>
        <ns3:oMath>
          <ns3:sSub>
            <ns3:e>
              <ns3:r>
                <ns3:t>t</ns3:t>
              </ns3:r>
            </ns3:e>
            <ns3:sub>
              <ns3:r>
                <ns3:rPr>
                  <ns3:nor/>
                  <ns3:sty ns3:val="p"/>
                </ns3:rPr>
                <ns3:t>ftrace</ns3:t>
              </ns3:r>
            </ns3:sub>
          </ns3:sSub>
          <ns3:r>
            <ns3:rPr>
              <ns3:sty ns3:val="p"/>
            </ns3:rPr>
            <ns3:t>(</ns3:t>
          </ns3:r>
          <ns3:r>
            <ns3:t>k</ns3:t>
          </ns3:r>
          <ns3:r>
            <ns3:rPr>
              <ns3:sty ns3:val="p"/>
            </ns3:rPr>
            <ns3:t>)</ns3:t>
          </ns3:r>
          <ns3:r>
            <ns3:rPr>
              <ns3:sty ns3:val="p"/>
            </ns3:rPr>
            <ns3:t>=</ns3:t>
          </ns3:r>
          <ns3:sSub>
            <ns3:e>
              <ns3:r>
                <ns3:t>t</ns3:t>
              </ns3:r>
            </ns3:e>
            <ns3:sub>
              <ns3:r>
                <ns3:rPr>
                  <ns3:nor/>
                  <ns3:sty ns3:val="p"/>
                </ns3:rPr>
                <ns3:t>format_ftrace</ns3:t>
              </ns3:r>
            </ns3:sub>
          </ns3:sSub>
          <ns3:r>
            <ns3:rPr>
              <ns3:sty ns3:val="p"/>
            </ns3:rPr>
            <ns3:t>(</ns3:t>
          </ns3:r>
          <ns3:r>
            <ns3:t>k</ns3:t>
          </ns3:r>
          <ns3:r>
            <ns3:rPr>
              <ns3:sty ns3:val="p"/>
            </ns3:rPr>
            <ns3:t>)</ns3:t>
          </ns3:r>
          <ns3:r>
            <ns3:rPr>
              <ns3:sty ns3:val="p"/>
            </ns3:rPr>
            <ns3:t>+</ns3:t>
          </ns3:r>
          <ns3:sSub>
            <ns3:e>
              <ns3:r>
                <ns3:t>t</ns3:t>
              </ns3:r>
            </ns3:e>
            <ns3:sub>
              <ns3:r>
                <ns3:rPr>
                  <ns3:nor/>
                  <ns3:sty ns3:val="p"/>
                </ns3:rPr>
                <ns3:t>trace_write</ns3:t>
              </ns3:r>
            </ns3:sub>
          </ns3:sSub>
          <ns3:r>
            <ns3:rPr>
              <ns3:sty ns3:val="p"/>
            </ns3:rPr>
            <ns3:t>+</ns3:t>
          </ns3:r>
          <ns3:sSub>
            <ns3:e>
              <ns3:r>
                <ns3:t>t</ns3:t>
              </ns3:r>
            </ns3:e>
            <ns3:sub>
              <ns3:r>
                <ns3:rPr>
                  <ns3:nor/>
                  <ns3:sty ns3:val="p"/>
                </ns3:rPr>
                <ns3:t>ring_or_file_path</ns3:t>
              </ns3:r>
            </ns3:sub>
          </ns3:sSub>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空间：</w:t>
      </w:r>
    </w:p>
    <w:p>
      <w:pPr>
        <w:pStyle w:val="BodyText"/>
        <w:spacing w:before="0" w:after="0" w:line="360" w:lineRule="auto"/>
        <w:ind w:firstLine="420"/>
        <w:jc w:val="both"/>
      </w:pPr>
      <ns3:oMathPara>
        <ns3:oMathParaPr>
          <ns3:jc ns3:val="center"/>
        </ns3:oMathParaPr>
        <ns3:oMath>
          <ns3:sSub>
            <ns3:e>
              <ns3:r>
                <ns3:t>b</ns3:t>
              </ns3:r>
            </ns3:e>
            <ns3:sub>
              <ns3:r>
                <ns3:rPr>
                  <ns3:nor/>
                  <ns3:sty ns3:val="p"/>
                </ns3:rPr>
                <ns3:t>sys</ns3:t>
              </ns3:r>
            </ns3:sub>
          </ns3:sSub>
          <ns3:r>
            <ns3:rPr>
              <ns3:sty ns3:val="p"/>
            </ns3:rPr>
            <ns3:t>(</ns3:t>
          </ns3:r>
          <ns3:r>
            <ns3:t>k</ns3:t>
          </ns3:r>
          <ns3:r>
            <ns3:rPr>
              <ns3:sty ns3:val="p"/>
            </ns3:rPr>
            <ns3:t>)</ns3:t>
          </ns3:r>
          <ns3:r>
            <ns3:rPr>
              <ns3:sty ns3:val="p"/>
            </ns3:rPr>
            <ns3:t>=</ns3:t>
          </ns3:r>
          <ns3:sSub>
            <ns3:e>
              <ns3:r>
                <ns3:t>b</ns3:t>
              </ns3:r>
            </ns3:e>
            <ns3:sub>
              <ns3:r>
                <ns3:rPr>
                  <ns3:nor/>
                  <ns3:sty ns3:val="p"/>
                </ns3:rPr>
                <ns3:t>sys_header</ns3:t>
              </ns3:r>
            </ns3:sub>
          </ns3:sSub>
          <ns3:r>
            <ns3:rPr>
              <ns3:sty ns3:val="p"/>
            </ns3:rPr>
            <ns3:t>+</ns3:t>
          </ns3:r>
          <ns3:sSub>
            <ns3:e>
              <ns3:r>
                <ns3:t>b</ns3:t>
              </ns3:r>
            </ns3:e>
            <ns3:sub>
              <ns3:r>
                <ns3:rPr>
                  <ns3:nor/>
                  <ns3:sty ns3:val="p"/>
                </ns3:rPr>
                <ns3:t>sys_payload</ns3:t>
              </ns3:r>
            </ns3:sub>
          </ns3:sSub>
          <ns3:r>
            <ns3:rPr>
              <ns3:sty ns3:val="p"/>
            </ns3:rPr>
            <ns3:t>(</ns3:t>
          </ns3:r>
          <ns3:r>
            <ns3:t>k</ns3:t>
          </ns3:r>
          <ns3:r>
            <ns3:rPr>
              <ns3:sty ns3:val="p"/>
            </ns3:rPr>
            <ns3:t>)</ns3:t>
          </ns3:r>
        </ns3:oMath>
      </ns3:oMathPara>
    </w:p>
    <w:p>
      <w:pPr>
        <w:pStyle w:val="FirstParagraph"/>
        <w:spacing w:before="0" w:after="0" w:line="360" w:lineRule="auto"/>
        <w:ind w:firstLine="420"/>
        <w:jc w:val="both"/>
      </w:pPr>
      <ns3:oMathPara>
        <ns3:oMathParaPr>
          <ns3:jc ns3:val="center"/>
        </ns3:oMathParaPr>
        <ns3:oMath>
          <ns3:sSub>
            <ns3:e>
              <ns3:r>
                <ns3:t>b</ns3:t>
              </ns3:r>
            </ns3:e>
            <ns3:sub>
              <ns3:r>
                <ns3:rPr>
                  <ns3:nor/>
                  <ns3:sty ns3:val="p"/>
                </ns3:rPr>
                <ns3:t>ftrace</ns3:t>
              </ns3:r>
            </ns3:sub>
          </ns3:sSub>
          <ns3:r>
            <ns3:rPr>
              <ns3:sty ns3:val="p"/>
            </ns3:rPr>
            <ns3:t>(</ns3:t>
          </ns3:r>
          <ns3:r>
            <ns3:t>k</ns3:t>
          </ns3:r>
          <ns3:r>
            <ns3:rPr>
              <ns3:sty ns3:val="p"/>
            </ns3:rPr>
            <ns3:t>)</ns3:t>
          </ns3:r>
          <ns3:r>
            <ns3:rPr>
              <ns3:sty ns3:val="p"/>
            </ns3:rPr>
            <ns3:t>=</ns3:t>
          </ns3:r>
          <ns3:sSub>
            <ns3:e>
              <ns3:r>
                <ns3:t>b</ns3:t>
              </ns3:r>
            </ns3:e>
            <ns3:sub>
              <ns3:r>
                <ns3:rPr>
                  <ns3:nor/>
                  <ns3:sty ns3:val="p"/>
                </ns3:rPr>
                <ns3:t>ftrace_header</ns3:t>
              </ns3:r>
            </ns3:sub>
          </ns3:sSub>
          <ns3:r>
            <ns3:rPr>
              <ns3:sty ns3:val="p"/>
            </ns3:rPr>
            <ns3:t>+</ns3:t>
          </ns3:r>
          <ns3:sSub>
            <ns3:e>
              <ns3:r>
                <ns3:t>b</ns3:t>
              </ns3:r>
            </ns3:e>
            <ns3:sub>
              <ns3:r>
                <ns3:rPr>
                  <ns3:nor/>
                  <ns3:sty ns3:val="p"/>
                </ns3:rPr>
                <ns3:t>ftrace_payload</ns3:t>
              </ns3:r>
            </ns3:sub>
          </ns3:sSub>
          <ns3:r>
            <ns3:rPr>
              <ns3:sty ns3:val="p"/>
            </ns3:rPr>
            <ns3:t>(</ns3:t>
          </ns3:r>
          <ns3:r>
            <ns3:t>k</ns3:t>
          </ns3:r>
          <ns3:r>
            <ns3:rPr>
              <ns3:sty ns3:val="p"/>
            </ns3:rPr>
            <ns3:t>)</ns3:t>
          </ns3:r>
        </ns3:oMath>
      </ns3:oMathPara>
    </w:p>
    <w:bookmarkEnd w:id="254"/>
    <w:bookmarkStart w:id="255" w:name="Xd482da0da8329b55b56185e3375b0ed0f187d1b"/>
    <w:p>
      <w:pPr>
        <w:pStyle w:val="Heading4"/>
        <w:spacing w:before="40" w:after="40" w:line="360" w:lineRule="auto"/>
        <w:jc w:val="left"/>
      </w:pPr>
      <w:r>
        <w:t>4.2.4 nanolog_like / zephyr_deferred_like / ulog_async_like / hilog_lite_like</w:t>
        <w:rPr>
          <w:rFonts w:ascii="Times New Roman" w:hAnsi="Times New Roman" w:cs="Times New Roman" w:eastAsia="黑体"/>
          <w:sz w:val="24"/>
          <w:szCs w:val="24"/>
          <w:color w:val="000000"/>
        </w:rPr>
      </w:r>
    </w:p>
    <w:p>
      <w:pPr>
        <w:pStyle w:val="FirstParagraph"/>
        <w:spacing w:before="0" w:after="0" w:line="360" w:lineRule="auto"/>
        <w:ind w:firstLine="420"/>
        <w:jc w:val="both"/>
      </w:pPr>
      <w:r>
        <w:rPr>
          <w:rStyle w:val="VerbatimChar"/>
          <w:rFonts w:ascii="Times New Roman" w:hAnsi="Times New Roman" w:cs="Times New Roman" w:eastAsia="宋体"/>
          <w:sz w:val="24"/>
          <w:szCs w:val="24"/>
          <w:color w:val="000000"/>
        </w:rPr>
        <w:t xml:space="preserve">nanolog_like</w:t>
      </w:r>
      <w:r>
        <w:rPr>
          <w:rFonts w:hint="eastAsia" w:ascii="Times New Roman" w:hAnsi="Times New Roman" w:cs="Times New Roman" w:eastAsia="宋体"/>
          <w:sz w:val="24"/>
          <w:szCs w:val="24"/>
          <w:color w:val="000000"/>
        </w:rPr>
        <w:t xml:space="preserve">（固定字段二进制）：</w:t>
      </w:r>
    </w:p>
    <w:p>
      <w:pPr>
        <w:pStyle w:val="BodyText"/>
        <w:spacing w:before="0" w:after="0" w:line="360" w:lineRule="auto"/>
        <w:ind w:firstLine="420"/>
        <w:jc w:val="both"/>
      </w:pPr>
      <ns3:oMathPara>
        <ns3:oMathParaPr>
          <ns3:jc ns3:val="center"/>
        </ns3:oMathParaPr>
        <ns3:oMath>
          <ns3:sSub>
            <ns3:e>
              <ns3:r>
                <ns3:t>t</ns3:t>
              </ns3:r>
            </ns3:e>
            <ns3:sub>
              <ns3:r>
                <ns3:rPr>
                  <ns3:nor/>
                  <ns3:sty ns3:val="p"/>
                </ns3:rPr>
                <ns3:t>nano</ns3:t>
              </ns3:r>
            </ns3:sub>
          </ns3:sSub>
          <ns3:r>
            <ns3:rPr>
              <ns3:sty ns3:val="p"/>
            </ns3:rPr>
            <ns3:t>=</ns3:t>
          </ns3:r>
          <ns3:sSub>
            <ns3:e>
              <ns3:r>
                <ns3:t>t</ns3:t>
              </ns3:r>
            </ns3:e>
            <ns3:sub>
              <ns3:r>
                <ns3:rPr>
                  <ns3:nor/>
                  <ns3:sty ns3:val="p"/>
                </ns3:rPr>
                <ns3:t>pack_fixed</ns3:t>
              </ns3:r>
            </ns3:sub>
          </ns3:sSub>
          <ns3:r>
            <ns3:rPr>
              <ns3:sty ns3:val="p"/>
            </ns3:rPr>
            <ns3:t>+</ns3:t>
          </ns3:r>
          <ns3:sSub>
            <ns3:e>
              <ns3:r>
                <ns3:t>t</ns3:t>
              </ns3:r>
            </ns3:e>
            <ns3:sub>
              <ns3:r>
                <ns3:rPr>
                  <ns3:nor/>
                  <ns3:sty ns3:val="p"/>
                </ns3:rPr>
                <ns3:t>memcpy</ns3:t>
              </ns3:r>
            </ns3:sub>
          </ns3:sSub>
          <ns3:r>
            <ns3:rPr>
              <ns3:sty ns3:val="p"/>
            </ns3:rPr>
            <ns3:t>+</ns3:t>
          </ns3:r>
          <ns3:sSub>
            <ns3:e>
              <ns3:r>
                <ns3:t>t</ns3:t>
              </ns3:r>
            </ns3:e>
            <ns3:sub>
              <ns3:r>
                <ns3:rPr>
                  <ns3:nor/>
                  <ns3:sty ns3:val="p"/>
                </ns3:rPr>
                <ns3:t>write</ns3:t>
              </ns3:r>
            </ns3:sub>
          </ns3:sSub>
        </ns3:oMath>
      </ns3:oMathPara>
    </w:p>
    <w:p>
      <w:pPr>
        <w:pStyle w:val="FirstParagraph"/>
        <w:spacing w:before="0" w:after="0" w:line="360" w:lineRule="auto"/>
        <w:ind w:firstLine="420"/>
        <w:jc w:val="both"/>
      </w:pPr>
      <ns3:oMathPara>
        <ns3:oMathParaPr>
          <ns3:jc ns3:val="center"/>
        </ns3:oMathParaPr>
        <ns3:oMath>
          <ns3:sSub>
            <ns3:e>
              <ns3:r>
                <ns3:t>b</ns3:t>
              </ns3:r>
            </ns3:e>
            <ns3:sub>
              <ns3:r>
                <ns3:rPr>
                  <ns3:nor/>
                  <ns3:sty ns3:val="p"/>
                </ns3:rPr>
                <ns3:t>nano</ns3:t>
              </ns3:r>
            </ns3:sub>
          </ns3:sSub>
          <ns3:r>
            <ns3:rPr>
              <ns3:sty ns3:val="p"/>
            </ns3:rPr>
            <ns3:t>=</ns3:t>
          </ns3:r>
          <ns3:r>
            <ns3:rPr>
              <ns3:nor/>
              <ns3:sty ns3:val="p"/>
            </ns3:rPr>
            <ns3:t>const</ns3:t>
          </ns3:r>
        </ns3:oMath>
      </ns3:oMathPara>
    </w:p>
    <w:p>
      <w:pPr>
        <w:pStyle w:val="FirstParagraph"/>
        <w:spacing w:before="0" w:after="0" w:line="360" w:lineRule="auto"/>
        <w:ind w:firstLine="420"/>
        <w:jc w:val="both"/>
      </w:pPr>
      <w:r>
        <w:rPr>
          <w:rStyle w:val="VerbatimChar"/>
          <w:rFonts w:ascii="Times New Roman" w:hAnsi="Times New Roman" w:cs="Times New Roman" w:eastAsia="宋体"/>
          <w:sz w:val="24"/>
          <w:szCs w:val="24"/>
          <w:color w:val="000000"/>
        </w:rPr>
        <w:t xml:space="preserve">zephyr_deferred_like</w:t>
      </w:r>
      <w:r>
        <w:rPr>
          <w:rFonts w:hint="eastAsia" w:ascii="Times New Roman" w:hAnsi="Times New Roman" w:cs="Times New Roman" w:eastAsia="宋体"/>
          <w:sz w:val="24"/>
          <w:szCs w:val="24"/>
          <w:color w:val="000000"/>
        </w:rPr>
        <w:t xml:space="preserve">（前台入队</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后台批刷）：</w:t>
      </w:r>
    </w:p>
    <w:p>
      <w:pPr>
        <w:pStyle w:val="BodyText"/>
        <w:spacing w:before="0" w:after="0" w:line="360" w:lineRule="auto"/>
        <w:ind w:firstLine="420"/>
        <w:jc w:val="both"/>
      </w:pPr>
      <ns3:oMathPara>
        <ns3:oMathParaPr>
          <ns3:jc ns3:val="center"/>
        </ns3:oMathParaPr>
        <ns3:oMath>
          <ns3:sSub>
            <ns3:e>
              <ns3:r>
                <ns3:t>t</ns3:t>
              </ns3:r>
            </ns3:e>
            <ns3:sub>
              <ns3:r>
                <ns3:t>z</ns3:t>
              </ns3:r>
              <ns3:r>
                <ns3:rPr>
                  <ns3:sty ns3:val="p"/>
                </ns3:rPr>
                <ns3:t>,</ns3:t>
              </ns3:r>
              <ns3:r>
                <ns3:rPr>
                  <ns3:nor/>
                  <ns3:sty ns3:val="p"/>
                </ns3:rPr>
                <ns3:t>front</ns3:t>
              </ns3:r>
            </ns3:sub>
          </ns3:sSub>
          <ns3:r>
            <ns3:rPr>
              <ns3:sty ns3:val="p"/>
            </ns3:rPr>
            <ns3:t>=</ns3:t>
          </ns3:r>
          <ns3:sSub>
            <ns3:e>
              <ns3:r>
                <ns3:t>t</ns3:t>
              </ns3:r>
            </ns3:e>
            <ns3:sub>
              <ns3:r>
                <ns3:rPr>
                  <ns3:nor/>
                  <ns3:sty ns3:val="p"/>
                </ns3:rPr>
                <ns3:t>enqueue</ns3:t>
              </ns3:r>
            </ns3:sub>
          </ns3:sSub>
          <ns3:r>
            <ns3:rPr>
              <ns3:sty ns3:val="p"/>
            </ns3:rPr>
            <ns3:t>+</ns3:t>
          </ns3:r>
          <ns3:sSub>
            <ns3:e>
              <ns3:r>
                <ns3:t>t</ns3:t>
              </ns3:r>
            </ns3:e>
            <ns3:sub>
              <ns3:r>
                <ns3:rPr>
                  <ns3:nor/>
                  <ns3:sty ns3:val="p"/>
                </ns3:rPr>
                <ns3:t>signal</ns3:t>
              </ns3:r>
            </ns3:sub>
          </ns3:sSub>
        </ns3:oMath>
      </ns3:oMathPara>
    </w:p>
    <w:p>
      <w:pPr>
        <w:pStyle w:val="FirstParagraph"/>
        <w:spacing w:before="0" w:after="0" w:line="360" w:lineRule="auto"/>
        <w:ind w:firstLine="420"/>
        <w:jc w:val="both"/>
      </w:pPr>
      <ns3:oMathPara>
        <ns3:oMathParaPr>
          <ns3:jc ns3:val="center"/>
        </ns3:oMathParaPr>
        <ns3:oMath>
          <ns3:sSub>
            <ns3:e>
              <ns3:r>
                <ns3:t>t</ns3:t>
              </ns3:r>
            </ns3:e>
            <ns3:sub>
              <ns3:r>
                <ns3:t>z</ns3:t>
              </ns3:r>
              <ns3:r>
                <ns3:rPr>
                  <ns3:sty ns3:val="p"/>
                </ns3:rPr>
                <ns3:t>,</ns3:t>
              </ns3:r>
              <ns3:r>
                <ns3:rPr>
                  <ns3:nor/>
                  <ns3:sty ns3:val="p"/>
                </ns3:rPr>
                <ns3:t>back</ns3:t>
              </ns3:r>
            </ns3:sub>
          </ns3:sSub>
          <ns3:r>
            <ns3:rPr>
              <ns3:sty ns3:val="p"/>
            </ns3:rPr>
            <ns3:t>=</ns3:t>
          </ns3:r>
          <ns3:f>
            <ns3:fPr>
              <ns3:type ns3:val="bar"/>
            </ns3:fPr>
            <ns3:num>
              <ns3:sSub>
                <ns3:e>
                  <ns3:r>
                    <ns3:t>t</ns3:t>
                  </ns3:r>
                </ns3:e>
                <ns3:sub>
                  <ns3:r>
                    <ns3:rPr>
                      <ns3:nor/>
                      <ns3:sty ns3:val="p"/>
                    </ns3:rPr>
                    <ns3:t>dequeue</ns3:t>
                  </ns3:r>
                </ns3:sub>
              </ns3:sSub>
              <ns3:r>
                <ns3:rPr>
                  <ns3:sty ns3:val="p"/>
                </ns3:rPr>
                <ns3:t>+</ns3:t>
              </ns3:r>
              <ns3:sSub>
                <ns3:e>
                  <ns3:r>
                    <ns3:t>t</ns3:t>
                  </ns3:r>
                </ns3:e>
                <ns3:sub>
                  <ns3:r>
                    <ns3:rPr>
                      <ns3:nor/>
                      <ns3:sty ns3:val="p"/>
                    </ns3:rPr>
                    <ns3:t>batch_write</ns3:t>
                  </ns3:r>
                </ns3:sub>
              </ns3:sSub>
              <ns3:r>
                <ns3:rPr>
                  <ns3:sty ns3:val="p"/>
                </ns3:rPr>
                <ns3:t>(</ns3:t>
              </ns3:r>
              <ns3:sSub>
                <ns3:e>
                  <ns3:r>
                    <ns3:t>k</ns3:t>
                  </ns3:r>
                </ns3:e>
                <ns3:sub>
                  <ns3:r>
                    <ns3:t>b</ns3:t>
                  </ns3:r>
                </ns3:sub>
              </ns3:sSub>
              <ns3:r>
                <ns3:rPr>
                  <ns3:sty ns3:val="p"/>
                </ns3:rPr>
                <ns3:t>)</ns3:t>
              </ns3:r>
            </ns3:num>
            <ns3:den>
              <ns3:sSub>
                <ns3:e>
                  <ns3:r>
                    <ns3:t>k</ns3:t>
                  </ns3:r>
                </ns3:e>
                <ns3:sub>
                  <ns3:r>
                    <ns3:t>b</ns3:t>
                  </ns3:r>
                </ns3:sub>
              </ns3:sSub>
            </ns3:den>
          </ns3:f>
        </ns3:oMath>
      </ns3:oMathPara>
    </w:p>
    <w:p>
      <w:pPr>
        <w:pStyle w:val="FirstParagraph"/>
        <w:spacing w:before="0" w:after="0" w:line="360" w:lineRule="auto"/>
        <w:ind w:firstLine="420"/>
        <w:jc w:val="both"/>
      </w:pPr>
      <ns3:oMathPara>
        <ns3:oMathParaPr>
          <ns3:jc ns3:val="center"/>
        </ns3:oMathParaPr>
        <ns3:oMath>
          <ns3:sSub>
            <ns3:e>
              <ns3:r>
                <ns3:t>t</ns3:t>
              </ns3:r>
            </ns3:e>
            <ns3:sub>
              <ns3:r>
                <ns3:t>z</ns3:t>
              </ns3:r>
            </ns3:sub>
          </ns3:sSub>
          <ns3:r>
            <ns3:rPr>
              <ns3:sty ns3:val="p"/>
            </ns3:rPr>
            <ns3:t>=</ns3:t>
          </ns3:r>
          <ns3:sSub>
            <ns3:e>
              <ns3:r>
                <ns3:t>t</ns3:t>
              </ns3:r>
            </ns3:e>
            <ns3:sub>
              <ns3:r>
                <ns3:t>z</ns3:t>
              </ns3:r>
              <ns3:r>
                <ns3:rPr>
                  <ns3:sty ns3:val="p"/>
                </ns3:rPr>
                <ns3:t>,</ns3:t>
              </ns3:r>
              <ns3:r>
                <ns3:rPr>
                  <ns3:nor/>
                  <ns3:sty ns3:val="p"/>
                </ns3:rPr>
                <ns3:t>front</ns3:t>
              </ns3:r>
            </ns3:sub>
          </ns3:sSub>
          <ns3:r>
            <ns3:rPr>
              <ns3:sty ns3:val="p"/>
            </ns3:rPr>
            <ns3:t>+</ns3:t>
          </ns3:r>
          <ns3:sSub>
            <ns3:e>
              <ns3:r>
                <ns3:t>t</ns3:t>
              </ns3:r>
            </ns3:e>
            <ns3:sub>
              <ns3:r>
                <ns3:t>z</ns3:t>
              </ns3:r>
              <ns3:r>
                <ns3:rPr>
                  <ns3:sty ns3:val="p"/>
                </ns3:rPr>
                <ns3:t>,</ns3:t>
              </ns3:r>
              <ns3:r>
                <ns3:rPr>
                  <ns3:nor/>
                  <ns3:sty ns3:val="p"/>
                </ns3:rPr>
                <ns3:t>back</ns3:t>
              </ns3:r>
            </ns3:sub>
          </ns3:sSub>
        </ns3:oMath>
      </ns3:oMathPara>
    </w:p>
    <w:p>
      <w:pPr>
        <w:pStyle w:val="FirstParagraph"/>
        <w:spacing w:before="0" w:after="0" w:line="360" w:lineRule="auto"/>
        <w:ind w:firstLine="420"/>
        <w:jc w:val="both"/>
      </w:pPr>
      <ns3:oMathPara>
        <ns3:oMathParaPr>
          <ns3:jc ns3:val="center"/>
        </ns3:oMathParaPr>
        <ns3:oMath>
          <ns3:sSub>
            <ns3:e>
              <ns3:r>
                <ns3:t>b</ns3:t>
              </ns3:r>
            </ns3:e>
            <ns3:sub>
              <ns3:r>
                <ns3:t>z</ns3:t>
              </ns3:r>
            </ns3:sub>
          </ns3:sSub>
          <ns3:r>
            <ns3:rPr>
              <ns3:sty ns3:val="p"/>
            </ns3:rPr>
            <ns3:t>=</ns3:t>
          </ns3:r>
          <ns3:sSub>
            <ns3:e>
              <ns3:r>
                <ns3:t>b</ns3:t>
              </ns3:r>
            </ns3:e>
            <ns3:sub>
              <ns3:r>
                <ns3:rPr>
                  <ns3:nor/>
                  <ns3:sty ns3:val="p"/>
                </ns3:rPr>
                <ns3:t>queue_node</ns3:t>
              </ns3:r>
            </ns3:sub>
          </ns3:sSub>
          <ns3:r>
            <ns3:rPr>
              <ns3:sty ns3:val="p"/>
            </ns3:rPr>
            <ns3:t>+</ns3:t>
          </ns3:r>
          <ns3:sSub>
            <ns3:e>
              <ns3:r>
                <ns3:t>b</ns3:t>
              </ns3:r>
            </ns3:e>
            <ns3:sub>
              <ns3:r>
                <ns3:rPr>
                  <ns3:nor/>
                  <ns3:sty ns3:val="p"/>
                </ns3:rPr>
                <ns3:t>fixed</ns3:t>
              </ns3:r>
            </ns3:sub>
          </ns3:sSub>
          <ns3:r>
            <ns3:rPr>
              <ns3:sty ns3:val="p"/>
            </ns3:rPr>
            <ns3:t>+</ns3:t>
          </ns3:r>
          <ns3:f>
            <ns3:fPr>
              <ns3:type ns3:val="bar"/>
            </ns3:fPr>
            <ns3:num>
              <ns3:sSub>
                <ns3:e>
                  <ns3:r>
                    <ns3:t>b</ns3:t>
                  </ns3:r>
                </ns3:e>
                <ns3:sub>
                  <ns3:r>
                    <ns3:rPr>
                      <ns3:nor/>
                      <ns3:sty ns3:val="p"/>
                    </ns3:rPr>
                    <ns3:t>batch_meta</ns3:t>
                  </ns3:r>
                </ns3:sub>
              </ns3:sSub>
            </ns3:num>
            <ns3:den>
              <ns3:sSub>
                <ns3:e>
                  <ns3:r>
                    <ns3:t>k</ns3:t>
                  </ns3:r>
                </ns3:e>
                <ns3:sub>
                  <ns3:r>
                    <ns3:t>b</ns3:t>
                  </ns3:r>
                </ns3:sub>
              </ns3:sSub>
            </ns3:den>
          </ns3:f>
        </ns3:oMath>
      </ns3:oMathPara>
    </w:p>
    <w:p>
      <w:pPr>
        <w:pStyle w:val="FirstParagraph"/>
        <w:spacing w:before="0" w:after="0" w:line="360" w:lineRule="auto"/>
        <w:ind w:firstLine="420"/>
        <w:jc w:val="both"/>
      </w:pPr>
      <w:r>
        <w:rPr>
          <w:rStyle w:val="VerbatimChar"/>
          <w:rFonts w:ascii="Times New Roman" w:hAnsi="Times New Roman" w:cs="Times New Roman" w:eastAsia="宋体"/>
          <w:sz w:val="24"/>
          <w:szCs w:val="24"/>
          <w:color w:val="000000"/>
        </w:rPr>
        <w:t xml:space="preserve">ulog_async_like</w:t>
      </w:r>
      <w:r>
        <w:rPr>
          <w:rFonts w:hint="eastAsia" w:ascii="Times New Roman" w:hAnsi="Times New Roman" w:cs="Times New Roman" w:eastAsia="宋体"/>
          <w:sz w:val="24"/>
          <w:szCs w:val="24"/>
          <w:color w:val="000000"/>
        </w:rPr>
        <w:t xml:space="preserve">（异步队列</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文本</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backend）：</w:t>
      </w:r>
    </w:p>
    <w:p>
      <w:pPr>
        <w:pStyle w:val="BodyText"/>
        <w:spacing w:before="0" w:after="0" w:line="360" w:lineRule="auto"/>
        <w:ind w:firstLine="420"/>
        <w:jc w:val="both"/>
      </w:pPr>
      <ns3:oMathPara>
        <ns3:oMathParaPr>
          <ns3:jc ns3:val="center"/>
        </ns3:oMathParaPr>
        <ns3:oMath>
          <ns3:sSub>
            <ns3:e>
              <ns3:r>
                <ns3:t>t</ns3:t>
              </ns3:r>
            </ns3:e>
            <ns3:sub>
              <ns3:r>
                <ns3:rPr>
                  <ns3:nor/>
                  <ns3:sty ns3:val="p"/>
                </ns3:rPr>
                <ns3:t>ulog</ns3:t>
              </ns3:r>
            </ns3:sub>
          </ns3:sSub>
          <ns3:r>
            <ns3:rPr>
              <ns3:sty ns3:val="p"/>
            </ns3:rPr>
            <ns3:t>=</ns3:t>
          </ns3:r>
          <ns3:sSub>
            <ns3:e>
              <ns3:r>
                <ns3:t>t</ns3:t>
              </ns3:r>
            </ns3:e>
            <ns3:sub>
              <ns3:r>
                <ns3:rPr>
                  <ns3:nor/>
                  <ns3:sty ns3:val="p"/>
                </ns3:rPr>
                <ns3:t>enqueue</ns3:t>
              </ns3:r>
            </ns3:sub>
          </ns3:sSub>
          <ns3:r>
            <ns3:rPr>
              <ns3:sty ns3:val="p"/>
            </ns3:rPr>
            <ns3:t>+</ns3:t>
          </ns3:r>
          <ns3:sSub>
            <ns3:e>
              <ns3:r>
                <ns3:t>t</ns3:t>
              </ns3:r>
            </ns3:e>
            <ns3:sub>
              <ns3:r>
                <ns3:rPr>
                  <ns3:nor/>
                  <ns3:sty ns3:val="p"/>
                </ns3:rPr>
                <ns3:t>cond_signal</ns3:t>
              </ns3:r>
            </ns3:sub>
          </ns3:sSub>
          <ns3:r>
            <ns3:rPr>
              <ns3:sty ns3:val="p"/>
            </ns3:rPr>
            <ns3:t>+</ns3:t>
          </ns3:r>
          <ns3:f>
            <ns3:fPr>
              <ns3:type ns3:val="bar"/>
            </ns3:fPr>
            <ns3:num>
              <ns3:sSub>
                <ns3:e>
                  <ns3:r>
                    <ns3:t>t</ns3:t>
                  </ns3:r>
                </ns3:e>
                <ns3:sub>
                  <ns3:r>
                    <ns3:rPr>
                      <ns3:nor/>
                      <ns3:sty ns3:val="p"/>
                    </ns3:rPr>
                    <ns3:t>dequeue</ns3:t>
                  </ns3:r>
                </ns3:sub>
              </ns3:sSub>
              <ns3:r>
                <ns3:rPr>
                  <ns3:sty ns3:val="p"/>
                </ns3:rPr>
                <ns3:t>+</ns3:t>
              </ns3:r>
              <ns3:sSub>
                <ns3:e>
                  <ns3:r>
                    <ns3:t>t</ns3:t>
                  </ns3:r>
                </ns3:e>
                <ns3:sub>
                  <ns3:r>
                    <ns3:rPr>
                      <ns3:nor/>
                      <ns3:sty ns3:val="p"/>
                    </ns3:rPr>
                    <ns3:t>format_text</ns3:t>
                  </ns3:r>
                </ns3:sub>
              </ns3:sSub>
              <ns3:r>
                <ns3:rPr>
                  <ns3:sty ns3:val="p"/>
                </ns3:rPr>
                <ns3:t>+</ns3:t>
              </ns3:r>
              <ns3:sSub>
                <ns3:e>
                  <ns3:r>
                    <ns3:t>t</ns3:t>
                  </ns3:r>
                </ns3:e>
                <ns3:sub>
                  <ns3:r>
                    <ns3:rPr>
                      <ns3:nor/>
                      <ns3:sty ns3:val="p"/>
                    </ns3:rPr>
                    <ns3:t>backend_write</ns3:t>
                  </ns3:r>
                </ns3:sub>
              </ns3:sSub>
            </ns3:num>
            <ns3:den>
              <ns3:sSub>
                <ns3:e>
                  <ns3:r>
                    <ns3:t>k</ns3:t>
                  </ns3:r>
                </ns3:e>
                <ns3:sub>
                  <ns3:r>
                    <ns3:t>b</ns3:t>
                  </ns3:r>
                </ns3:sub>
              </ns3:sSub>
            </ns3:den>
          </ns3:f>
        </ns3:oMath>
      </ns3:oMathPara>
    </w:p>
    <w:p>
      <w:pPr>
        <w:pStyle w:val="FirstParagraph"/>
        <w:spacing w:before="0" w:after="0" w:line="360" w:lineRule="auto"/>
        <w:ind w:firstLine="420"/>
        <w:jc w:val="both"/>
      </w:pPr>
      <ns3:oMathPara>
        <ns3:oMathParaPr>
          <ns3:jc ns3:val="center"/>
        </ns3:oMathParaPr>
        <ns3:oMath>
          <ns3:sSub>
            <ns3:e>
              <ns3:r>
                <ns3:t>b</ns3:t>
              </ns3:r>
            </ns3:e>
            <ns3:sub>
              <ns3:r>
                <ns3:rPr>
                  <ns3:nor/>
                  <ns3:sty ns3:val="p"/>
                </ns3:rPr>
                <ns3:t>ulog</ns3:t>
              </ns3:r>
            </ns3:sub>
          </ns3:sSub>
          <ns3:r>
            <ns3:rPr>
              <ns3:sty ns3:val="p"/>
            </ns3:rPr>
            <ns3:t>=</ns3:t>
          </ns3:r>
          <ns3:sSub>
            <ns3:e>
              <ns3:r>
                <ns3:t>b</ns3:t>
              </ns3:r>
            </ns3:e>
            <ns3:sub>
              <ns3:r>
                <ns3:rPr>
                  <ns3:nor/>
                  <ns3:sty ns3:val="p"/>
                </ns3:rPr>
                <ns3:t>queue_node</ns3:t>
              </ns3:r>
            </ns3:sub>
          </ns3:sSub>
          <ns3:r>
            <ns3:rPr>
              <ns3:sty ns3:val="p"/>
            </ns3:rPr>
            <ns3:t>+</ns3:t>
          </ns3:r>
          <ns3:sSub>
            <ns3:e>
              <ns3:r>
                <ns3:t>b</ns3:t>
              </ns3:r>
            </ns3:e>
            <ns3:sub>
              <ns3:r>
                <ns3:rPr>
                  <ns3:nor/>
                  <ns3:sty ns3:val="p"/>
                </ns3:rPr>
                <ns3:t>text_payload</ns3:t>
              </ns3:r>
            </ns3:sub>
          </ns3:sSub>
        </ns3:oMath>
      </ns3:oMathPara>
    </w:p>
    <w:p>
      <w:pPr>
        <w:pStyle w:val="FirstParagraph"/>
        <w:spacing w:before="0" w:after="0" w:line="360" w:lineRule="auto"/>
        <w:ind w:firstLine="420"/>
        <w:jc w:val="both"/>
      </w:pPr>
      <w:r>
        <w:rPr>
          <w:rStyle w:val="VerbatimChar"/>
          <w:rFonts w:ascii="Times New Roman" w:hAnsi="Times New Roman" w:cs="Times New Roman" w:eastAsia="宋体"/>
          <w:sz w:val="24"/>
          <w:szCs w:val="24"/>
          <w:color w:val="000000"/>
        </w:rPr>
        <w:t xml:space="preserve">hilog_lite_like</w:t>
      </w:r>
      <w:r>
        <w:rPr>
          <w:rFonts w:hint="eastAsia" w:ascii="Times New Roman" w:hAnsi="Times New Roman" w:cs="Times New Roman" w:eastAsia="宋体"/>
          <w:sz w:val="24"/>
          <w:szCs w:val="24"/>
          <w:color w:val="000000"/>
        </w:rPr>
        <w:t xml:space="preserve">（受限字段</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轻量头）：</w:t>
      </w:r>
    </w:p>
    <w:p>
      <w:pPr>
        <w:pStyle w:val="BodyText"/>
        <w:spacing w:before="0" w:after="0" w:line="360" w:lineRule="auto"/>
        <w:ind w:firstLine="420"/>
        <w:jc w:val="both"/>
      </w:pPr>
      <ns3:oMathPara>
        <ns3:oMathParaPr>
          <ns3:jc ns3:val="center"/>
        </ns3:oMathParaPr>
        <ns3:oMath>
          <ns3:sSub>
            <ns3:e>
              <ns3:r>
                <ns3:t>t</ns3:t>
              </ns3:r>
            </ns3:e>
            <ns3:sub>
              <ns3:r>
                <ns3:rPr>
                  <ns3:nor/>
                  <ns3:sty ns3:val="p"/>
                </ns3:rPr>
                <ns3:t>hilog</ns3:t>
              </ns3:r>
            </ns3:sub>
          </ns3:sSub>
          <ns3:r>
            <ns3:rPr>
              <ns3:sty ns3:val="p"/>
            </ns3:rPr>
            <ns3:t>=</ns3:t>
          </ns3:r>
          <ns3:sSub>
            <ns3:e>
              <ns3:r>
                <ns3:t>t</ns3:t>
              </ns3:r>
            </ns3:e>
            <ns3:sub>
              <ns3:r>
                <ns3:rPr>
                  <ns3:nor/>
                  <ns3:sty ns3:val="p"/>
                </ns3:rPr>
                <ns3:t>compact_format</ns3:t>
              </ns3:r>
            </ns3:sub>
          </ns3:sSub>
          <ns3:r>
            <ns3:rPr>
              <ns3:sty ns3:val="p"/>
            </ns3:rPr>
            <ns3:t>+</ns3:t>
          </ns3:r>
          <ns3:sSub>
            <ns3:e>
              <ns3:r>
                <ns3:t>t</ns3:t>
              </ns3:r>
            </ns3:e>
            <ns3:sub>
              <ns3:r>
                <ns3:rPr>
                  <ns3:nor/>
                  <ns3:sty ns3:val="p"/>
                </ns3:rPr>
                <ns3:t>write</ns3:t>
              </ns3:r>
            </ns3:sub>
          </ns3:sSub>
          <ns3:r>
            <ns3:rPr>
              <ns3:sty ns3:val="p"/>
            </ns3:rPr>
            <ns3:t>(</ns3:t>
          </ns3:r>
          <ns3:sSub>
            <ns3:e>
              <ns3:r>
                <ns3:t>h</ns3:t>
              </ns3:r>
            </ns3:e>
            <ns3:sub>
              <ns3:r>
                <ns3:rPr>
                  <ns3:nor/>
                  <ns3:sty ns3:val="p"/>
                </ns3:rPr>
                <ns3:t>lite</ns3:t>
              </ns3:r>
            </ns3:sub>
          </ns3:sSub>
          <ns3:r>
            <ns3:rPr>
              <ns3:sty ns3:val="p"/>
            </ns3:rPr>
            <ns3:t>+</ns3:t>
          </ns3:r>
          <ns3:sSub>
            <ns3:e>
              <ns3:r>
                <ns3:t>p</ns3:t>
              </ns3:r>
            </ns3:e>
            <ns3:sub>
              <ns3:r>
                <ns3:rPr>
                  <ns3:nor/>
                  <ns3:sty ns3:val="p"/>
                </ns3:rPr>
                <ns3:t>lite</ns3:t>
              </ns3:r>
            </ns3:sub>
          </ns3:sSub>
          <ns3:r>
            <ns3:rPr>
              <ns3:sty ns3:val="p"/>
            </ns3:rPr>
            <ns3:t>)</ns3:t>
          </ns3:r>
        </ns3:oMath>
      </ns3:oMathPara>
    </w:p>
    <w:p>
      <w:pPr>
        <w:pStyle w:val="FirstParagraph"/>
        <w:spacing w:before="0" w:after="0" w:line="360" w:lineRule="auto"/>
        <w:ind w:firstLine="420"/>
        <w:jc w:val="both"/>
      </w:pPr>
      <ns3:oMathPara>
        <ns3:oMathParaPr>
          <ns3:jc ns3:val="center"/>
        </ns3:oMathParaPr>
        <ns3:oMath>
          <ns3:sSub>
            <ns3:e>
              <ns3:r>
                <ns3:t>b</ns3:t>
              </ns3:r>
            </ns3:e>
            <ns3:sub>
              <ns3:r>
                <ns3:rPr>
                  <ns3:nor/>
                  <ns3:sty ns3:val="p"/>
                </ns3:rPr>
                <ns3:t>hilog</ns3:t>
              </ns3:r>
            </ns3:sub>
          </ns3:sSub>
          <ns3:r>
            <ns3:rPr>
              <ns3:sty ns3:val="p"/>
            </ns3:rPr>
            <ns3:t>=</ns3:t>
          </ns3:r>
          <ns3:sSub>
            <ns3:e>
              <ns3:r>
                <ns3:t>b</ns3:t>
              </ns3:r>
            </ns3:e>
            <ns3:sub>
              <ns3:r>
                <ns3:rPr>
                  <ns3:nor/>
                  <ns3:sty ns3:val="p"/>
                </ns3:rPr>
                <ns3:t>header_lite</ns3:t>
              </ns3:r>
            </ns3:sub>
          </ns3:sSub>
          <ns3:r>
            <ns3:rPr>
              <ns3:sty ns3:val="p"/>
            </ns3:rPr>
            <ns3:t>+</ns3:t>
          </ns3:r>
          <ns3:sSub>
            <ns3:e>
              <ns3:r>
                <ns3:t>b</ns3:t>
              </ns3:r>
            </ns3:e>
            <ns3:sub>
              <ns3:r>
                <ns3:rPr>
                  <ns3:nor/>
                  <ns3:sty ns3:val="p"/>
                </ns3:rPr>
                <ns3:t>payload_lite</ns3:t>
              </ns3:r>
            </ns3:sub>
          </ns3:sSub>
        </ns3:oMath>
      </ns3:oMathPara>
    </w:p>
    <w:bookmarkEnd w:id="255"/>
    <w:bookmarkEnd w:id="256"/>
    <w:bookmarkStart w:id="261" w:name="空间随-n-的详细推导"/>
    <w:p>
      <w:pPr>
        <w:pStyle w:val="Heading3"/>
        <w:spacing w:before="60" w:after="60" w:line="360" w:lineRule="auto"/>
        <w:jc w:val="left"/>
      </w:pPr>
      <w:r>
        <w:t>4.3 空间随 N 的详细推导</w:t>
        <w:rPr>
          <w:rFonts w:ascii="Times New Roman" w:hAnsi="Times New Roman" w:cs="Times New Roman" w:eastAsia="黑体"/>
          <w:sz w:val="28"/>
          <w:szCs w:val="28"/>
          <w:color w:val="000000"/>
        </w:rPr>
      </w:r>
    </w:p>
    <w:bookmarkStart w:id="257" w:name="期望单条字节"/>
    <w:p>
      <w:pPr>
        <w:pStyle w:val="Heading4"/>
        <w:spacing w:before="40" w:after="40" w:line="360" w:lineRule="auto"/>
        <w:jc w:val="left"/>
      </w:pPr>
      <w:r>
        <w:t>4.3.1 期望单条字节</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对任意模式</w:t>
      </w:r>
      <w:r>
        <w:t xml:space="preserve"> </w:t>
        <w:rPr>
          <w:rFonts w:ascii="Times New Roman" w:hAnsi="Times New Roman" w:cs="Times New Roman" w:eastAsia="宋体"/>
          <w:sz w:val="24"/>
          <w:szCs w:val="24"/>
          <w:color w:val="000000"/>
        </w:rPr>
      </w:r>
      <ns3:oMath>
        <ns3:r>
          <ns3:t>m</ns3:t>
        </ns3:r>
      </ns3:oMath>
      <w:r>
        <w:rPr>
          <w:rFonts w:hint="eastAsia" w:ascii="Times New Roman" w:hAnsi="Times New Roman" w:cs="Times New Roman" w:eastAsia="宋体"/>
          <w:sz w:val="24"/>
          <w:szCs w:val="24"/>
          <w:color w:val="000000"/>
        </w:rPr>
        <w:t xml:space="preserve">，定义：</w:t>
      </w:r>
    </w:p>
    <w:p>
      <w:pPr>
        <w:pStyle w:val="BodyText"/>
        <w:spacing w:before="0" w:after="0" w:line="360" w:lineRule="auto"/>
        <w:ind w:firstLine="420"/>
        <w:jc w:val="both"/>
      </w:pPr>
      <ns3:oMathPara>
        <ns3:oMathParaPr>
          <ns3:jc ns3:val="center"/>
        </ns3:oMathParaPr>
        <ns3:oMath>
          <ns3:sSub>
            <ns3:e>
              <ns3:r>
                <ns3:t>B</ns3:t>
              </ns3:r>
            </ns3:e>
            <ns3:sub>
              <ns3:r>
                <ns3:t>m</ns3:t>
              </ns3:r>
            </ns3:sub>
          </ns3:sSub>
          <ns3:r>
            <ns3:rPr>
              <ns3:sty ns3:val="p"/>
            </ns3:rPr>
            <ns3:t>=</ns3:t>
          </ns3:r>
          <ns3:r>
            <ns3:rPr>
              <ns3:scr ns3:val="double-struck"/>
              <ns3:sty ns3:val="p"/>
            </ns3:rPr>
            <ns3:t>E</ns3:t>
          </ns3:r>
          <ns3:r>
            <ns3:rPr>
              <ns3:sty ns3:val="p"/>
            </ns3:rPr>
            <ns3:t>[</ns3:t>
          </ns3:r>
          <ns3:sSub>
            <ns3:e>
              <ns3:r>
                <ns3:t>b</ns3:t>
              </ns3:r>
            </ns3:e>
            <ns3:sub>
              <ns3:r>
                <ns3:t>m</ns3:t>
              </ns3:r>
            </ns3:sub>
          </ns3:sSub>
          <ns3:r>
            <ns3:rPr>
              <ns3:sty ns3:val="p"/>
            </ns3:rPr>
            <ns3:t>(</ns3:t>
          </ns3:r>
          <ns3:r>
            <ns3:t>k</ns3:t>
          </ns3:r>
          <ns3:r>
            <ns3:rPr>
              <ns3:sty ns3:val="p"/>
            </ns3:rPr>
            <ns3:t>)</ns3:t>
          </ns3:r>
          <ns3:r>
            <ns3:rPr>
              <ns3:sty ns3:val="p"/>
            </ns3:rPr>
            <ns3:t>]</ns3:t>
          </ns3:r>
          <ns3:r>
            <ns3:rPr>
              <ns3:sty ns3:val="p"/>
            </ns3:rPr>
            <ns3:t>=</ns3:t>
          </ns3:r>
          <ns3:nary>
            <ns3:naryPr>
              <ns3:chr ns3:val="∑"/>
              <ns3:limLoc ns3:val="undOvr"/>
              <ns3:subHide ns3:val="off"/>
              <ns3:supHide ns3:val="on"/>
            </ns3:naryPr>
            <ns3:sub>
              <ns3:r>
                <ns3:t>k</ns3:t>
              </ns3:r>
            </ns3:sub>
            <ns3:sup>
              <ns3:r>
                <ns3:t>​</ns3:t>
              </ns3:r>
            </ns3:sup>
            <ns3:e>
              <ns3:sSub>
                <ns3:e>
                  <ns3:r>
                    <ns3:t>p</ns3:t>
                  </ns3:r>
                </ns3:e>
                <ns3:sub>
                  <ns3:r>
                    <ns3:t>k</ns3:t>
                  </ns3:r>
                </ns3:sub>
              </ns3:sSub>
            </ns3:e>
          </ns3:nary>
          <ns3:r>
            <ns3:t> </ns3:t>
          </ns3:r>
          <ns3:sSub>
            <ns3:e>
              <ns3:r>
                <ns3:t>b</ns3:t>
              </ns3:r>
            </ns3:e>
            <ns3:sub>
              <ns3:r>
                <ns3:t>m</ns3:t>
              </ns3:r>
            </ns3:sub>
          </ns3:sSub>
          <ns3:r>
            <ns3:rPr>
              <ns3:sty ns3:val="p"/>
            </ns3:rPr>
            <ns3:t>(</ns3:t>
          </ns3:r>
          <ns3:r>
            <ns3:t>k</ns3:t>
          </ns3:r>
          <ns3:r>
            <ns3:rPr>
              <ns3:sty ns3:val="p"/>
            </ns3:rPr>
            <ns3:t>)</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则总空间：</w:t>
      </w:r>
    </w:p>
    <w:p>
      <w:pPr>
        <w:pStyle w:val="BodyText"/>
        <w:spacing w:before="0" w:after="0" w:line="360" w:lineRule="auto"/>
        <w:ind w:firstLine="420"/>
        <w:jc w:val="both"/>
      </w:pPr>
      <ns3:oMathPara>
        <ns3:oMathParaPr>
          <ns3:jc ns3:val="center"/>
        </ns3:oMathParaPr>
        <ns3:oMath>
          <ns3:sSub>
            <ns3:e>
              <ns3:r>
                <ns3:t>S</ns3:t>
              </ns3:r>
            </ns3:e>
            <ns3:sub>
              <ns3:r>
                <ns3:t>m</ns3:t>
              </ns3:r>
            </ns3:sub>
          </ns3:sSub>
          <ns3:r>
            <ns3:rPr>
              <ns3:sty ns3:val="p"/>
            </ns3:rPr>
            <ns3:t>(</ns3:t>
          </ns3:r>
          <ns3:r>
            <ns3:t>N</ns3:t>
          </ns3:r>
          <ns3:r>
            <ns3:rPr>
              <ns3:sty ns3:val="p"/>
            </ns3:rPr>
            <ns3:t>)</ns3:t>
          </ns3:r>
          <ns3:r>
            <ns3:rPr>
              <ns3:sty ns3:val="p"/>
            </ns3:rPr>
            <ns3:t>=</ns3:t>
          </ns3:r>
          <ns3:sSub>
            <ns3:e>
              <ns3:r>
                <ns3:t>S</ns3:t>
              </ns3:r>
            </ns3:e>
            <ns3:sub>
              <ns3:r>
                <ns3:t>0</ns3:t>
              </ns3:r>
              <ns3:r>
                <ns3:rPr>
                  <ns3:sty ns3:val="p"/>
                </ns3:rPr>
                <ns3:t>,</ns3:t>
              </ns3:r>
              <ns3:r>
                <ns3:t>m</ns3:t>
              </ns3:r>
            </ns3:sub>
          </ns3:sSub>
          <ns3:r>
            <ns3:rPr>
              <ns3:sty ns3:val="p"/>
            </ns3:rPr>
            <ns3:t>+</ns3:t>
          </ns3:r>
          <ns3:r>
            <ns3:t>N</ns3:t>
          </ns3:r>
          <ns3:sSub>
            <ns3:e>
              <ns3:r>
                <ns3:t>B</ns3:t>
              </ns3:r>
            </ns3:e>
            <ns3:sub>
              <ns3:r>
                <ns3:t>m</ns3:t>
              </ns3:r>
            </ns3:sub>
          </ns3:sSub>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这是严格的一阶线性模型，斜率为</w:t>
      </w:r>
      <w:r>
        <w:t xml:space="preserve"> </w:t>
        <w:rPr>
          <w:rFonts w:ascii="Times New Roman" w:hAnsi="Times New Roman" w:cs="Times New Roman" w:eastAsia="宋体"/>
          <w:sz w:val="24"/>
          <w:szCs w:val="24"/>
          <w:color w:val="000000"/>
        </w:rPr>
      </w:r>
      <ns3:oMath>
        <ns3:sSub>
          <ns3:e>
            <ns3:r>
              <ns3:t>B</ns3:t>
            </ns3:r>
          </ns3:e>
          <ns3:sub>
            <ns3:r>
              <ns3:t>m</ns3:t>
            </ns3:r>
          </ns3:sub>
        </ns3:sSub>
      </ns3:oMath>
      <w:r>
        <w:rPr>
          <w:rFonts w:hint="eastAsia" w:ascii="Times New Roman" w:hAnsi="Times New Roman" w:cs="Times New Roman" w:eastAsia="宋体"/>
          <w:sz w:val="24"/>
          <w:szCs w:val="24"/>
          <w:color w:val="000000"/>
        </w:rPr>
        <w:t xml:space="preserve">，截距为</w:t>
      </w:r>
      <w:r>
        <w:t xml:space="preserve"> </w:t>
        <w:rPr>
          <w:rFonts w:ascii="Times New Roman" w:hAnsi="Times New Roman" w:cs="Times New Roman" w:eastAsia="宋体"/>
          <w:sz w:val="24"/>
          <w:szCs w:val="24"/>
          <w:color w:val="000000"/>
        </w:rPr>
      </w:r>
      <ns3:oMath>
        <ns3:sSub>
          <ns3:e>
            <ns3:r>
              <ns3:t>S</ns3:t>
            </ns3:r>
          </ns3:e>
          <ns3:sub>
            <ns3:r>
              <ns3:t>0</ns3:t>
            </ns3:r>
            <ns3:r>
              <ns3:rPr>
                <ns3:sty ns3:val="p"/>
              </ns3:rPr>
              <ns3:t>,</ns3:t>
            </ns3:r>
            <ns3:r>
              <ns3:t>m</ns3:t>
            </ns3:r>
          </ns3:sub>
        </ns3:sSub>
      </ns3:oMath>
      <w:r>
        <w:t xml:space="preserve">。</w:t>
        <w:rPr>
          <w:rFonts w:ascii="Times New Roman" w:hAnsi="Times New Roman" w:cs="Times New Roman" w:eastAsia="宋体"/>
          <w:sz w:val="24"/>
          <w:szCs w:val="24"/>
          <w:color w:val="000000"/>
        </w:rPr>
      </w:r>
    </w:p>
    <w:bookmarkEnd w:id="257"/>
    <w:bookmarkStart w:id="258" w:name="binary-的显式表达"/>
    <w:p>
      <w:pPr>
        <w:pStyle w:val="Heading4"/>
        <w:spacing w:before="40" w:after="40" w:line="360" w:lineRule="auto"/>
        <w:jc w:val="left"/>
      </w:pPr>
      <w:r>
        <w:t>4.3.2 binary 的显式表达</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由</w:t>
      </w:r>
      <w:r>
        <w:t xml:space="preserve"> 4.2.2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得：</w:t>
      </w:r>
    </w:p>
    <w:p>
      <w:pPr>
        <w:pStyle w:val="BodyText"/>
        <w:spacing w:before="0" w:after="0" w:line="360" w:lineRule="auto"/>
        <w:ind w:firstLine="420"/>
        <w:jc w:val="both"/>
      </w:pPr>
      <ns3:oMathPara>
        <ns3:oMathParaPr>
          <ns3:jc ns3:val="center"/>
        </ns3:oMathParaPr>
        <ns3:oMath>
          <ns3:sSub>
            <ns3:e>
              <ns3:r>
                <ns3:t>b</ns3:t>
              </ns3:r>
            </ns3:e>
            <ns3:sub>
              <ns3:r>
                <ns3:rPr>
                  <ns3:nor/>
                  <ns3:sty ns3:val="p"/>
                </ns3:rPr>
                <ns3:t>bin</ns3:t>
              </ns3:r>
            </ns3:sub>
          </ns3:sSub>
          <ns3:r>
            <ns3:rPr>
              <ns3:sty ns3:val="p"/>
            </ns3:rPr>
            <ns3:t>(</ns3:t>
          </ns3:r>
          <ns3:r>
            <ns3:t>k</ns3:t>
          </ns3:r>
          <ns3:r>
            <ns3:rPr>
              <ns3:sty ns3:val="p"/>
            </ns3:rPr>
            <ns3:t>)</ns3:t>
          </ns3:r>
          <ns3:r>
            <ns3:rPr>
              <ns3:sty ns3:val="p"/>
            </ns3:rPr>
            <ns3:t>=</ns3:t>
          </ns3:r>
          <ns3:r>
            <ns3:t>8</ns3:t>
          </ns3:r>
          <ns3:r>
            <ns3:rPr>
              <ns3:sty ns3:val="p"/>
            </ns3:rPr>
            <ns3:t>+</ns3:t>
          </ns3:r>
          <ns3:sSub>
            <ns3:e>
              <ns3:r>
                <ns3:t>h</ns3:t>
              </ns3:r>
            </ns3:e>
            <ns3:sub>
              <ns3:r>
                <ns3:rPr>
                  <ns3:nor/>
                  <ns3:sty ns3:val="p"/>
                </ns3:rPr>
                <ns3:t>bin</ns3:t>
              </ns3:r>
            </ns3:sub>
          </ns3:sSub>
          <ns3:r>
            <ns3:rPr>
              <ns3:sty ns3:val="p"/>
            </ns3:rPr>
            <ns3:t>+</ns3:t>
          </ns3:r>
          <ns3:sSub>
            <ns3:e>
              <ns3:r>
                <ns3:t>L</ns3:t>
              </ns3:r>
            </ns3:e>
            <ns3:sub>
              <ns3:r>
                <ns3:t>k</ns3:t>
              </ns3:r>
            </ns3:sub>
          </ns3:sSub>
        </ns3:oMath>
      </ns3:oMathPara>
    </w:p>
    <w:p>
      <w:pPr>
        <w:pStyle w:val="FirstParagraph"/>
        <w:spacing w:before="0" w:after="0" w:line="360" w:lineRule="auto"/>
        <w:ind w:firstLine="420"/>
        <w:jc w:val="both"/>
      </w:pPr>
      <ns3:oMathPara>
        <ns3:oMathParaPr>
          <ns3:jc ns3:val="center"/>
        </ns3:oMathParaPr>
        <ns3:oMath>
          <ns3:sSub>
            <ns3:e>
              <ns3:r>
                <ns3:t>B</ns3:t>
              </ns3:r>
            </ns3:e>
            <ns3:sub>
              <ns3:r>
                <ns3:rPr>
                  <ns3:nor/>
                  <ns3:sty ns3:val="p"/>
                </ns3:rPr>
                <ns3:t>bin</ns3:t>
              </ns3:r>
            </ns3:sub>
          </ns3:sSub>
          <ns3:r>
            <ns3:rPr>
              <ns3:sty ns3:val="p"/>
            </ns3:rPr>
            <ns3:t>=</ns3:t>
          </ns3:r>
          <ns3:r>
            <ns3:t>8</ns3:t>
          </ns3:r>
          <ns3:r>
            <ns3:rPr>
              <ns3:sty ns3:val="p"/>
            </ns3:rPr>
            <ns3:t>+</ns3:t>
          </ns3:r>
          <ns3:sSub>
            <ns3:e>
              <ns3:r>
                <ns3:t>h</ns3:t>
              </ns3:r>
            </ns3:e>
            <ns3:sub>
              <ns3:r>
                <ns3:rPr>
                  <ns3:nor/>
                  <ns3:sty ns3:val="p"/>
                </ns3:rPr>
                <ns3:t>bin</ns3:t>
              </ns3:r>
            </ns3:sub>
          </ns3:sSub>
          <ns3:r>
            <ns3:rPr>
              <ns3:sty ns3:val="p"/>
            </ns3:rPr>
            <ns3:t>+</ns3:t>
          </ns3:r>
          <ns3:nary>
            <ns3:naryPr>
              <ns3:chr ns3:val="∑"/>
              <ns3:limLoc ns3:val="undOvr"/>
              <ns3:subHide ns3:val="off"/>
              <ns3:supHide ns3:val="on"/>
            </ns3:naryPr>
            <ns3:sub>
              <ns3:r>
                <ns3:t>k</ns3:t>
              </ns3:r>
            </ns3:sub>
            <ns3:sup>
              <ns3:r>
                <ns3:t>​</ns3:t>
              </ns3:r>
            </ns3:sup>
            <ns3:e>
              <ns3:sSub>
                <ns3:e>
                  <ns3:r>
                    <ns3:t>p</ns3:t>
                  </ns3:r>
                </ns3:e>
                <ns3:sub>
                  <ns3:r>
                    <ns3:t>k</ns3:t>
                  </ns3:r>
                </ns3:sub>
              </ns3:sSub>
            </ns3:e>
          </ns3:nary>
          <ns3:sSub>
            <ns3:e>
              <ns3:r>
                <ns3:t>L</ns3:t>
              </ns3:r>
            </ns3:e>
            <ns3:sub>
              <ns3:r>
                <ns3:t>k</ns3:t>
              </ns3:r>
            </ns3:sub>
          </ns3:sSub>
        </ns3:oMath>
      </ns3:oMathPara>
    </w:p>
    <w:p>
      <w:pPr>
        <w:pStyle w:val="FirstParagraph"/>
        <w:spacing w:before="0" w:after="0" w:line="360" w:lineRule="auto"/>
        <w:ind w:firstLine="420"/>
        <w:jc w:val="both"/>
      </w:pPr>
      <ns3:oMathPara>
        <ns3:oMathParaPr>
          <ns3:jc ns3:val="center"/>
        </ns3:oMathParaPr>
        <ns3:oMath>
          <ns3:sSub>
            <ns3:e>
              <ns3:r>
                <ns3:t>S</ns3:t>
              </ns3:r>
            </ns3:e>
            <ns3:sub>
              <ns3:r>
                <ns3:rPr>
                  <ns3:nor/>
                  <ns3:sty ns3:val="p"/>
                </ns3:rPr>
                <ns3:t>bin</ns3:t>
              </ns3:r>
            </ns3:sub>
          </ns3:sSub>
          <ns3:r>
            <ns3:rPr>
              <ns3:sty ns3:val="p"/>
            </ns3:rPr>
            <ns3:t>(</ns3:t>
          </ns3:r>
          <ns3:r>
            <ns3:t>N</ns3:t>
          </ns3:r>
          <ns3:r>
            <ns3:rPr>
              <ns3:sty ns3:val="p"/>
            </ns3:rPr>
            <ns3:t>)</ns3:t>
          </ns3:r>
          <ns3:r>
            <ns3:rPr>
              <ns3:sty ns3:val="p"/>
            </ns3:rPr>
            <ns3:t>=</ns3:t>
          </ns3:r>
          <ns3:sSub>
            <ns3:e>
              <ns3:r>
                <ns3:t>S</ns3:t>
              </ns3:r>
            </ns3:e>
            <ns3:sub>
              <ns3:r>
                <ns3:rPr>
                  <ns3:nor/>
                  <ns3:sty ns3:val="p"/>
                </ns3:rPr>
                <ns3:t>shared</ns3:t>
              </ns3:r>
            </ns3:sub>
          </ns3:sSub>
          <ns3:r>
            <ns3:rPr>
              <ns3:sty ns3:val="p"/>
            </ns3:rPr>
            <ns3:t>+</ns3:t>
          </ns3:r>
          <ns3:r>
            <ns3:t>N</ns3:t>
          </ns3:r>
          <ns3:d>
            <ns3:dPr>
              <ns3:begChr ns3:val="("/>
              <ns3:sepChr ns3:val=""/>
              <ns3:endChr ns3:val=")"/>
              <ns3:grow/>
            </ns3:dPr>
            <ns3:e>
              <ns3:r>
                <ns3:t>8</ns3:t>
              </ns3:r>
              <ns3:r>
                <ns3:rPr>
                  <ns3:sty ns3:val="p"/>
                </ns3:rPr>
                <ns3:t>+</ns3:t>
              </ns3:r>
              <ns3:sSub>
                <ns3:e>
                  <ns3:r>
                    <ns3:t>h</ns3:t>
                  </ns3:r>
                </ns3:e>
                <ns3:sub>
                  <ns3:r>
                    <ns3:rPr>
                      <ns3:nor/>
                      <ns3:sty ns3:val="p"/>
                    </ns3:rPr>
                    <ns3:t>bin</ns3:t>
                  </ns3:r>
                </ns3:sub>
              </ns3:sSub>
              <ns3:r>
                <ns3:rPr>
                  <ns3:sty ns3:val="p"/>
                </ns3:rPr>
                <ns3:t>+</ns3:t>
              </ns3:r>
              <ns3:nary>
                <ns3:naryPr>
                  <ns3:chr ns3:val="∑"/>
                  <ns3:limLoc ns3:val="undOvr"/>
                  <ns3:subHide ns3:val="off"/>
                  <ns3:supHide ns3:val="on"/>
                </ns3:naryPr>
                <ns3:sub>
                  <ns3:r>
                    <ns3:t>k</ns3:t>
                  </ns3:r>
                </ns3:sub>
                <ns3:sup>
                  <ns3:r>
                    <ns3:t>​</ns3:t>
                  </ns3:r>
                </ns3:sup>
                <ns3:e>
                  <ns3:sSub>
                    <ns3:e>
                      <ns3:r>
                        <ns3:t>p</ns3:t>
                      </ns3:r>
                    </ns3:e>
                    <ns3:sub>
                      <ns3:r>
                        <ns3:t>k</ns3:t>
                      </ns3:r>
                    </ns3:sub>
                  </ns3:sSub>
                </ns3:e>
              </ns3:nary>
              <ns3:sSub>
                <ns3:e>
                  <ns3:r>
                    <ns3:t>L</ns3:t>
                  </ns3:r>
                </ns3:e>
                <ns3:sub>
                  <ns3:r>
                    <ns3:t>k</ns3:t>
                  </ns3:r>
                </ns3:sub>
              </ns3:sSub>
            </ns3:e>
          </ns3:d>
        </ns3:oMath>
      </ns3:oMathPara>
    </w:p>
    <w:bookmarkEnd w:id="258"/>
    <w:bookmarkStart w:id="259" w:name="节省率与导数"/>
    <w:p>
      <w:pPr>
        <w:pStyle w:val="Heading4"/>
        <w:spacing w:before="40" w:after="40" w:line="360" w:lineRule="auto"/>
        <w:jc w:val="left"/>
      </w:pPr>
      <w:r>
        <w:t>4.3.3 节省率与导数</w:t>
        <w:rPr>
          <w:rFonts w:ascii="Times New Roman" w:hAnsi="Times New Roman" w:cs="Times New Roman" w:eastAsia="黑体"/>
          <w:sz w:val="24"/>
          <w:szCs w:val="24"/>
          <w:color w:val="000000"/>
        </w:rPr>
      </w:r>
    </w:p>
    <w:p>
      <w:pPr>
        <w:pStyle w:val="FirstParagraph"/>
        <w:spacing w:before="0" w:after="0" w:line="360" w:lineRule="auto"/>
        <w:ind w:firstLine="420"/>
        <w:jc w:val="both"/>
      </w:pPr>
      <w:r>
        <w:t xml:space="preserve">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相对模式</w:t>
      </w:r>
      <w:r>
        <w:t xml:space="preserve"> </w:t>
        <w:rPr>
          <w:rFonts w:ascii="Times New Roman" w:hAnsi="Times New Roman" w:cs="Times New Roman" w:eastAsia="宋体"/>
          <w:sz w:val="24"/>
          <w:szCs w:val="24"/>
          <w:color w:val="000000"/>
        </w:rPr>
      </w:r>
      <ns3:oMath>
        <ns3:r>
          <ns3:t>x</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的空间节省率：</w:t>
      </w:r>
    </w:p>
    <w:p>
      <w:pPr>
        <w:pStyle w:val="BodyText"/>
        <w:spacing w:before="0" w:after="0" w:line="360" w:lineRule="auto"/>
        <w:ind w:firstLine="420"/>
        <w:jc w:val="both"/>
      </w:pPr>
      <ns3:oMathPara>
        <ns3:oMathParaPr>
          <ns3:jc ns3:val="center"/>
        </ns3:oMathParaPr>
        <ns3:oMath>
          <ns3:sSub>
            <ns3:e>
              <ns3:r>
                <ns3:t>η</ns3:t>
              </ns3:r>
            </ns3:e>
            <ns3:sub>
              <ns3:r>
                <ns3:rPr>
                  <ns3:nor/>
                  <ns3:sty ns3:val="p"/>
                </ns3:rPr>
                <ns3:t>bin</ns3:t>
              </ns3:r>
              <ns3:r>
                <ns3:rPr>
                  <ns3:sty ns3:val="p"/>
                </ns3:rPr>
                <ns3:t>/</ns3:t>
              </ns3:r>
              <ns3:r>
                <ns3:t>x</ns3:t>
              </ns3:r>
            </ns3:sub>
          </ns3:sSub>
          <ns3:r>
            <ns3:rPr>
              <ns3:sty ns3:val="p"/>
            </ns3:rPr>
            <ns3:t>(</ns3:t>
          </ns3:r>
          <ns3:r>
            <ns3:t>N</ns3:t>
          </ns3:r>
          <ns3:r>
            <ns3:rPr>
              <ns3:sty ns3:val="p"/>
            </ns3:rPr>
            <ns3:t>)</ns3:t>
          </ns3:r>
          <ns3:r>
            <ns3:rPr>
              <ns3:sty ns3:val="p"/>
            </ns3:rPr>
            <ns3:t>=</ns3:t>
          </ns3:r>
          <ns3:r>
            <ns3:t>1</ns3:t>
          </ns3:r>
          <ns3:r>
            <ns3:rPr>
              <ns3:sty ns3:val="p"/>
            </ns3:rPr>
            <ns3:t>−</ns3:t>
          </ns3:r>
          <ns3:f>
            <ns3:fPr>
              <ns3:type ns3:val="bar"/>
            </ns3:fPr>
            <ns3:num>
              <ns3:sSub>
                <ns3:e>
                  <ns3:r>
                    <ns3:t>S</ns3:t>
                  </ns3:r>
                </ns3:e>
                <ns3:sub>
                  <ns3:r>
                    <ns3:rPr>
                      <ns3:nor/>
                      <ns3:sty ns3:val="p"/>
                    </ns3:rPr>
                    <ns3:t>bin</ns3:t>
                  </ns3:r>
                </ns3:sub>
              </ns3:sSub>
              <ns3:r>
                <ns3:rPr>
                  <ns3:sty ns3:val="p"/>
                </ns3:rPr>
                <ns3:t>(</ns3:t>
              </ns3:r>
              <ns3:r>
                <ns3:t>N</ns3:t>
              </ns3:r>
              <ns3:r>
                <ns3:rPr>
                  <ns3:sty ns3:val="p"/>
                </ns3:rPr>
                <ns3:t>)</ns3:t>
              </ns3:r>
            </ns3:num>
            <ns3:den>
              <ns3:sSub>
                <ns3:e>
                  <ns3:r>
                    <ns3:t>S</ns3:t>
                  </ns3:r>
                </ns3:e>
                <ns3:sub>
                  <ns3:r>
                    <ns3:t>x</ns3:t>
                  </ns3:r>
                </ns3:sub>
              </ns3:sSub>
              <ns3:r>
                <ns3:rPr>
                  <ns3:sty ns3:val="p"/>
                </ns3:rPr>
                <ns3:t>(</ns3:t>
              </ns3:r>
              <ns3:r>
                <ns3:t>N</ns3:t>
              </ns3:r>
              <ns3:r>
                <ns3:rPr>
                  <ns3:sty ns3:val="p"/>
                </ns3:rPr>
                <ns3:t>)</ns3:t>
              </ns3:r>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若</w:t>
      </w:r>
      <w:r>
        <w:t xml:space="preserve"> </w:t>
        <w:rPr>
          <w:rFonts w:ascii="Times New Roman" w:hAnsi="Times New Roman" w:cs="Times New Roman" w:eastAsia="宋体"/>
          <w:sz w:val="24"/>
          <w:szCs w:val="24"/>
          <w:color w:val="000000"/>
        </w:rPr>
      </w:r>
      <ns3:oMath>
        <ns3:sSub>
          <ns3:e>
            <ns3:r>
              <ns3:t>S</ns3:t>
            </ns3:r>
          </ns3:e>
          <ns3:sub>
            <ns3:r>
              <ns3:t>0</ns3:t>
            </ns3:r>
            <ns3:r>
              <ns3:rPr>
                <ns3:sty ns3:val="p"/>
              </ns3:rPr>
              <ns3:t>,</ns3:t>
            </ns3:r>
            <ns3:r>
              <ns3:t>x</ns3:t>
            </ns3:r>
          </ns3:sub>
        </ns3:sSub>
        <ns3:r>
          <ns3:rPr>
            <ns3:sty ns3:val="p"/>
          </ns3:rPr>
          <ns3:t>=</ns3:t>
        </ns3:r>
        <ns3:r>
          <ns3:t>0</ns3:t>
        </ns3:r>
      </ns3:oMath>
      <w:r>
        <w:rPr>
          <w:rFonts w:hint="eastAsia" w:ascii="Times New Roman" w:hAnsi="Times New Roman" w:cs="Times New Roman" w:eastAsia="宋体"/>
          <w:sz w:val="24"/>
          <w:szCs w:val="24"/>
          <w:color w:val="000000"/>
        </w:rPr>
        <w:t xml:space="preserve">，则</w:t>
      </w:r>
    </w:p>
    <w:p>
      <w:pPr>
        <w:pStyle w:val="BodyText"/>
        <w:spacing w:before="0" w:after="0" w:line="360" w:lineRule="auto"/>
        <w:ind w:firstLine="420"/>
        <w:jc w:val="both"/>
      </w:pPr>
      <ns3:oMathPara>
        <ns3:oMathParaPr>
          <ns3:jc ns3:val="center"/>
        </ns3:oMathParaPr>
        <ns3:oMath>
          <ns3:sSub>
            <ns3:e>
              <ns3:r>
                <ns3:t>η</ns3:t>
              </ns3:r>
            </ns3:e>
            <ns3:sub>
              <ns3:r>
                <ns3:rPr>
                  <ns3:nor/>
                  <ns3:sty ns3:val="p"/>
                </ns3:rPr>
                <ns3:t>bin</ns3:t>
              </ns3:r>
              <ns3:r>
                <ns3:rPr>
                  <ns3:sty ns3:val="p"/>
                </ns3:rPr>
                <ns3:t>/</ns3:t>
              </ns3:r>
              <ns3:r>
                <ns3:t>x</ns3:t>
              </ns3:r>
            </ns3:sub>
          </ns3:sSub>
          <ns3:r>
            <ns3:rPr>
              <ns3:sty ns3:val="p"/>
            </ns3:rPr>
            <ns3:t>(</ns3:t>
          </ns3:r>
          <ns3:r>
            <ns3:t>N</ns3:t>
          </ns3:r>
          <ns3:r>
            <ns3:rPr>
              <ns3:sty ns3:val="p"/>
            </ns3:rPr>
            <ns3:t>)</ns3:t>
          </ns3:r>
          <ns3:r>
            <ns3:rPr>
              <ns3:sty ns3:val="p"/>
            </ns3:rPr>
            <ns3:t>=</ns3:t>
          </ns3:r>
          <ns3:r>
            <ns3:t>1</ns3:t>
          </ns3:r>
          <ns3:r>
            <ns3:rPr>
              <ns3:sty ns3:val="p"/>
            </ns3:rPr>
            <ns3:t>−</ns3:t>
          </ns3:r>
          <ns3:f>
            <ns3:fPr>
              <ns3:type ns3:val="bar"/>
            </ns3:fPr>
            <ns3:num>
              <ns3:sSub>
                <ns3:e>
                  <ns3:r>
                    <ns3:t>B</ns3:t>
                  </ns3:r>
                </ns3:e>
                <ns3:sub>
                  <ns3:r>
                    <ns3:rPr>
                      <ns3:nor/>
                      <ns3:sty ns3:val="p"/>
                    </ns3:rPr>
                    <ns3:t>bin</ns3:t>
                  </ns3:r>
                </ns3:sub>
              </ns3:sSub>
              <ns3:r>
                <ns3:rPr>
                  <ns3:sty ns3:val="p"/>
                </ns3:rPr>
                <ns3:t>+</ns3:t>
              </ns3:r>
              <ns3:sSub>
                <ns3:e>
                  <ns3:r>
                    <ns3:t>S</ns3:t>
                  </ns3:r>
                </ns3:e>
                <ns3:sub>
                  <ns3:r>
                    <ns3:rPr>
                      <ns3:nor/>
                      <ns3:sty ns3:val="p"/>
                    </ns3:rPr>
                    <ns3:t>shared</ns3:t>
                  </ns3:r>
                </ns3:sub>
              </ns3:sSub>
              <ns3:r>
                <ns3:rPr>
                  <ns3:sty ns3:val="p"/>
                </ns3:rPr>
                <ns3:t>/</ns3:t>
              </ns3:r>
              <ns3:r>
                <ns3:t>N</ns3:t>
              </ns3:r>
            </ns3:num>
            <ns3:den>
              <ns3:sSub>
                <ns3:e>
                  <ns3:r>
                    <ns3:t>B</ns3:t>
                  </ns3:r>
                </ns3:e>
                <ns3:sub>
                  <ns3:r>
                    <ns3:t>x</ns3:t>
                  </ns3:r>
                </ns3:sub>
              </ns3:sSub>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求导：</w:t>
      </w:r>
    </w:p>
    <w:p>
      <w:pPr>
        <w:pStyle w:val="BodyText"/>
        <w:spacing w:before="0" w:after="0" w:line="360" w:lineRule="auto"/>
        <w:ind w:firstLine="420"/>
        <w:jc w:val="both"/>
      </w:pPr>
      <ns3:oMathPara>
        <ns3:oMathParaPr>
          <ns3:jc ns3:val="center"/>
        </ns3:oMathParaPr>
        <ns3:oMath>
          <ns3:f>
            <ns3:fPr>
              <ns3:type ns3:val="bar"/>
            </ns3:fPr>
            <ns3:num>
              <ns3:r>
                <ns3:t>d</ns3:t>
              </ns3:r>
              <ns3:sSub>
                <ns3:e>
                  <ns3:r>
                    <ns3:t>η</ns3:t>
                  </ns3:r>
                </ns3:e>
                <ns3:sub>
                  <ns3:r>
                    <ns3:rPr>
                      <ns3:nor/>
                      <ns3:sty ns3:val="p"/>
                    </ns3:rPr>
                    <ns3:t>bin</ns3:t>
                  </ns3:r>
                  <ns3:r>
                    <ns3:rPr>
                      <ns3:sty ns3:val="p"/>
                    </ns3:rPr>
                    <ns3:t>/</ns3:t>
                  </ns3:r>
                  <ns3:r>
                    <ns3:t>x</ns3:t>
                  </ns3:r>
                </ns3:sub>
              </ns3:sSub>
            </ns3:num>
            <ns3:den>
              <ns3:r>
                <ns3:t>d</ns3:t>
              </ns3:r>
              <ns3:r>
                <ns3:t>N</ns3:t>
              </ns3:r>
            </ns3:den>
          </ns3:f>
          <ns3:r>
            <ns3:rPr>
              <ns3:sty ns3:val="p"/>
            </ns3:rPr>
            <ns3:t>=</ns3:t>
          </ns3:r>
          <ns3:f>
            <ns3:fPr>
              <ns3:type ns3:val="bar"/>
            </ns3:fPr>
            <ns3:num>
              <ns3:sSub>
                <ns3:e>
                  <ns3:r>
                    <ns3:t>S</ns3:t>
                  </ns3:r>
                </ns3:e>
                <ns3:sub>
                  <ns3:r>
                    <ns3:rPr>
                      <ns3:nor/>
                      <ns3:sty ns3:val="p"/>
                    </ns3:rPr>
                    <ns3:t>shared</ns3:t>
                  </ns3:r>
                </ns3:sub>
              </ns3:sSub>
            </ns3:num>
            <ns3:den>
              <ns3:sSup>
                <ns3:e>
                  <ns3:r>
                    <ns3:t>N</ns3:t>
                  </ns3:r>
                </ns3:e>
                <ns3:sup>
                  <ns3:r>
                    <ns3:t>2</ns3:t>
                  </ns3:r>
                </ns3:sup>
              </ns3:sSup>
              <ns3:sSub>
                <ns3:e>
                  <ns3:r>
                    <ns3:t>B</ns3:t>
                  </ns3:r>
                </ns3:e>
                <ns3:sub>
                  <ns3:r>
                    <ns3:t>x</ns3:t>
                  </ns3:r>
                </ns3:sub>
              </ns3:sSub>
            </ns3:den>
          </ns3:f>
          <ns3:r>
            <ns3:rPr>
              <ns3:sty ns3:val="p"/>
            </ns3:rPr>
            <ns3:t>&gt;</ns3:t>
          </ns3:r>
          <ns3:r>
            <ns3:t>0</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说明</w:t>
      </w:r>
      <w:r>
        <w:t xml:space="preserve"> </w:t>
        <w:rPr>
          <w:rFonts w:ascii="Times New Roman" w:hAnsi="Times New Roman" w:cs="Times New Roman" w:eastAsia="宋体"/>
          <w:sz w:val="24"/>
          <w:szCs w:val="24"/>
          <w:color w:val="000000"/>
        </w:rPr>
      </w:r>
      <ns3:oMath>
        <ns3:r>
          <ns3:t>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越大，</w:t>
      </w:r>
      <ns3:oMath>
        <ns3:sSub>
          <ns3:e>
            <ns3:r>
              <ns3:t>S</ns3:t>
            </ns3:r>
          </ns3:e>
          <ns3:sub>
            <ns3:r>
              <ns3:rPr>
                <ns3:nor/>
                <ns3:sty ns3:val="p"/>
              </ns3:rPr>
              <ns3:t>shared</ns3:t>
            </ns3:r>
          </ns3:sub>
        </ns3:sSub>
        <ns3:r>
          <ns3:rPr>
            <ns3:sty ns3:val="p"/>
          </ns3:rPr>
          <ns3:t>/</ns3:t>
        </ns3:r>
        <ns3:r>
          <ns3:t>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越小，binary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空间优势越稳定。</w:t>
      </w:r>
    </w:p>
    <w:bookmarkEnd w:id="259"/>
    <w:bookmarkStart w:id="260" w:name="空间交叉点"/>
    <w:p>
      <w:pPr>
        <w:pStyle w:val="Heading4"/>
        <w:spacing w:before="40" w:after="40" w:line="360" w:lineRule="auto"/>
        <w:jc w:val="left"/>
      </w:pPr>
      <w:r>
        <w:t>4.3.4 空间交叉点</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当比较</w:t>
      </w:r>
      <w:r>
        <w:t xml:space="preserve"> </w:t>
        <w:rPr>
          <w:rFonts w:ascii="Times New Roman" w:hAnsi="Times New Roman" w:cs="Times New Roman" w:eastAsia="宋体"/>
          <w:sz w:val="24"/>
          <w:szCs w:val="24"/>
          <w:color w:val="000000"/>
        </w:rPr>
      </w:r>
      <ns3:oMath>
        <ns3:r>
          <ns3:rPr>
            <ns3:nor/>
            <ns3:sty ns3:val="p"/>
          </ns3:rPr>
          <ns3:t>bin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ns3:oMath>
        <ns3:r>
          <ns3:t>x</ns3:t>
        </ns3:r>
      </ns3:oMath>
      <w:r>
        <w:rPr>
          <w:rFonts w:hint="eastAsia" w:ascii="Times New Roman" w:hAnsi="Times New Roman" w:cs="Times New Roman" w:eastAsia="宋体"/>
          <w:sz w:val="24"/>
          <w:szCs w:val="24"/>
          <w:color w:val="000000"/>
        </w:rPr>
        <w:t xml:space="preserve">：</w:t>
      </w:r>
    </w:p>
    <w:p>
      <w:pPr>
        <w:pStyle w:val="BodyText"/>
        <w:spacing w:before="0" w:after="0" w:line="360" w:lineRule="auto"/>
        <w:ind w:firstLine="420"/>
        <w:jc w:val="both"/>
      </w:pPr>
      <ns3:oMathPara>
        <ns3:oMathParaPr>
          <ns3:jc ns3:val="center"/>
        </ns3:oMathParaPr>
        <ns3:oMath>
          <ns3:sSub>
            <ns3:e>
              <ns3:r>
                <ns3:t>S</ns3:t>
              </ns3:r>
            </ns3:e>
            <ns3:sub>
              <ns3:r>
                <ns3:rPr>
                  <ns3:nor/>
                  <ns3:sty ns3:val="p"/>
                </ns3:rPr>
                <ns3:t>bin</ns3:t>
              </ns3:r>
            </ns3:sub>
          </ns3:sSub>
          <ns3:r>
            <ns3:rPr>
              <ns3:sty ns3:val="p"/>
            </ns3:rPr>
            <ns3:t>(</ns3:t>
          </ns3:r>
          <ns3:r>
            <ns3:t>N</ns3:t>
          </ns3:r>
          <ns3:r>
            <ns3:rPr>
              <ns3:sty ns3:val="p"/>
            </ns3:rPr>
            <ns3:t>)</ns3:t>
          </ns3:r>
          <ns3:r>
            <ns3:rPr>
              <ns3:sty ns3:val="p"/>
            </ns3:rPr>
            <ns3:t>≤</ns3:t>
          </ns3:r>
          <ns3:sSub>
            <ns3:e>
              <ns3:r>
                <ns3:t>S</ns3:t>
              </ns3:r>
            </ns3:e>
            <ns3:sub>
              <ns3:r>
                <ns3:t>x</ns3:t>
              </ns3:r>
            </ns3:sub>
          </ns3:sSub>
          <ns3:r>
            <ns3:rPr>
              <ns3:sty ns3:val="p"/>
            </ns3:rPr>
            <ns3:t>(</ns3:t>
          </ns3:r>
          <ns3:r>
            <ns3:t>N</ns3:t>
          </ns3:r>
          <ns3:r>
            <ns3:rPr>
              <ns3:sty ns3:val="p"/>
            </ns3:rPr>
            <ns3:t>)</ns3:t>
          </ns3:r>
        </ns3:oMath>
      </ns3:oMathPara>
    </w:p>
    <w:p>
      <w:pPr>
        <w:pStyle w:val="FirstParagraph"/>
        <w:spacing w:before="0" w:after="0" w:line="360" w:lineRule="auto"/>
        <w:ind w:firstLine="420"/>
        <w:jc w:val="both"/>
      </w:pPr>
      <ns3:oMathPara>
        <ns3:oMathParaPr>
          <ns3:jc ns3:val="center"/>
        </ns3:oMathParaPr>
        <ns3:oMath>
          <ns3:sSub>
            <ns3:e>
              <ns3:r>
                <ns3:t>S</ns3:t>
              </ns3:r>
            </ns3:e>
            <ns3:sub>
              <ns3:r>
                <ns3:rPr>
                  <ns3:nor/>
                  <ns3:sty ns3:val="p"/>
                </ns3:rPr>
                <ns3:t>shared</ns3:t>
              </ns3:r>
            </ns3:sub>
          </ns3:sSub>
          <ns3:r>
            <ns3:rPr>
              <ns3:sty ns3:val="p"/>
            </ns3:rPr>
            <ns3:t>+</ns3:t>
          </ns3:r>
          <ns3:r>
            <ns3:t>N</ns3:t>
          </ns3:r>
          <ns3:sSub>
            <ns3:e>
              <ns3:r>
                <ns3:t>B</ns3:t>
              </ns3:r>
            </ns3:e>
            <ns3:sub>
              <ns3:r>
                <ns3:rPr>
                  <ns3:nor/>
                  <ns3:sty ns3:val="p"/>
                </ns3:rPr>
                <ns3:t>bin</ns3:t>
              </ns3:r>
            </ns3:sub>
          </ns3:sSub>
          <ns3:r>
            <ns3:rPr>
              <ns3:sty ns3:val="p"/>
            </ns3:rPr>
            <ns3:t>≤</ns3:t>
          </ns3:r>
          <ns3:sSub>
            <ns3:e>
              <ns3:r>
                <ns3:t>S</ns3:t>
              </ns3:r>
            </ns3:e>
            <ns3:sub>
              <ns3:r>
                <ns3:t>0</ns3:t>
              </ns3:r>
              <ns3:r>
                <ns3:rPr>
                  <ns3:sty ns3:val="p"/>
                </ns3:rPr>
                <ns3:t>,</ns3:t>
              </ns3:r>
              <ns3:r>
                <ns3:t>x</ns3:t>
              </ns3:r>
            </ns3:sub>
          </ns3:sSub>
          <ns3:r>
            <ns3:rPr>
              <ns3:sty ns3:val="p"/>
            </ns3:rPr>
            <ns3:t>+</ns3:t>
          </ns3:r>
          <ns3:r>
            <ns3:t>N</ns3:t>
          </ns3:r>
          <ns3:sSub>
            <ns3:e>
              <ns3:r>
                <ns3:t>B</ns3:t>
              </ns3:r>
            </ns3:e>
            <ns3:sub>
              <ns3:r>
                <ns3:t>x</ns3:t>
              </ns3:r>
            </ns3:sub>
          </ns3:sSub>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若</w:t>
      </w:r>
      <w:r>
        <w:t xml:space="preserve"> </w:t>
        <w:rPr>
          <w:rFonts w:ascii="Times New Roman" w:hAnsi="Times New Roman" w:cs="Times New Roman" w:eastAsia="宋体"/>
          <w:sz w:val="24"/>
          <w:szCs w:val="24"/>
          <w:color w:val="000000"/>
        </w:rPr>
      </w:r>
      <ns3:oMath>
        <ns3:sSub>
          <ns3:e>
            <ns3:r>
              <ns3:t>B</ns3:t>
            </ns3:r>
          </ns3:e>
          <ns3:sub>
            <ns3:r>
              <ns3:t>x</ns3:t>
            </ns3:r>
          </ns3:sub>
        </ns3:sSub>
        <ns3:r>
          <ns3:rPr>
            <ns3:sty ns3:val="p"/>
          </ns3:rPr>
          <ns3:t>&gt;</ns3:t>
        </ns3:r>
        <ns3:sSub>
          <ns3:e>
            <ns3:r>
              <ns3:t>B</ns3:t>
            </ns3:r>
          </ns3:e>
          <ns3:sub>
            <ns3:r>
              <ns3:rPr>
                <ns3:nor/>
                <ns3:sty ns3:val="p"/>
              </ns3:rPr>
              <ns3:t>bin</ns3:t>
            </ns3:r>
          </ns3:sub>
        </ns3:sSub>
      </ns3:oMath>
      <w:r>
        <w:rPr>
          <w:rFonts w:hint="eastAsia" w:ascii="Times New Roman" w:hAnsi="Times New Roman" w:cs="Times New Roman" w:eastAsia="宋体"/>
          <w:sz w:val="24"/>
          <w:szCs w:val="24"/>
          <w:color w:val="000000"/>
        </w:rPr>
        <w:t xml:space="preserve">，可得交叉点：</w:t>
      </w:r>
    </w:p>
    <w:p>
      <w:pPr>
        <w:pStyle w:val="BodyText"/>
        <w:spacing w:before="0" w:after="0" w:line="360" w:lineRule="auto"/>
        <w:ind w:firstLine="420"/>
        <w:jc w:val="both"/>
      </w:pPr>
      <ns3:oMathPara>
        <ns3:oMathParaPr>
          <ns3:jc ns3:val="center"/>
        </ns3:oMathParaPr>
        <ns3:oMath>
          <ns3:sSubSup>
            <ns3:e>
              <ns3:r>
                <ns3:t>N</ns3:t>
              </ns3:r>
            </ns3:e>
            <ns3:sub>
              <ns3:r>
                <ns3:rPr>
                  <ns3:nor/>
                  <ns3:sty ns3:val="p"/>
                </ns3:rPr>
                <ns3:t>space</ns3:t>
              </ns3:r>
            </ns3:sub>
            <ns3:sup>
              <ns3:r>
                <ns3:rPr>
                  <ns3:sty ns3:val="p"/>
                </ns3:rPr>
                <ns3:t>*</ns3:t>
              </ns3:r>
            </ns3:sup>
          </ns3:sSubSup>
          <ns3:r>
            <ns3:rPr>
              <ns3:sty ns3:val="p"/>
            </ns3:rPr>
            <ns3:t>(</ns3:t>
          </ns3:r>
          <ns3:r>
            <ns3:rPr>
              <ns3:nor/>
              <ns3:sty ns3:val="p"/>
            </ns3:rPr>
            <ns3:t>bin</ns3:t>
          </ns3:r>
          <ns3:r>
            <ns3:rPr>
              <ns3:sty ns3:val="p"/>
            </ns3:rPr>
            <ns3:t>,</ns3:t>
          </ns3:r>
          <ns3:r>
            <ns3:t>x</ns3:t>
          </ns3:r>
          <ns3:r>
            <ns3:rPr>
              <ns3:sty ns3:val="p"/>
            </ns3:rPr>
            <ns3:t>)</ns3:t>
          </ns3:r>
          <ns3:r>
            <ns3:rPr>
              <ns3:sty ns3:val="p"/>
            </ns3:rPr>
            <ns3:t>=</ns3:t>
          </ns3:r>
          <ns3:f>
            <ns3:fPr>
              <ns3:type ns3:val="bar"/>
            </ns3:fPr>
            <ns3:num>
              <ns3:sSub>
                <ns3:e>
                  <ns3:r>
                    <ns3:t>S</ns3:t>
                  </ns3:r>
                </ns3:e>
                <ns3:sub>
                  <ns3:r>
                    <ns3:rPr>
                      <ns3:nor/>
                      <ns3:sty ns3:val="p"/>
                    </ns3:rPr>
                    <ns3:t>shared</ns3:t>
                  </ns3:r>
                </ns3:sub>
              </ns3:sSub>
              <ns3:r>
                <ns3:rPr>
                  <ns3:sty ns3:val="p"/>
                </ns3:rPr>
                <ns3:t>−</ns3:t>
              </ns3:r>
              <ns3:sSub>
                <ns3:e>
                  <ns3:r>
                    <ns3:t>S</ns3:t>
                  </ns3:r>
                </ns3:e>
                <ns3:sub>
                  <ns3:r>
                    <ns3:t>0</ns3:t>
                  </ns3:r>
                  <ns3:r>
                    <ns3:rPr>
                      <ns3:sty ns3:val="p"/>
                    </ns3:rPr>
                    <ns3:t>,</ns3:t>
                  </ns3:r>
                  <ns3:r>
                    <ns3:t>x</ns3:t>
                  </ns3:r>
                </ns3:sub>
              </ns3:sSub>
            </ns3:num>
            <ns3:den>
              <ns3:sSub>
                <ns3:e>
                  <ns3:r>
                    <ns3:t>B</ns3:t>
                  </ns3:r>
                </ns3:e>
                <ns3:sub>
                  <ns3:r>
                    <ns3:t>x</ns3:t>
                  </ns3:r>
                </ns3:sub>
              </ns3:sSub>
              <ns3:r>
                <ns3:rPr>
                  <ns3:sty ns3:val="p"/>
                </ns3:rPr>
                <ns3:t>−</ns3:t>
              </ns3:r>
              <ns3:sSub>
                <ns3:e>
                  <ns3:r>
                    <ns3:t>B</ns3:t>
                  </ns3:r>
                </ns3:e>
                <ns3:sub>
                  <ns3:r>
                    <ns3:rPr>
                      <ns3:nor/>
                      <ns3:sty ns3:val="p"/>
                    </ns3:rPr>
                    <ns3:t>bin</ns3:t>
                  </ns3:r>
                </ns3:sub>
              </ns3:sSub>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当</w:t>
      </w:r>
      <w:r>
        <w:t xml:space="preserve"> </w:t>
        <w:rPr>
          <w:rFonts w:ascii="Times New Roman" w:hAnsi="Times New Roman" w:cs="Times New Roman" w:eastAsia="宋体"/>
          <w:sz w:val="24"/>
          <w:szCs w:val="24"/>
          <w:color w:val="000000"/>
        </w:rPr>
      </w:r>
      <ns3:oMath>
        <ns3:r>
          <ns3:t>N</ns3:t>
        </ns3:r>
        <ns3:r>
          <ns3:rPr>
            <ns3:sty ns3:val="p"/>
          </ns3:rPr>
          <ns3:t>&gt;</ns3:t>
        </ns3:r>
        <ns3:sSubSup>
          <ns3:e>
            <ns3:r>
              <ns3:t>N</ns3:t>
            </ns3:r>
          </ns3:e>
          <ns3:sub>
            <ns3:r>
              <ns3:rPr>
                <ns3:nor/>
                <ns3:sty ns3:val="p"/>
              </ns3:rPr>
              <ns3:t>space</ns3:t>
            </ns3:r>
          </ns3:sub>
          <ns3:sup>
            <ns3:r>
              <ns3:rPr>
                <ns3:sty ns3:val="p"/>
              </ns3:rPr>
              <ns3:t>*</ns3:t>
            </ns3:r>
          </ns3:sup>
        </ns3:sSubSup>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时，binary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空间一定优于</w:t>
      </w:r>
      <w:r>
        <w:t xml:space="preserve"> </w:t>
        <w:rPr>
          <w:rFonts w:ascii="Times New Roman" w:hAnsi="Times New Roman" w:cs="Times New Roman" w:eastAsia="宋体"/>
          <w:sz w:val="24"/>
          <w:szCs w:val="24"/>
          <w:color w:val="000000"/>
        </w:rPr>
      </w:r>
      <ns3:oMath>
        <ns3:r>
          <ns3:t>x</ns3:t>
        </ns3:r>
      </ns3:oMath>
      <w:r>
        <w:t xml:space="preserve">。</w:t>
        <w:rPr>
          <w:rFonts w:ascii="Times New Roman" w:hAnsi="Times New Roman" w:cs="Times New Roman" w:eastAsia="宋体"/>
          <w:sz w:val="24"/>
          <w:szCs w:val="24"/>
          <w:color w:val="000000"/>
        </w:rPr>
      </w:r>
    </w:p>
    <w:bookmarkEnd w:id="260"/>
    <w:bookmarkEnd w:id="261"/>
    <w:bookmarkStart w:id="266" w:name="时间随-n-的详细推导"/>
    <w:p>
      <w:pPr>
        <w:pStyle w:val="Heading3"/>
        <w:spacing w:before="60" w:after="60" w:line="360" w:lineRule="auto"/>
        <w:jc w:val="left"/>
      </w:pPr>
      <w:r>
        <w:t>4.4 时间随 N 的详细推导</w:t>
        <w:rPr>
          <w:rFonts w:ascii="Times New Roman" w:hAnsi="Times New Roman" w:cs="Times New Roman" w:eastAsia="黑体"/>
          <w:sz w:val="28"/>
          <w:szCs w:val="28"/>
          <w:color w:val="000000"/>
        </w:rPr>
      </w:r>
    </w:p>
    <w:bookmarkStart w:id="262" w:name="从单条时间到总时间"/>
    <w:p>
      <w:pPr>
        <w:pStyle w:val="Heading4"/>
        <w:spacing w:before="40" w:after="40" w:line="360" w:lineRule="auto"/>
        <w:jc w:val="left"/>
      </w:pPr>
      <w:r>
        <w:t>4.4.1 从单条时间到总时间</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定义：</w:t>
      </w:r>
    </w:p>
    <w:p>
      <w:pPr>
        <w:pStyle w:val="BodyText"/>
        <w:spacing w:before="0" w:after="0" w:line="360" w:lineRule="auto"/>
        <w:ind w:firstLine="420"/>
        <w:jc w:val="both"/>
      </w:pPr>
      <ns3:oMathPara>
        <ns3:oMathParaPr>
          <ns3:jc ns3:val="center"/>
        </ns3:oMathParaPr>
        <ns3:oMath>
          <ns3:sSub>
            <ns3:e>
              <ns3:r>
                <ns3:t>C</ns3:t>
              </ns3:r>
            </ns3:e>
            <ns3:sub>
              <ns3:r>
                <ns3:t>m</ns3:t>
              </ns3:r>
            </ns3:sub>
          </ns3:sSub>
          <ns3:r>
            <ns3:rPr>
              <ns3:sty ns3:val="p"/>
            </ns3:rPr>
            <ns3:t>=</ns3:t>
          </ns3:r>
          <ns3:r>
            <ns3:rPr>
              <ns3:scr ns3:val="double-struck"/>
              <ns3:sty ns3:val="p"/>
            </ns3:rPr>
            <ns3:t>E</ns3:t>
          </ns3:r>
          <ns3:r>
            <ns3:rPr>
              <ns3:sty ns3:val="p"/>
            </ns3:rPr>
            <ns3:t>[</ns3:t>
          </ns3:r>
          <ns3:sSub>
            <ns3:e>
              <ns3:r>
                <ns3:t>t</ns3:t>
              </ns3:r>
            </ns3:e>
            <ns3:sub>
              <ns3:r>
                <ns3:t>m</ns3:t>
              </ns3:r>
            </ns3:sub>
          </ns3:sSub>
          <ns3:r>
            <ns3:rPr>
              <ns3:sty ns3:val="p"/>
            </ns3:rPr>
            <ns3:t>(</ns3:t>
          </ns3:r>
          <ns3:r>
            <ns3:t>k</ns3:t>
          </ns3:r>
          <ns3:r>
            <ns3:rPr>
              <ns3:sty ns3:val="p"/>
            </ns3:rPr>
            <ns3:t>)</ns3:t>
          </ns3:r>
          <ns3:r>
            <ns3:rPr>
              <ns3:sty ns3:val="p"/>
            </ns3:rPr>
            <ns3:t>]</ns3:t>
          </ns3:r>
          <ns3:r>
            <ns3:rPr>
              <ns3:sty ns3:val="p"/>
            </ns3:rPr>
            <ns3:t>=</ns3:t>
          </ns3:r>
          <ns3:nary>
            <ns3:naryPr>
              <ns3:chr ns3:val="∑"/>
              <ns3:limLoc ns3:val="undOvr"/>
              <ns3:subHide ns3:val="off"/>
              <ns3:supHide ns3:val="on"/>
            </ns3:naryPr>
            <ns3:sub>
              <ns3:r>
                <ns3:t>k</ns3:t>
              </ns3:r>
            </ns3:sub>
            <ns3:sup>
              <ns3:r>
                <ns3:t>​</ns3:t>
              </ns3:r>
            </ns3:sup>
            <ns3:e>
              <ns3:sSub>
                <ns3:e>
                  <ns3:r>
                    <ns3:t>p</ns3:t>
                  </ns3:r>
                </ns3:e>
                <ns3:sub>
                  <ns3:r>
                    <ns3:t>k</ns3:t>
                  </ns3:r>
                </ns3:sub>
              </ns3:sSub>
            </ns3:e>
          </ns3:nary>
          <ns3:r>
            <ns3:t> </ns3:t>
          </ns3:r>
          <ns3:sSub>
            <ns3:e>
              <ns3:r>
                <ns3:t>t</ns3:t>
              </ns3:r>
            </ns3:e>
            <ns3:sub>
              <ns3:r>
                <ns3:t>m</ns3:t>
              </ns3:r>
            </ns3:sub>
          </ns3:sSub>
          <ns3:r>
            <ns3:rPr>
              <ns3:sty ns3:val="p"/>
            </ns3:rPr>
            <ns3:t>(</ns3:t>
          </ns3:r>
          <ns3:r>
            <ns3:t>k</ns3:t>
          </ns3:r>
          <ns3:r>
            <ns3:rPr>
              <ns3:sty ns3:val="p"/>
            </ns3:rPr>
            <ns3:t>)</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则总时间：</w:t>
      </w:r>
    </w:p>
    <w:p>
      <w:pPr>
        <w:pStyle w:val="BodyText"/>
        <w:spacing w:before="0" w:after="0" w:line="360" w:lineRule="auto"/>
        <w:ind w:firstLine="420"/>
        <w:jc w:val="both"/>
      </w:pPr>
      <ns3:oMathPara>
        <ns3:oMathParaPr>
          <ns3:jc ns3:val="center"/>
        </ns3:oMathParaPr>
        <ns3:oMath>
          <ns3:sSub>
            <ns3:e>
              <ns3:r>
                <ns3:t>T</ns3:t>
              </ns3:r>
            </ns3:e>
            <ns3:sub>
              <ns3:r>
                <ns3:t>m</ns3:t>
              </ns3:r>
            </ns3:sub>
          </ns3:sSub>
          <ns3:r>
            <ns3:rPr>
              <ns3:sty ns3:val="p"/>
            </ns3:rPr>
            <ns3:t>(</ns3:t>
          </ns3:r>
          <ns3:r>
            <ns3:t>N</ns3:t>
          </ns3:r>
          <ns3:r>
            <ns3:rPr>
              <ns3:sty ns3:val="p"/>
            </ns3:rPr>
            <ns3:t>)</ns3:t>
          </ns3:r>
          <ns3:r>
            <ns3:rPr>
              <ns3:sty ns3:val="p"/>
            </ns3:rPr>
            <ns3:t>=</ns3:t>
          </ns3:r>
          <ns3:sSub>
            <ns3:e>
              <ns3:r>
                <ns3:t>A</ns3:t>
              </ns3:r>
            </ns3:e>
            <ns3:sub>
              <ns3:r>
                <ns3:t>m</ns3:t>
              </ns3:r>
            </ns3:sub>
          </ns3:sSub>
          <ns3:r>
            <ns3:rPr>
              <ns3:sty ns3:val="p"/>
            </ns3:rPr>
            <ns3:t>+</ns3:t>
          </ns3:r>
          <ns3:r>
            <ns3:t>N</ns3:t>
          </ns3:r>
          <ns3:sSub>
            <ns3:e>
              <ns3:r>
                <ns3:t>C</ns3:t>
              </ns3:r>
            </ns3:e>
            <ns3:sub>
              <ns3:r>
                <ns3:t>m</ns3:t>
              </ns3:r>
            </ns3:sub>
          </ns3:sSub>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该形式直接对应实验中的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elapsed/write_only/end_to_end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指标。</w:t>
      </w:r>
    </w:p>
    <w:bookmarkEnd w:id="262"/>
    <w:bookmarkStart w:id="263" w:name="吞吐公式与单调性"/>
    <w:p>
      <w:pPr>
        <w:pStyle w:val="Heading4"/>
        <w:spacing w:before="40" w:after="40" w:line="360" w:lineRule="auto"/>
        <w:jc w:val="left"/>
      </w:pPr>
      <w:r>
        <w:t>4.4.2 吞吐公式与单调性</w:t>
        <w:rPr>
          <w:rFonts w:ascii="Times New Roman" w:hAnsi="Times New Roman" w:cs="Times New Roman" w:eastAsia="黑体"/>
          <w:sz w:val="24"/>
          <w:szCs w:val="24"/>
          <w:color w:val="000000"/>
        </w:rPr>
      </w:r>
    </w:p>
    <w:p>
      <w:pPr>
        <w:pStyle w:val="FirstParagraph"/>
        <w:spacing w:before="0" w:after="0" w:line="360" w:lineRule="auto"/>
        <w:ind w:firstLine="420"/>
        <w:jc w:val="both"/>
      </w:pPr>
      <ns3:oMathPara>
        <ns3:oMathParaPr>
          <ns3:jc ns3:val="center"/>
        </ns3:oMathParaPr>
        <ns3:oMath>
          <ns3:sSub>
            <ns3:e>
              <ns3:r>
                <ns3:t>Q</ns3:t>
              </ns3:r>
            </ns3:e>
            <ns3:sub>
              <ns3:r>
                <ns3:t>m</ns3:t>
              </ns3:r>
            </ns3:sub>
          </ns3:sSub>
          <ns3:r>
            <ns3:rPr>
              <ns3:sty ns3:val="p"/>
            </ns3:rPr>
            <ns3:t>(</ns3:t>
          </ns3:r>
          <ns3:r>
            <ns3:t>N</ns3:t>
          </ns3:r>
          <ns3:r>
            <ns3:rPr>
              <ns3:sty ns3:val="p"/>
            </ns3:rPr>
            <ns3:t>)</ns3:t>
          </ns3:r>
          <ns3:r>
            <ns3:rPr>
              <ns3:sty ns3:val="p"/>
            </ns3:rPr>
            <ns3:t>=</ns3:t>
          </ns3:r>
          <ns3:f>
            <ns3:fPr>
              <ns3:type ns3:val="bar"/>
            </ns3:fPr>
            <ns3:num>
              <ns3:r>
                <ns3:t>1000</ns3:t>
              </ns3:r>
              <ns3:r>
                <ns3:t>N</ns3:t>
              </ns3:r>
            </ns3:num>
            <ns3:den>
              <ns3:sSub>
                <ns3:e>
                  <ns3:r>
                    <ns3:t>T</ns3:t>
                  </ns3:r>
                </ns3:e>
                <ns3:sub>
                  <ns3:r>
                    <ns3:t>m</ns3:t>
                  </ns3:r>
                </ns3:sub>
              </ns3:sSub>
              <ns3:r>
                <ns3:rPr>
                  <ns3:sty ns3:val="p"/>
                </ns3:rPr>
                <ns3:t>(</ns3:t>
              </ns3:r>
              <ns3:r>
                <ns3:t>N</ns3:t>
              </ns3:r>
              <ns3:r>
                <ns3:rPr>
                  <ns3:sty ns3:val="p"/>
                </ns3:rPr>
                <ns3:t>)</ns3:t>
              </ns3:r>
            </ns3:den>
          </ns3:f>
          <ns3:r>
            <ns3:rPr>
              <ns3:sty ns3:val="p"/>
            </ns3:rPr>
            <ns3:t>=</ns3:t>
          </ns3:r>
          <ns3:f>
            <ns3:fPr>
              <ns3:type ns3:val="bar"/>
            </ns3:fPr>
            <ns3:num>
              <ns3:r>
                <ns3:t>1000</ns3:t>
              </ns3:r>
            </ns3:num>
            <ns3:den>
              <ns3:sSub>
                <ns3:e>
                  <ns3:r>
                    <ns3:t>C</ns3:t>
                  </ns3:r>
                </ns3:e>
                <ns3:sub>
                  <ns3:r>
                    <ns3:t>m</ns3:t>
                  </ns3:r>
                </ns3:sub>
              </ns3:sSub>
              <ns3:r>
                <ns3:rPr>
                  <ns3:sty ns3:val="p"/>
                </ns3:rPr>
                <ns3:t>+</ns3:t>
              </ns3:r>
              <ns3:sSub>
                <ns3:e>
                  <ns3:r>
                    <ns3:t>A</ns3:t>
                  </ns3:r>
                </ns3:e>
                <ns3:sub>
                  <ns3:r>
                    <ns3:t>m</ns3:t>
                  </ns3:r>
                </ns3:sub>
              </ns3:sSub>
              <ns3:r>
                <ns3:rPr>
                  <ns3:sty ns3:val="p"/>
                </ns3:rPr>
                <ns3:t>/</ns3:t>
              </ns3:r>
              <ns3:r>
                <ns3:t>N</ns3:t>
              </ns3:r>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对</w:t>
      </w:r>
      <w:r>
        <w:t xml:space="preserve"> </w:t>
        <w:rPr>
          <w:rFonts w:ascii="Times New Roman" w:hAnsi="Times New Roman" w:cs="Times New Roman" w:eastAsia="宋体"/>
          <w:sz w:val="24"/>
          <w:szCs w:val="24"/>
          <w:color w:val="000000"/>
        </w:rPr>
      </w:r>
      <ns3:oMath>
        <ns3:r>
          <ns3:t>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求导：</w:t>
      </w:r>
    </w:p>
    <w:p>
      <w:pPr>
        <w:pStyle w:val="BodyText"/>
        <w:spacing w:before="0" w:after="0" w:line="360" w:lineRule="auto"/>
        <w:ind w:firstLine="420"/>
        <w:jc w:val="both"/>
      </w:pPr>
      <ns3:oMathPara>
        <ns3:oMathParaPr>
          <ns3:jc ns3:val="center"/>
        </ns3:oMathParaPr>
        <ns3:oMath>
          <ns3:f>
            <ns3:fPr>
              <ns3:type ns3:val="bar"/>
            </ns3:fPr>
            <ns3:num>
              <ns3:r>
                <ns3:t>d</ns3:t>
              </ns3:r>
              <ns3:sSub>
                <ns3:e>
                  <ns3:r>
                    <ns3:t>Q</ns3:t>
                  </ns3:r>
                </ns3:e>
                <ns3:sub>
                  <ns3:r>
                    <ns3:t>m</ns3:t>
                  </ns3:r>
                </ns3:sub>
              </ns3:sSub>
            </ns3:num>
            <ns3:den>
              <ns3:r>
                <ns3:t>d</ns3:t>
              </ns3:r>
              <ns3:r>
                <ns3:t>N</ns3:t>
              </ns3:r>
            </ns3:den>
          </ns3:f>
          <ns3:r>
            <ns3:rPr>
              <ns3:sty ns3:val="p"/>
            </ns3:rPr>
            <ns3:t>=</ns3:t>
          </ns3:r>
          <ns3:f>
            <ns3:fPr>
              <ns3:type ns3:val="bar"/>
            </ns3:fPr>
            <ns3:num>
              <ns3:r>
                <ns3:t>1000</ns3:t>
              </ns3:r>
              <ns3:sSub>
                <ns3:e>
                  <ns3:r>
                    <ns3:t>A</ns3:t>
                  </ns3:r>
                </ns3:e>
                <ns3:sub>
                  <ns3:r>
                    <ns3:t>m</ns3:t>
                  </ns3:r>
                </ns3:sub>
              </ns3:sSub>
            </ns3:num>
            <ns3:den>
              <ns3:sSup>
                <ns3:e>
                  <ns3:r>
                    <ns3:t>N</ns3:t>
                  </ns3:r>
                </ns3:e>
                <ns3:sup>
                  <ns3:r>
                    <ns3:t>2</ns3:t>
                  </ns3:r>
                </ns3:sup>
              </ns3:sSup>
              <ns3:sSup>
                <ns3:e>
                  <ns3:d>
                    <ns3:dPr>
                      <ns3:begChr ns3:val="("/>
                      <ns3:sepChr ns3:val=""/>
                      <ns3:endChr ns3:val=")"/>
                      <ns3:grow/>
                    </ns3:dPr>
                    <ns3:e>
                      <ns3:sSub>
                        <ns3:e>
                          <ns3:r>
                            <ns3:t>C</ns3:t>
                          </ns3:r>
                        </ns3:e>
                        <ns3:sub>
                          <ns3:r>
                            <ns3:t>m</ns3:t>
                          </ns3:r>
                        </ns3:sub>
                      </ns3:sSub>
                      <ns3:r>
                        <ns3:rPr>
                          <ns3:sty ns3:val="p"/>
                        </ns3:rPr>
                        <ns3:t>+</ns3:t>
                      </ns3:r>
                      <ns3:sSub>
                        <ns3:e>
                          <ns3:r>
                            <ns3:t>A</ns3:t>
                          </ns3:r>
                        </ns3:e>
                        <ns3:sub>
                          <ns3:r>
                            <ns3:t>m</ns3:t>
                          </ns3:r>
                        </ns3:sub>
                      </ns3:sSub>
                      <ns3:r>
                        <ns3:rPr>
                          <ns3:sty ns3:val="p"/>
                        </ns3:rPr>
                        <ns3:t>/</ns3:t>
                      </ns3:r>
                      <ns3:r>
                        <ns3:t>N</ns3:t>
                      </ns3:r>
                    </ns3:e>
                  </ns3:d>
                </ns3:e>
                <ns3:sup>
                  <ns3:r>
                    <ns3:t>2</ns3:t>
                  </ns3:r>
                </ns3:sup>
              </ns3:sSup>
            </ns3:den>
          </ns3:f>
          <ns3:r>
            <ns3:rPr>
              <ns3:sty ns3:val="p"/>
            </ns3:rPr>
            <ns3:t>&gt;</ns3:t>
          </ns3:r>
          <ns3:r>
            <ns3:t>0</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说明在模型中吞吐随</w:t>
      </w:r>
      <w:r>
        <w:t xml:space="preserve"> </w:t>
        <w:rPr>
          <w:rFonts w:ascii="Times New Roman" w:hAnsi="Times New Roman" w:cs="Times New Roman" w:eastAsia="宋体"/>
          <w:sz w:val="24"/>
          <w:szCs w:val="24"/>
          <w:color w:val="000000"/>
        </w:rPr>
      </w:r>
      <ns3:oMath>
        <ns3:r>
          <ns3:t>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单调上升并渐近：</w:t>
      </w:r>
    </w:p>
    <w:p>
      <w:pPr>
        <w:pStyle w:val="BodyText"/>
        <w:spacing w:before="0" w:after="0" w:line="360" w:lineRule="auto"/>
        <w:ind w:firstLine="420"/>
        <w:jc w:val="both"/>
      </w:pPr>
      <ns3:oMathPara>
        <ns3:oMathParaPr>
          <ns3:jc ns3:val="center"/>
        </ns3:oMathParaPr>
        <ns3:oMath>
          <ns3:limLow>
            <ns3:e>
              <ns3:r>
                <ns3:rPr>
                  <ns3:sty ns3:val="p"/>
                </ns3:rPr>
                <ns3:t>lim</ns3:t>
              </ns3:r>
            </ns3:e>
            <ns3:lim>
              <ns3:r>
                <ns3:t>N</ns3:t>
              </ns3:r>
              <ns3:r>
                <ns3:rPr>
                  <ns3:sty ns3:val="p"/>
                </ns3:rPr>
                <ns3:t>→</ns3:t>
              </ns3:r>
              <ns3:r>
                <ns3:rPr>
                  <ns3:sty ns3:val="p"/>
                </ns3:rPr>
                <ns3:t>∞</ns3:t>
              </ns3:r>
            </ns3:lim>
          </ns3:limLow>
          <ns3:sSub>
            <ns3:e>
              <ns3:r>
                <ns3:t>Q</ns3:t>
              </ns3:r>
            </ns3:e>
            <ns3:sub>
              <ns3:r>
                <ns3:t>m</ns3:t>
              </ns3:r>
            </ns3:sub>
          </ns3:sSub>
          <ns3:r>
            <ns3:rPr>
              <ns3:sty ns3:val="p"/>
            </ns3:rPr>
            <ns3:t>(</ns3:t>
          </ns3:r>
          <ns3:r>
            <ns3:t>N</ns3:t>
          </ns3:r>
          <ns3:r>
            <ns3:rPr>
              <ns3:sty ns3:val="p"/>
            </ns3:rPr>
            <ns3:t>)</ns3:t>
          </ns3:r>
          <ns3:r>
            <ns3:rPr>
              <ns3:sty ns3:val="p"/>
            </ns3:rPr>
            <ns3:t>=</ns3:t>
          </ns3:r>
          <ns3:f>
            <ns3:fPr>
              <ns3:type ns3:val="bar"/>
            </ns3:fPr>
            <ns3:num>
              <ns3:r>
                <ns3:t>1000</ns3:t>
              </ns3:r>
            </ns3:num>
            <ns3:den>
              <ns3:sSub>
                <ns3:e>
                  <ns3:r>
                    <ns3:t>C</ns3:t>
                  </ns3:r>
                </ns3:e>
                <ns3:sub>
                  <ns3:r>
                    <ns3:t>m</ns3:t>
                  </ns3:r>
                </ns3:sub>
              </ns3:sSub>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二阶导在常见参数下为负，表示“先快后慢”的收益递减，这与实验中大</w:t>
      </w:r>
      <w:r>
        <w:t xml:space="preserve"> </w:t>
        <w:rPr>
          <w:rFonts w:ascii="Times New Roman" w:hAnsi="Times New Roman" w:cs="Times New Roman" w:eastAsia="宋体"/>
          <w:sz w:val="24"/>
          <w:szCs w:val="24"/>
          <w:color w:val="000000"/>
        </w:rPr>
      </w:r>
      <ns3:oMath>
        <ns3:r>
          <ns3:t>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后增益变缓一致。</w:t>
      </w:r>
    </w:p>
    <w:bookmarkEnd w:id="263"/>
    <w:bookmarkStart w:id="264" w:name="时间交叉点binary-何时优于其他模式"/>
    <w:p>
      <w:pPr>
        <w:pStyle w:val="Heading4"/>
        <w:spacing w:before="40" w:after="40" w:line="360" w:lineRule="auto"/>
        <w:jc w:val="left"/>
      </w:pPr>
      <w:r>
        <w:t>4.4.3 时间交叉点（binary 何时优于其他模式）</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比较</w:t>
      </w:r>
      <w:r>
        <w:t xml:space="preserve"> </w:t>
        <w:rPr>
          <w:rFonts w:ascii="Times New Roman" w:hAnsi="Times New Roman" w:cs="Times New Roman" w:eastAsia="宋体"/>
          <w:sz w:val="24"/>
          <w:szCs w:val="24"/>
          <w:color w:val="000000"/>
        </w:rPr>
      </w:r>
      <ns3:oMath>
        <ns3:r>
          <ns3:rPr>
            <ns3:nor/>
            <ns3:sty ns3:val="p"/>
          </ns3:rPr>
          <ns3:t>bin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ns3:oMath>
        <ns3:r>
          <ns3:t>x</ns3:t>
        </ns3:r>
      </ns3:oMath>
      <w:r>
        <w:rPr>
          <w:rFonts w:hint="eastAsia" w:ascii="Times New Roman" w:hAnsi="Times New Roman" w:cs="Times New Roman" w:eastAsia="宋体"/>
          <w:sz w:val="24"/>
          <w:szCs w:val="24"/>
          <w:color w:val="000000"/>
        </w:rPr>
        <w:t xml:space="preserve">：</w:t>
      </w:r>
    </w:p>
    <w:p>
      <w:pPr>
        <w:pStyle w:val="BodyText"/>
        <w:spacing w:before="0" w:after="0" w:line="360" w:lineRule="auto"/>
        <w:ind w:firstLine="420"/>
        <w:jc w:val="both"/>
      </w:pPr>
      <ns3:oMathPara>
        <ns3:oMathParaPr>
          <ns3:jc ns3:val="center"/>
        </ns3:oMathParaPr>
        <ns3:oMath>
          <ns3:sSub>
            <ns3:e>
              <ns3:r>
                <ns3:t>T</ns3:t>
              </ns3:r>
            </ns3:e>
            <ns3:sub>
              <ns3:r>
                <ns3:rPr>
                  <ns3:nor/>
                  <ns3:sty ns3:val="p"/>
                </ns3:rPr>
                <ns3:t>bin</ns3:t>
              </ns3:r>
            </ns3:sub>
          </ns3:sSub>
          <ns3:r>
            <ns3:rPr>
              <ns3:sty ns3:val="p"/>
            </ns3:rPr>
            <ns3:t>(</ns3:t>
          </ns3:r>
          <ns3:r>
            <ns3:t>N</ns3:t>
          </ns3:r>
          <ns3:r>
            <ns3:rPr>
              <ns3:sty ns3:val="p"/>
            </ns3:rPr>
            <ns3:t>)</ns3:t>
          </ns3:r>
          <ns3:r>
            <ns3:rPr>
              <ns3:sty ns3:val="p"/>
            </ns3:rPr>
            <ns3:t>≤</ns3:t>
          </ns3:r>
          <ns3:sSub>
            <ns3:e>
              <ns3:r>
                <ns3:t>T</ns3:t>
              </ns3:r>
            </ns3:e>
            <ns3:sub>
              <ns3:r>
                <ns3:t>x</ns3:t>
              </ns3:r>
            </ns3:sub>
          </ns3:sSub>
          <ns3:r>
            <ns3:rPr>
              <ns3:sty ns3:val="p"/>
            </ns3:rPr>
            <ns3:t>(</ns3:t>
          </ns3:r>
          <ns3:r>
            <ns3:t>N</ns3:t>
          </ns3:r>
          <ns3:r>
            <ns3:rPr>
              <ns3:sty ns3:val="p"/>
            </ns3:rPr>
            <ns3:t>)</ns3:t>
          </ns3:r>
        </ns3:oMath>
      </ns3:oMathPara>
    </w:p>
    <w:p>
      <w:pPr>
        <w:pStyle w:val="FirstParagraph"/>
        <w:spacing w:before="0" w:after="0" w:line="360" w:lineRule="auto"/>
        <w:ind w:firstLine="420"/>
        <w:jc w:val="both"/>
      </w:pPr>
      <ns3:oMathPara>
        <ns3:oMathParaPr>
          <ns3:jc ns3:val="center"/>
        </ns3:oMathParaPr>
        <ns3:oMath>
          <ns3:sSub>
            <ns3:e>
              <ns3:r>
                <ns3:t>A</ns3:t>
              </ns3:r>
            </ns3:e>
            <ns3:sub>
              <ns3:r>
                <ns3:rPr>
                  <ns3:nor/>
                  <ns3:sty ns3:val="p"/>
                </ns3:rPr>
                <ns3:t>bin</ns3:t>
              </ns3:r>
            </ns3:sub>
          </ns3:sSub>
          <ns3:r>
            <ns3:rPr>
              <ns3:sty ns3:val="p"/>
            </ns3:rPr>
            <ns3:t>+</ns3:t>
          </ns3:r>
          <ns3:r>
            <ns3:t>N</ns3:t>
          </ns3:r>
          <ns3:sSub>
            <ns3:e>
              <ns3:r>
                <ns3:t>C</ns3:t>
              </ns3:r>
            </ns3:e>
            <ns3:sub>
              <ns3:r>
                <ns3:rPr>
                  <ns3:nor/>
                  <ns3:sty ns3:val="p"/>
                </ns3:rPr>
                <ns3:t>bin</ns3:t>
              </ns3:r>
            </ns3:sub>
          </ns3:sSub>
          <ns3:r>
            <ns3:rPr>
              <ns3:sty ns3:val="p"/>
            </ns3:rPr>
            <ns3:t>≤</ns3:t>
          </ns3:r>
          <ns3:sSub>
            <ns3:e>
              <ns3:r>
                <ns3:t>A</ns3:t>
              </ns3:r>
            </ns3:e>
            <ns3:sub>
              <ns3:r>
                <ns3:t>x</ns3:t>
              </ns3:r>
            </ns3:sub>
          </ns3:sSub>
          <ns3:r>
            <ns3:rPr>
              <ns3:sty ns3:val="p"/>
            </ns3:rPr>
            <ns3:t>+</ns3:t>
          </ns3:r>
          <ns3:r>
            <ns3:t>N</ns3:t>
          </ns3:r>
          <ns3:sSub>
            <ns3:e>
              <ns3:r>
                <ns3:t>C</ns3:t>
              </ns3:r>
            </ns3:e>
            <ns3:sub>
              <ns3:r>
                <ns3:t>x</ns3:t>
              </ns3:r>
            </ns3:sub>
          </ns3:sSub>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当</w:t>
      </w:r>
      <w:r>
        <w:t xml:space="preserve"> </w:t>
        <w:rPr>
          <w:rFonts w:ascii="Times New Roman" w:hAnsi="Times New Roman" w:cs="Times New Roman" w:eastAsia="宋体"/>
          <w:sz w:val="24"/>
          <w:szCs w:val="24"/>
          <w:color w:val="000000"/>
        </w:rPr>
      </w:r>
      <ns3:oMath>
        <ns3:sSub>
          <ns3:e>
            <ns3:r>
              <ns3:t>C</ns3:t>
            </ns3:r>
          </ns3:e>
          <ns3:sub>
            <ns3:r>
              <ns3:t>x</ns3:t>
            </ns3:r>
          </ns3:sub>
        </ns3:sSub>
        <ns3:r>
          <ns3:rPr>
            <ns3:sty ns3:val="p"/>
          </ns3:rPr>
          <ns3:t>&gt;</ns3:t>
        </ns3:r>
        <ns3:sSub>
          <ns3:e>
            <ns3:r>
              <ns3:t>C</ns3:t>
            </ns3:r>
          </ns3:e>
          <ns3:sub>
            <ns3:r>
              <ns3:rPr>
                <ns3:nor/>
                <ns3:sty ns3:val="p"/>
              </ns3:rPr>
              <ns3:t>bin</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时：</w:t>
      </w:r>
    </w:p>
    <w:p>
      <w:pPr>
        <w:pStyle w:val="BodyText"/>
        <w:spacing w:before="0" w:after="0" w:line="360" w:lineRule="auto"/>
        <w:ind w:firstLine="420"/>
        <w:jc w:val="both"/>
      </w:pPr>
      <ns3:oMathPara>
        <ns3:oMathParaPr>
          <ns3:jc ns3:val="center"/>
        </ns3:oMathParaPr>
        <ns3:oMath>
          <ns3:sSubSup>
            <ns3:e>
              <ns3:r>
                <ns3:t>N</ns3:t>
              </ns3:r>
            </ns3:e>
            <ns3:sub>
              <ns3:r>
                <ns3:rPr>
                  <ns3:nor/>
                  <ns3:sty ns3:val="p"/>
                </ns3:rPr>
                <ns3:t>time</ns3:t>
              </ns3:r>
            </ns3:sub>
            <ns3:sup>
              <ns3:r>
                <ns3:rPr>
                  <ns3:sty ns3:val="p"/>
                </ns3:rPr>
                <ns3:t>*</ns3:t>
              </ns3:r>
            </ns3:sup>
          </ns3:sSubSup>
          <ns3:r>
            <ns3:rPr>
              <ns3:sty ns3:val="p"/>
            </ns3:rPr>
            <ns3:t>(</ns3:t>
          </ns3:r>
          <ns3:r>
            <ns3:rPr>
              <ns3:nor/>
              <ns3:sty ns3:val="p"/>
            </ns3:rPr>
            <ns3:t>bin</ns3:t>
          </ns3:r>
          <ns3:r>
            <ns3:rPr>
              <ns3:sty ns3:val="p"/>
            </ns3:rPr>
            <ns3:t>,</ns3:t>
          </ns3:r>
          <ns3:r>
            <ns3:t>x</ns3:t>
          </ns3:r>
          <ns3:r>
            <ns3:rPr>
              <ns3:sty ns3:val="p"/>
            </ns3:rPr>
            <ns3:t>)</ns3:t>
          </ns3:r>
          <ns3:r>
            <ns3:rPr>
              <ns3:sty ns3:val="p"/>
            </ns3:rPr>
            <ns3:t>=</ns3:t>
          </ns3:r>
          <ns3:f>
            <ns3:fPr>
              <ns3:type ns3:val="bar"/>
            </ns3:fPr>
            <ns3:num>
              <ns3:sSub>
                <ns3:e>
                  <ns3:r>
                    <ns3:t>A</ns3:t>
                  </ns3:r>
                </ns3:e>
                <ns3:sub>
                  <ns3:r>
                    <ns3:rPr>
                      <ns3:nor/>
                      <ns3:sty ns3:val="p"/>
                    </ns3:rPr>
                    <ns3:t>bin</ns3:t>
                  </ns3:r>
                </ns3:sub>
              </ns3:sSub>
              <ns3:r>
                <ns3:rPr>
                  <ns3:sty ns3:val="p"/>
                </ns3:rPr>
                <ns3:t>−</ns3:t>
              </ns3:r>
              <ns3:sSub>
                <ns3:e>
                  <ns3:r>
                    <ns3:t>A</ns3:t>
                  </ns3:r>
                </ns3:e>
                <ns3:sub>
                  <ns3:r>
                    <ns3:t>x</ns3:t>
                  </ns3:r>
                </ns3:sub>
              </ns3:sSub>
            </ns3:num>
            <ns3:den>
              <ns3:sSub>
                <ns3:e>
                  <ns3:r>
                    <ns3:t>C</ns3:t>
                  </ns3:r>
                </ns3:e>
                <ns3:sub>
                  <ns3:r>
                    <ns3:t>x</ns3:t>
                  </ns3:r>
                </ns3:sub>
              </ns3:sSub>
              <ns3:r>
                <ns3:rPr>
                  <ns3:sty ns3:val="p"/>
                </ns3:rPr>
                <ns3:t>−</ns3:t>
              </ns3:r>
              <ns3:sSub>
                <ns3:e>
                  <ns3:r>
                    <ns3:t>C</ns3:t>
                  </ns3:r>
                </ns3:e>
                <ns3:sub>
                  <ns3:r>
                    <ns3:rPr>
                      <ns3:nor/>
                      <ns3:sty ns3:val="p"/>
                    </ns3:rPr>
                    <ns3:t>bin</ns3:t>
                  </ns3:r>
                </ns3:sub>
              </ns3:sSub>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解释：</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若</w:t>
      </w:r>
      <w:r>
        <w:t xml:space="preserve"> </w:t>
        <w:rPr>
          <w:rFonts w:ascii="Times New Roman" w:hAnsi="Times New Roman" w:cs="Times New Roman" w:eastAsia="宋体"/>
          <w:sz w:val="24"/>
          <w:szCs w:val="24"/>
          <w:color w:val="000000"/>
        </w:rPr>
      </w:r>
      <ns3:oMath>
        <ns3:sSub>
          <ns3:e>
            <ns3:r>
              <ns3:t>A</ns3:t>
            </ns3:r>
          </ns3:e>
          <ns3:sub>
            <ns3:r>
              <ns3:rPr>
                <ns3:nor/>
                <ns3:sty ns3:val="p"/>
              </ns3:rPr>
              <ns3:t>bin</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较大（共享初始化重），小</w:t>
      </w:r>
      <w:r>
        <w:t xml:space="preserve"> </w:t>
        <w:rPr>
          <w:rFonts w:ascii="Times New Roman" w:hAnsi="Times New Roman" w:cs="Times New Roman" w:eastAsia="宋体"/>
          <w:sz w:val="24"/>
          <w:szCs w:val="24"/>
          <w:color w:val="000000"/>
        </w:rPr>
      </w:r>
      <ns3:oMath>
        <ns3:r>
          <ns3:t>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可能不占优。</w:t>
      </w:r>
      <w:r>
        <w:t xml:space="preserve"> </w:t>
        <w:rPr>
          <w:rFonts w:ascii="Times New Roman" w:hAnsi="Times New Roman" w:cs="Times New Roman" w:eastAsia="宋体"/>
          <w:sz w:val="24"/>
          <w:szCs w:val="24"/>
          <w:color w:val="000000"/>
        </w:rPr>
      </w:r>
      <w:r>
        <w:t xml:space="preserve">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随</w:t>
      </w:r>
      <w:r>
        <w:t xml:space="preserve"> </w:t>
        <w:rPr>
          <w:rFonts w:ascii="Times New Roman" w:hAnsi="Times New Roman" w:cs="Times New Roman" w:eastAsia="宋体"/>
          <w:sz w:val="24"/>
          <w:szCs w:val="24"/>
          <w:color w:val="000000"/>
        </w:rPr>
      </w:r>
      <ns3:oMath>
        <ns3:r>
          <ns3:t>N</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增大，</w:t>
      </w:r>
      <ns3:oMath>
        <ns3:r>
          <ns3:t>N</ns3:t>
        </ns3:r>
        <ns3:r>
          <ns3:t>C</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项主导，只要</w:t>
      </w:r>
      <w:r>
        <w:t xml:space="preserve"> </w:t>
        <w:rPr>
          <w:rFonts w:ascii="Times New Roman" w:hAnsi="Times New Roman" w:cs="Times New Roman" w:eastAsia="宋体"/>
          <w:sz w:val="24"/>
          <w:szCs w:val="24"/>
          <w:color w:val="000000"/>
        </w:rPr>
      </w:r>
      <ns3:oMath>
        <ns3:sSub>
          <ns3:e>
            <ns3:r>
              <ns3:t>C</ns3:t>
            </ns3:r>
          </ns3:e>
          <ns3:sub>
            <ns3:r>
              <ns3:rPr>
                <ns3:nor/>
                <ns3:sty ns3:val="p"/>
              </ns3:rPr>
              <ns3:t>bin</ns3:t>
            </ns3:r>
          </ns3:sub>
        </ns3:sSub>
        <ns3:r>
          <ns3:rPr>
            <ns3:sty ns3:val="p"/>
          </ns3:rPr>
          <ns3:t>&lt;</ns3:t>
        </ns3:r>
        <ns3:sSub>
          <ns3:e>
            <ns3:r>
              <ns3:t>C</ns3:t>
            </ns3:r>
          </ns3:e>
          <ns3:sub>
            <ns3:r>
              <ns3:t>x</ns3:t>
            </ns3:r>
          </ns3:sub>
        </ns3:sSub>
      </ns3:oMath>
      <w:r>
        <w:rPr>
          <w:rFonts w:hint="eastAsia" w:ascii="Times New Roman" w:hAnsi="Times New Roman" w:cs="Times New Roman" w:eastAsia="宋体"/>
          <w:sz w:val="24"/>
          <w:szCs w:val="24"/>
          <w:color w:val="000000"/>
        </w:rPr>
        <w:t xml:space="preserve">，最终会跨过交叉点。</w:t>
      </w:r>
    </w:p>
    <w:bookmarkEnd w:id="264"/>
    <w:bookmarkStart w:id="265" w:name="c_m-的字段复杂度展开"/>
    <w:p>
      <w:pPr>
        <w:pStyle w:val="Heading4"/>
        <w:spacing w:before="40" w:after="40" w:line="360" w:lineRule="auto"/>
        <w:jc w:val="left"/>
      </w:pPr>
      <w:r>
        <w:t>4.4.4 C_m 的字段复杂度展开</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为把“常数项差异”写清楚，可把边际开销展开到字段数级别：</w:t>
      </w:r>
    </w:p>
    <w:p>
      <w:pPr>
        <w:pStyle w:val="BodyText"/>
        <w:spacing w:before="0" w:after="0" w:line="360" w:lineRule="auto"/>
        <w:ind w:firstLine="420"/>
        <w:jc w:val="both"/>
      </w:pPr>
      <ns3:oMathPara>
        <ns3:oMathParaPr>
          <ns3:jc ns3:val="center"/>
        </ns3:oMathParaPr>
        <ns3:oMath>
          <ns3:sSub>
            <ns3:e>
              <ns3:r>
                <ns3:t>C</ns3:t>
              </ns3:r>
            </ns3:e>
            <ns3:sub>
              <ns3:r>
                <ns3:t>m</ns3:t>
              </ns3:r>
            </ns3:sub>
          </ns3:sSub>
          <ns3:r>
            <ns3:rPr>
              <ns3:sty ns3:val="p"/>
            </ns3:rPr>
            <ns3:t>=</ns3:t>
          </ns3:r>
          <ns3:sSub>
            <ns3:e>
              <ns3:r>
                <ns3:t>c</ns3:t>
              </ns3:r>
            </ns3:e>
            <ns3:sub>
              <ns3:r>
                <ns3:t>m</ns3:t>
              </ns3:r>
              <ns3:r>
                <ns3:rPr>
                  <ns3:sty ns3:val="p"/>
                </ns3:rPr>
                <ns3:t>,</ns3:t>
              </ns3:r>
              <ns3:r>
                <ns3:t>0</ns3:t>
              </ns3:r>
            </ns3:sub>
          </ns3:sSub>
          <ns3:r>
            <ns3:rPr>
              <ns3:sty ns3:val="p"/>
            </ns3:rPr>
            <ns3:t>+</ns3:t>
          </ns3:r>
          <ns3:sSub>
            <ns3:e>
              <ns3:r>
                <ns3:t>c</ns3:t>
              </ns3:r>
            </ns3:e>
            <ns3:sub>
              <ns3:r>
                <ns3:t>m</ns3:t>
              </ns3:r>
              <ns3:r>
                <ns3:rPr>
                  <ns3:sty ns3:val="p"/>
                </ns3:rPr>
                <ns3:t>,</ns3:t>
              </ns3:r>
              <ns3:r>
                <ns3:t>1</ns3:t>
              </ns3:r>
            </ns3:sub>
          </ns3:sSub>
          <ns3:r>
            <ns3:rPr>
              <ns3:scr ns3:val="double-struck"/>
              <ns3:sty ns3:val="p"/>
            </ns3:rPr>
            <ns3:t>E</ns3:t>
          </ns3:r>
          <ns3:r>
            <ns3:rPr>
              <ns3:sty ns3:val="p"/>
            </ns3:rPr>
            <ns3:t>[</ns3:t>
          </ns3:r>
          <ns3:sSub>
            <ns3:e>
              <ns3:r>
                <ns3:t>e</ns3:t>
              </ns3:r>
            </ns3:e>
            <ns3:sub>
              <ns3:r>
                <ns3:t>k</ns3:t>
              </ns3:r>
            </ns3:sub>
          </ns3:sSub>
          <ns3:r>
            <ns3:rPr>
              <ns3:sty ns3:val="p"/>
            </ns3:rPr>
            <ns3:t>]</ns3:t>
          </ns3:r>
          <ns3:r>
            <ns3:rPr>
              <ns3:sty ns3:val="p"/>
            </ns3:rPr>
            <ns3:t>+</ns3:t>
          </ns3:r>
          <ns3:sSub>
            <ns3:e>
              <ns3:r>
                <ns3:t>c</ns3:t>
              </ns3:r>
            </ns3:e>
            <ns3:sub>
              <ns3:r>
                <ns3:t>m</ns3:t>
              </ns3:r>
              <ns3:r>
                <ns3:rPr>
                  <ns3:sty ns3:val="p"/>
                </ns3:rPr>
                <ns3:t>,</ns3:t>
              </ns3:r>
              <ns3:r>
                <ns3:t>2</ns3:t>
              </ns3:r>
            </ns3:sub>
          </ns3:sSub>
          <ns3:r>
            <ns3:rPr>
              <ns3:scr ns3:val="double-struck"/>
              <ns3:sty ns3:val="p"/>
            </ns3:rPr>
            <ns3:t>E</ns3:t>
          </ns3:r>
          <ns3:r>
            <ns3:rPr>
              <ns3:sty ns3:val="p"/>
            </ns3:rPr>
            <ns3:t>[</ns3:t>
          </ns3:r>
          <ns3:sSub>
            <ns3:e>
              <ns3:r>
                <ns3:t>L</ns3:t>
              </ns3:r>
            </ns3:e>
            <ns3:sub>
              <ns3:r>
                <ns3:t>k</ns3:t>
              </ns3:r>
            </ns3:sub>
          </ns3:sSub>
          <ns3:r>
            <ns3:rPr>
              <ns3:sty ns3:val="p"/>
            </ns3:rPr>
            <ns3:t>]</ns3:t>
          </ns3:r>
          <ns3:r>
            <ns3:rPr>
              <ns3:sty ns3:val="p"/>
            </ns3:rPr>
            <ns3:t>+</ns3:t>
          </ns3:r>
          <ns3:sSub>
            <ns3:e>
              <ns3:r>
                <ns3:t>c</ns3:t>
              </ns3:r>
            </ns3:e>
            <ns3:sub>
              <ns3:r>
                <ns3:t>m</ns3:t>
              </ns3:r>
              <ns3:r>
                <ns3:rPr>
                  <ns3:sty ns3:val="p"/>
                </ns3:rPr>
                <ns3:t>,</ns3:t>
              </ns3:r>
              <ns3:r>
                <ns3:t>3</ns3:t>
              </ns3:r>
            </ns3:sub>
          </ns3:sSub>
          <ns3:r>
            <ns3:rPr>
              <ns3:scr ns3:val="double-struck"/>
              <ns3:sty ns3:val="p"/>
            </ns3:rPr>
            <ns3:t>E</ns3:t>
          </ns3:r>
          <ns3:r>
            <ns3:rPr>
              <ns3:sty ns3:val="p"/>
            </ns3:rPr>
            <ns3:t>[</ns3:t>
          </ns3:r>
          <ns3:sSub>
            <ns3:e>
              <ns3:r>
                <ns3:rPr>
                  <ns3:sty ns3:val="p"/>
                </ns3:rPr>
                <ns3:t>s</ns3:t>
              </ns3:r>
              <ns3:r>
                <ns3:rPr>
                  <ns3:sty ns3:val="p"/>
                </ns3:rPr>
                <ns3:t>y</ns3:t>
              </ns3:r>
              <ns3:r>
                <ns3:rPr>
                  <ns3:sty ns3:val="p"/>
                </ns3:rPr>
                <ns3:t>s</ns3:t>
              </ns3:r>
              <ns3:r>
                <ns3:rPr>
                  <ns3:sty ns3:val="p"/>
                </ns3:rPr>
                <ns3:t>c</ns3:t>
              </ns3:r>
              <ns3:r>
                <ns3:rPr>
                  <ns3:sty ns3:val="p"/>
                </ns3:rPr>
                <ns3:t>a</ns3:t>
              </ns3:r>
              <ns3:r>
                <ns3:rPr>
                  <ns3:sty ns3:val="p"/>
                </ns3:rPr>
                <ns3:t>l</ns3:t>
              </ns3:r>
              <ns3:r>
                <ns3:rPr>
                  <ns3:sty ns3:val="p"/>
                </ns3:rPr>
                <ns3:t>l</ns3:t>
              </ns3:r>
            </ns3:e>
            <ns3:sub>
              <ns3:r>
                <ns3:t>m</ns3:t>
              </ns3:r>
            </ns3:sub>
          </ns3:sSub>
          <ns3:r>
            <ns3:rPr>
              <ns3:sty ns3:val="p"/>
            </ns3:rPr>
            <ns3:t>]</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其中：</w:t>
      </w:r>
      <w:r>
        <w:t xml:space="preserve"> </w:t>
        <w:rPr>
          <w:rFonts w:ascii="Times New Roman" w:hAnsi="Times New Roman" w:cs="Times New Roman" w:eastAsia="宋体"/>
          <w:sz w:val="24"/>
          <w:szCs w:val="24"/>
          <w:color w:val="000000"/>
        </w:rPr>
      </w:r>
      <w:r>
        <w:t xml:space="preserve">1.</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ns3:oMath>
        <ns3:r>
          <ns3:rPr>
            <ns3:scr ns3:val="double-struck"/>
            <ns3:sty ns3:val="p"/>
          </ns3:rPr>
          <ns3:t>E</ns3:t>
        </ns3:r>
        <ns3:r>
          <ns3:rPr>
            <ns3:sty ns3:val="p"/>
          </ns3:rPr>
          <ns3:t>[</ns3:t>
        </ns3:r>
        <ns3:sSub>
          <ns3:e>
            <ns3:r>
              <ns3:t>e</ns3:t>
            </ns3:r>
          </ns3:e>
          <ns3:sub>
            <ns3:r>
              <ns3:t>k</ns3:t>
            </ns3:r>
          </ns3:sub>
        </ns3:sSub>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决定字段遍历成本（编码循环次数）。</w:t>
      </w:r>
      <w:r>
        <w:t xml:space="preserve"> </w:t>
        <w:rPr>
          <w:rFonts w:ascii="Times New Roman" w:hAnsi="Times New Roman" w:cs="Times New Roman" w:eastAsia="宋体"/>
          <w:sz w:val="24"/>
          <w:szCs w:val="24"/>
          <w:color w:val="000000"/>
        </w:rPr>
      </w:r>
      <w:r>
        <w:t xml:space="preserve">2.</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ns3:oMath>
        <ns3:r>
          <ns3:rPr>
            <ns3:scr ns3:val="double-struck"/>
            <ns3:sty ns3:val="p"/>
          </ns3:rPr>
          <ns3:t>E</ns3:t>
        </ns3:r>
        <ns3:r>
          <ns3:rPr>
            <ns3:sty ns3:val="p"/>
          </ns3:rPr>
          <ns3:t>[</ns3:t>
        </ns3:r>
        <ns3:sSub>
          <ns3:e>
            <ns3:r>
              <ns3:t>L</ns3:t>
            </ns3:r>
          </ns3:e>
          <ns3:sub>
            <ns3:r>
              <ns3:t>k</ns3:t>
            </ns3:r>
          </ns3:sub>
        </ns3:sSub>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决定</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memcpy、校验和写入字节相关成本。</w:t>
      </w:r>
      <w:r>
        <w:t xml:space="preserve"> </w:t>
        <w:rPr>
          <w:rFonts w:ascii="Times New Roman" w:hAnsi="Times New Roman" w:cs="Times New Roman" w:eastAsia="宋体"/>
          <w:sz w:val="24"/>
          <w:szCs w:val="24"/>
          <w:color w:val="000000"/>
        </w:rPr>
      </w:r>
      <w:r>
        <w:t xml:space="preserve">3.</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ns3:oMath>
        <ns3:r>
          <ns3:rPr>
            <ns3:scr ns3:val="double-struck"/>
            <ns3:sty ns3:val="p"/>
          </ns3:rPr>
          <ns3:t>E</ns3:t>
        </ns3:r>
        <ns3:r>
          <ns3:rPr>
            <ns3:sty ns3:val="p"/>
          </ns3:rPr>
          <ns3:t>[</ns3:t>
        </ns3:r>
        <ns3:sSub>
          <ns3:e>
            <ns3:r>
              <ns3:rPr>
                <ns3:sty ns3:val="p"/>
              </ns3:rPr>
              <ns3:t>s</ns3:t>
            </ns3:r>
            <ns3:r>
              <ns3:rPr>
                <ns3:sty ns3:val="p"/>
              </ns3:rPr>
              <ns3:t>y</ns3:t>
            </ns3:r>
            <ns3:r>
              <ns3:rPr>
                <ns3:sty ns3:val="p"/>
              </ns3:rPr>
              <ns3:t>s</ns3:t>
            </ns3:r>
            <ns3:r>
              <ns3:rPr>
                <ns3:sty ns3:val="p"/>
              </ns3:rPr>
              <ns3:t>c</ns3:t>
            </ns3:r>
            <ns3:r>
              <ns3:rPr>
                <ns3:sty ns3:val="p"/>
              </ns3:rPr>
              <ns3:t>a</ns3:t>
            </ns3:r>
            <ns3:r>
              <ns3:rPr>
                <ns3:sty ns3:val="p"/>
              </ns3:rPr>
              <ns3:t>l</ns3:t>
            </ns3:r>
            <ns3:r>
              <ns3:rPr>
                <ns3:sty ns3:val="p"/>
              </ns3:rPr>
              <ns3:t>l</ns3:t>
            </ns3:r>
          </ns3:e>
          <ns3:sub>
            <ns3:r>
              <ns3:t>m</ns3:t>
            </ns3:r>
          </ns3:sub>
        </ns3:sSub>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反映模式是否强依赖系统调用路径。</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可得典型关系：</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text/syslog：</w:t>
      </w:r>
      <ns3:oMath>
        <ns3:sSub>
          <ns3:e>
            <ns3:r>
              <ns3:t>c</ns3:t>
            </ns3:r>
          </ns3:e>
          <ns3:sub>
            <ns3:r>
              <ns3:t>m</ns3:t>
            </ns3:r>
            <ns3:r>
              <ns3:rPr>
                <ns3:sty ns3:val="p"/>
              </ns3:rPr>
              <ns3:t>,</ns3:t>
            </ns3:r>
            <ns3:r>
              <ns3:t>1</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ns3:oMath>
        <ns3:sSub>
          <ns3:e>
            <ns3:r>
              <ns3:t>c</ns3:t>
            </ns3:r>
          </ns3:e>
          <ns3:sub>
            <ns3:r>
              <ns3:t>m</ns3:t>
            </ns3:r>
            <ns3:r>
              <ns3:rPr>
                <ns3:sty ns3:val="p"/>
              </ns3:rPr>
              <ns3:t>,</ns3:t>
            </ns3:r>
            <ns3:r>
              <ns3:t>3</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较大（格式化</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syscall）。</w:t>
      </w:r>
      <w:r>
        <w:t xml:space="preserve"> </w:t>
        <w:rPr>
          <w:rFonts w:ascii="Times New Roman" w:hAnsi="Times New Roman" w:cs="Times New Roman" w:eastAsia="宋体"/>
          <w:sz w:val="24"/>
          <w:szCs w:val="24"/>
          <w:color w:val="000000"/>
        </w:rPr>
      </w:r>
      <w:r>
        <w:t xml:space="preserve">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binary：</w:t>
      </w:r>
      <ns3:oMath>
        <ns3:sSub>
          <ns3:e>
            <ns3:r>
              <ns3:t>c</ns3:t>
            </ns3:r>
          </ns3:e>
          <ns3:sub>
            <ns3:r>
              <ns3:t>m</ns3:t>
            </ns3:r>
            <ns3:r>
              <ns3:rPr>
                <ns3:sty ns3:val="p"/>
              </ns3:rPr>
              <ns3:t>,</ns3:t>
            </ns3:r>
            <ns3:r>
              <ns3:t>1</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中等，</w:t>
      </w:r>
      <ns3:oMath>
        <ns3:sSub>
          <ns3:e>
            <ns3:r>
              <ns3:t>c</ns3:t>
            </ns3:r>
          </ns3:e>
          <ns3:sub>
            <ns3:r>
              <ns3:t>m</ns3:t>
            </ns3:r>
            <ns3:r>
              <ns3:rPr>
                <ns3:sty ns3:val="p"/>
              </ns3:rPr>
              <ns3:t>,</ns3:t>
            </ns3:r>
            <ns3:r>
              <ns3:t>2</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受字段编码与校验影响，另有</w:t>
      </w:r>
      <w:r>
        <w:t xml:space="preserve"> </w:t>
        <w:rPr>
          <w:rFonts w:ascii="Times New Roman" w:hAnsi="Times New Roman" w:cs="Times New Roman" w:eastAsia="宋体"/>
          <w:sz w:val="24"/>
          <w:szCs w:val="24"/>
          <w:color w:val="000000"/>
        </w:rPr>
      </w:r>
      <ns3:oMath>
        <ns3:sSub>
          <ns3:e>
            <ns3:r>
              <ns3:t>A</ns3:t>
            </ns3:r>
          </ns3:e>
          <ns3:sub>
            <ns3:r>
              <ns3:rPr>
                <ns3:nor/>
                <ns3:sty ns3:val="p"/>
              </ns3:rPr>
              <ns3:t>bin</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较大（共享文件和缓存准备）。</w:t>
      </w:r>
      <w:r>
        <w:t xml:space="preserve"> </w:t>
        <w:rPr>
          <w:rFonts w:ascii="Times New Roman" w:hAnsi="Times New Roman" w:cs="Times New Roman" w:eastAsia="宋体"/>
          <w:sz w:val="24"/>
          <w:szCs w:val="24"/>
          <w:color w:val="000000"/>
        </w:rPr>
      </w:r>
      <w:r>
        <w:t xml:space="preserve">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nanolog_like：</w:t>
      </w:r>
      <ns3:oMath>
        <ns3:r>
          <ns3:rPr>
            <ns3:scr ns3:val="double-struck"/>
            <ns3:sty ns3:val="p"/>
          </ns3:rPr>
          <ns3:t>E</ns3:t>
        </ns3:r>
        <ns3:r>
          <ns3:rPr>
            <ns3:sty ns3:val="p"/>
          </ns3:rPr>
          <ns3:t>[</ns3:t>
        </ns3:r>
        <ns3:sSub>
          <ns3:e>
            <ns3:r>
              <ns3:t>e</ns3:t>
            </ns3:r>
          </ns3:e>
          <ns3:sub>
            <ns3:r>
              <ns3:t>k</ns3:t>
            </ns3:r>
          </ns3:sub>
        </ns3:sSub>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近似常数且小，</w:t>
      </w:r>
      <ns3:oMath>
        <ns3:r>
          <ns3:rPr>
            <ns3:scr ns3:val="double-struck"/>
            <ns3:sty ns3:val="p"/>
          </ns3:rPr>
          <ns3:t>E</ns3:t>
        </ns3:r>
        <ns3:r>
          <ns3:rPr>
            <ns3:sty ns3:val="p"/>
          </ns3:rPr>
          <ns3:t>[</ns3:t>
        </ns3:r>
        <ns3:sSub>
          <ns3:e>
            <ns3:r>
              <ns3:rPr>
                <ns3:sty ns3:val="p"/>
              </ns3:rPr>
              <ns3:t>s</ns3:t>
            </ns3:r>
            <ns3:r>
              <ns3:rPr>
                <ns3:sty ns3:val="p"/>
              </ns3:rPr>
              <ns3:t>y</ns3:t>
            </ns3:r>
            <ns3:r>
              <ns3:rPr>
                <ns3:sty ns3:val="p"/>
              </ns3:rPr>
              <ns3:t>s</ns3:t>
            </ns3:r>
            <ns3:r>
              <ns3:rPr>
                <ns3:sty ns3:val="p"/>
              </ns3:rPr>
              <ns3:t>c</ns3:t>
            </ns3:r>
            <ns3:r>
              <ns3:rPr>
                <ns3:sty ns3:val="p"/>
              </ns3:rPr>
              <ns3:t>a</ns3:t>
            </ns3:r>
            <ns3:r>
              <ns3:rPr>
                <ns3:sty ns3:val="p"/>
              </ns3:rPr>
              <ns3:t>l</ns3:t>
            </ns3:r>
            <ns3:r>
              <ns3:rPr>
                <ns3:sty ns3:val="p"/>
              </ns3:rPr>
              <ns3:t>l</ns3:t>
            </ns3:r>
          </ns3:e>
          <ns3:sub>
            <ns3:r>
              <ns3:t>m</ns3:t>
            </ns3:r>
          </ns3:sub>
        </ns3:sSub>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低，</w:t>
      </w:r>
      <ns3:oMath>
        <ns3:sSub>
          <ns3:e>
            <ns3:r>
              <ns3:t>C</ns3:t>
            </ns3:r>
          </ns3:e>
          <ns3:sub>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最小。</w:t>
      </w:r>
      <w:r>
        <w:t xml:space="preserve"> </w:t>
        <w:rPr>
          <w:rFonts w:ascii="Times New Roman" w:hAnsi="Times New Roman" w:cs="Times New Roman" w:eastAsia="宋体"/>
          <w:sz w:val="24"/>
          <w:szCs w:val="24"/>
          <w:color w:val="000000"/>
        </w:rPr>
      </w:r>
      <w:r>
        <w:t xml:space="preserve">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zephyr_deferred_like：前台</w:t>
      </w:r>
      <w:r>
        <w:t xml:space="preserve"> </w:t>
        <w:rPr>
          <w:rFonts w:ascii="Times New Roman" w:hAnsi="Times New Roman" w:cs="Times New Roman" w:eastAsia="宋体"/>
          <w:sz w:val="24"/>
          <w:szCs w:val="24"/>
          <w:color w:val="000000"/>
        </w:rPr>
      </w:r>
      <ns3:oMath>
        <ns3:r>
          <ns3:t>C</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小，但高并发时等待项会转移到</w:t>
      </w:r>
      <w:r>
        <w:t xml:space="preserve"> </w:t>
        <w:rPr>
          <w:rFonts w:ascii="Times New Roman" w:hAnsi="Times New Roman" w:cs="Times New Roman" w:eastAsia="宋体"/>
          <w:sz w:val="24"/>
          <w:szCs w:val="24"/>
          <w:color w:val="000000"/>
        </w:rPr>
      </w:r>
      <ns3:oMath>
        <ns3:sSub>
          <ns3:e>
            <ns3:r>
              <ns3:t>W</ns3:t>
            </ns3:r>
          </ns3:e>
          <ns3:sub>
            <ns3:r>
              <ns3:t>m</ns3:t>
            </ns3:r>
          </ns3:sub>
        </ns3:sSub>
        <ns3:r>
          <ns3:rPr>
            <ns3:sty ns3:val="p"/>
          </ns3:rPr>
          <ns3:t>(</ns3:t>
        </ns3:r>
        <ns3:r>
          <ns3:t>D</ns3:t>
        </ns3:r>
        <ns3:r>
          <ns3:rPr>
            <ns3:sty ns3:val="p"/>
          </ns3:rPr>
          <ns3:t>,</ns3:t>
        </ns3:r>
        <ns3:r>
          <ns3:t>r</ns3:t>
        </ns3:r>
        <ns3:r>
          <ns3:rPr>
            <ns3:sty ns3:val="p"/>
          </ns3:rPr>
          <ns3:t>)</ns3:t>
        </ns3:r>
      </ns3:oMath>
      <w:r>
        <w:t xml:space="preserv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5.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ulog_async_like：前台</w:t>
      </w:r>
      <w:r>
        <w:t xml:space="preserve"> </w:t>
        <w:rPr>
          <w:rFonts w:ascii="Times New Roman" w:hAnsi="Times New Roman" w:cs="Times New Roman" w:eastAsia="宋体"/>
          <w:sz w:val="24"/>
          <w:szCs w:val="24"/>
          <w:color w:val="000000"/>
        </w:rPr>
      </w:r>
      <ns3:oMath>
        <ns3:r>
          <ns3:t>C</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小，但后台文本格式化与后端写入使</w:t>
      </w:r>
      <w:r>
        <w:t xml:space="preserve"> </w:t>
        <w:rPr>
          <w:rFonts w:ascii="Times New Roman" w:hAnsi="Times New Roman" w:cs="Times New Roman" w:eastAsia="宋体"/>
          <w:sz w:val="24"/>
          <w:szCs w:val="24"/>
          <w:color w:val="000000"/>
        </w:rPr>
      </w:r>
      <ns3:oMath>
        <ns3:sSub>
          <ns3:e>
            <ns3:r>
              <ns3:t>W</ns3:t>
            </ns3:r>
          </ns3:e>
          <ns3:sub>
            <ns3:r>
              <ns3:t>m</ns3:t>
            </ns3:r>
          </ns3:sub>
        </ns3:sSub>
        <ns3:r>
          <ns3:rPr>
            <ns3:sty ns3:val="p"/>
          </ns3:rPr>
          <ns3:t>(</ns3:t>
        </ns3:r>
        <ns3:r>
          <ns3:t>D</ns3:t>
        </ns3:r>
        <ns3:r>
          <ns3:rPr>
            <ns3:sty ns3:val="p"/>
          </ns3:rPr>
          <ns3:t>,</ns3:t>
        </ns3:r>
        <ns3:r>
          <ns3:t>r</ns3:t>
        </ns3:r>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ns3:oMath>
        <ns3:sSub>
          <ns3:e>
            <ns3:r>
              <ns3:t>C</ns3:t>
            </ns3:r>
          </ns3:e>
          <ns3:sub>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的常数项上升。</w:t>
      </w:r>
      <w:r>
        <w:t xml:space="preserve"> </w:t>
        <w:rPr>
          <w:rFonts w:ascii="Times New Roman" w:hAnsi="Times New Roman" w:cs="Times New Roman" w:eastAsia="宋体"/>
          <w:sz w:val="24"/>
          <w:szCs w:val="24"/>
          <w:color w:val="000000"/>
        </w:rPr>
      </w:r>
      <w:r>
        <w:t xml:space="preserve">6.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hilog_lite_like：通过限制格式能力降低</w:t>
      </w:r>
      <w:r>
        <w:t xml:space="preserve"> </w:t>
        <w:rPr>
          <w:rFonts w:ascii="Times New Roman" w:hAnsi="Times New Roman" w:cs="Times New Roman" w:eastAsia="宋体"/>
          <w:sz w:val="24"/>
          <w:szCs w:val="24"/>
          <w:color w:val="000000"/>
        </w:rPr>
      </w:r>
      <ns3:oMath>
        <ns3:r>
          <ns3:rPr>
            <ns3:scr ns3:val="double-struck"/>
            <ns3:sty ns3:val="p"/>
          </ns3:rPr>
          <ns3:t>E</ns3:t>
        </ns3:r>
        <ns3:r>
          <ns3:rPr>
            <ns3:sty ns3:val="p"/>
          </ns3:rPr>
          <ns3:t>[</ns3:t>
        </ns3:r>
        <ns3:sSub>
          <ns3:e>
            <ns3:r>
              <ns3:t>e</ns3:t>
            </ns3:r>
          </ns3:e>
          <ns3:sub>
            <ns3:r>
              <ns3:t>k</ns3:t>
            </ns3:r>
          </ns3:sub>
        </ns3:sSub>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ns3:oMath>
        <ns3:r>
          <ns3:rPr>
            <ns3:scr ns3:val="double-struck"/>
            <ns3:sty ns3:val="p"/>
          </ns3:rPr>
          <ns3:t>E</ns3:t>
        </ns3:r>
        <ns3:r>
          <ns3:rPr>
            <ns3:sty ns3:val="p"/>
          </ns3:rPr>
          <ns3:t>[</ns3:t>
        </ns3:r>
        <ns3:sSub>
          <ns3:e>
            <ns3:r>
              <ns3:t>L</ns3:t>
            </ns3:r>
          </ns3:e>
          <ns3:sub>
            <ns3:r>
              <ns3:t>k</ns3:t>
            </ns3:r>
          </ns3:sub>
        </ns3:sSub>
        <ns3:r>
          <ns3:rPr>
            <ns3:sty ns3:val="p"/>
          </ns3:rPr>
          <ns3:t>]</ns3:t>
        </ns3:r>
      </ns3:oMath>
      <w:r>
        <w:rPr>
          <w:rFonts w:hint="eastAsia" w:ascii="Times New Roman" w:hAnsi="Times New Roman" w:cs="Times New Roman" w:eastAsia="宋体"/>
          <w:sz w:val="24"/>
          <w:szCs w:val="24"/>
          <w:color w:val="000000"/>
        </w:rPr>
        <w:t xml:space="preserve">，通常较</w:t>
      </w:r>
      <w:r>
        <w:t xml:space="preserve"> text/syslog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更轻。</w:t>
      </w:r>
    </w:p>
    <w:bookmarkEnd w:id="265"/>
    <w:bookmarkEnd w:id="266"/>
    <w:bookmarkStart w:id="271" w:name="多设备-d-的详细推导"/>
    <w:p>
      <w:pPr>
        <w:pStyle w:val="Heading3"/>
        <w:spacing w:before="60" w:after="60" w:line="360" w:lineRule="auto"/>
        <w:jc w:val="left"/>
      </w:pPr>
      <w:r>
        <w:t>4.5 多设备 D 的详细推导</w:t>
        <w:rPr>
          <w:rFonts w:ascii="Times New Roman" w:hAnsi="Times New Roman" w:cs="Times New Roman" w:eastAsia="黑体"/>
          <w:sz w:val="28"/>
          <w:szCs w:val="28"/>
          <w:color w:val="000000"/>
        </w:rPr>
      </w:r>
    </w:p>
    <w:bookmarkStart w:id="267" w:name="总时间分解"/>
    <w:p>
      <w:pPr>
        <w:pStyle w:val="Heading4"/>
        <w:spacing w:before="40" w:after="40" w:line="360" w:lineRule="auto"/>
        <w:jc w:val="left"/>
      </w:pPr>
      <w:r>
        <w:t>4.5.1 总时间分解</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设每设备写</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条：</w:t>
      </w:r>
    </w:p>
    <w:p>
      <w:pPr>
        <w:pStyle w:val="BodyText"/>
        <w:spacing w:before="0" w:after="0" w:line="360" w:lineRule="auto"/>
        <w:ind w:firstLine="420"/>
        <w:jc w:val="both"/>
      </w:pPr>
      <ns3:oMathPara>
        <ns3:oMathParaPr>
          <ns3:jc ns3:val="center"/>
        </ns3:oMathParaPr>
        <ns3:oMath>
          <ns3:sSub>
            <ns3:e>
              <ns3:r>
                <ns3:t>E</ns3:t>
              </ns3:r>
            </ns3:e>
            <ns3:sub>
              <ns3:r>
                <ns3:t>m</ns3:t>
              </ns3:r>
            </ns3:sub>
          </ns3:sSub>
          <ns3:r>
            <ns3:rPr>
              <ns3:sty ns3:val="p"/>
            </ns3:rPr>
            <ns3:t>(</ns3:t>
          </ns3:r>
          <ns3:r>
            <ns3:t>D</ns3:t>
          </ns3:r>
          <ns3:r>
            <ns3:rPr>
              <ns3:sty ns3:val="p"/>
            </ns3:rPr>
            <ns3:t>,</ns3:t>
          </ns3:r>
          <ns3:r>
            <ns3:t>r</ns3:t>
          </ns3:r>
          <ns3:r>
            <ns3:rPr>
              <ns3:sty ns3:val="p"/>
            </ns3:rPr>
            <ns3:t>)</ns3:t>
          </ns3:r>
          <ns3:r>
            <ns3:rPr>
              <ns3:sty ns3:val="p"/>
            </ns3:rPr>
            <ns3:t>=</ns3:t>
          </ns3:r>
          <ns3:sSub>
            <ns3:e>
              <ns3:r>
                <ns3:t>A</ns3:t>
              </ns3:r>
            </ns3:e>
            <ns3:sub>
              <ns3:r>
                <ns3:rPr>
                  <ns3:nor/>
                  <ns3:sty ns3:val="p"/>
                </ns3:rPr>
                <ns3:t>spawn</ns3:t>
              </ns3:r>
            </ns3:sub>
          </ns3:sSub>
          <ns3:r>
            <ns3:rPr>
              <ns3:sty ns3:val="p"/>
            </ns3:rPr>
            <ns3:t>(</ns3:t>
          </ns3:r>
          <ns3:r>
            <ns3:t>D</ns3:t>
          </ns3:r>
          <ns3:r>
            <ns3:rPr>
              <ns3:sty ns3:val="p"/>
            </ns3:rPr>
            <ns3:t>)</ns3:t>
          </ns3:r>
          <ns3:r>
            <ns3:rPr>
              <ns3:sty ns3:val="p"/>
            </ns3:rPr>
            <ns3:t>+</ns3:t>
          </ns3:r>
          <ns3:sSub>
            <ns3:e>
              <ns3:r>
                <ns3:t>A</ns3:t>
              </ns3:r>
            </ns3:e>
            <ns3:sub>
              <ns3:r>
                <ns3:t>m</ns3:t>
              </ns3:r>
            </ns3:sub>
          </ns3:sSub>
          <ns3:r>
            <ns3:rPr>
              <ns3:sty ns3:val="p"/>
            </ns3:rPr>
            <ns3:t>+</ns3:t>
          </ns3:r>
          <ns3:r>
            <ns3:t>r</ns3:t>
          </ns3:r>
          <ns3:sSub>
            <ns3:e>
              <ns3:r>
                <ns3:t>C</ns3:t>
              </ns3:r>
            </ns3:e>
            <ns3:sub>
              <ns3:r>
                <ns3:t>m</ns3:t>
              </ns3:r>
            </ns3:sub>
          </ns3:sSub>
          <ns3:r>
            <ns3:rPr>
              <ns3:sty ns3:val="p"/>
            </ns3:rPr>
            <ns3:t>+</ns3:t>
          </ns3:r>
          <ns3:sSub>
            <ns3:e>
              <ns3:r>
                <ns3:t>W</ns3:t>
              </ns3:r>
            </ns3:e>
            <ns3:sub>
              <ns3:r>
                <ns3:t>m</ns3:t>
              </ns3:r>
            </ns3:sub>
          </ns3:sSub>
          <ns3:r>
            <ns3:rPr>
              <ns3:sty ns3:val="p"/>
            </ns3:rPr>
            <ns3:t>(</ns3:t>
          </ns3:r>
          <ns3:r>
            <ns3:t>D</ns3:t>
          </ns3:r>
          <ns3:r>
            <ns3:rPr>
              <ns3:sty ns3:val="p"/>
            </ns3:rPr>
            <ns3:t>,</ns3:t>
          </ns3:r>
          <ns3:r>
            <ns3:t>r</ns3:t>
          </ns3:r>
          <ns3:r>
            <ns3:rPr>
              <ns3:sty ns3:val="p"/>
            </ns3:rPr>
            <ns3:t>)</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其中</w:t>
      </w:r>
      <w:r>
        <w:t xml:space="preserve"> </w:t>
        <w:rPr>
          <w:rFonts w:ascii="Times New Roman" w:hAnsi="Times New Roman" w:cs="Times New Roman" w:eastAsia="宋体"/>
          <w:sz w:val="24"/>
          <w:szCs w:val="24"/>
          <w:color w:val="000000"/>
        </w:rPr>
      </w:r>
      <ns3:oMath>
        <ns3:sSub>
          <ns3:e>
            <ns3:r>
              <ns3:t>W</ns3:t>
            </ns3:r>
          </ns3:e>
          <ns3:sub>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为竞争等待项（锁、队列、内核资源、I/O</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饱和）。</w:t>
      </w:r>
    </w:p>
    <w:bookmarkEnd w:id="267"/>
    <w:bookmarkStart w:id="268" w:name="队列化近似解释吞吐饱和"/>
    <w:p>
      <w:pPr>
        <w:pStyle w:val="Heading4"/>
        <w:spacing w:before="40" w:after="40" w:line="360" w:lineRule="auto"/>
        <w:jc w:val="left"/>
      </w:pPr>
      <w:r>
        <w:t>4.5.2 队列化近似（解释吞吐饱和）</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把共享瓶颈抽象成单服务台，服务率</w:t>
      </w:r>
      <w:r>
        <w:t xml:space="preserve"> </w:t>
        <w:rPr>
          <w:rFonts w:ascii="Times New Roman" w:hAnsi="Times New Roman" w:cs="Times New Roman" w:eastAsia="宋体"/>
          <w:sz w:val="24"/>
          <w:szCs w:val="24"/>
          <w:color w:val="000000"/>
        </w:rPr>
      </w:r>
      <ns3:oMath>
        <ns3:sSub>
          <ns3:e>
            <ns3:r>
              <ns3:t>μ</ns3:t>
            </ns3:r>
          </ns3:e>
          <ns3:sub>
            <ns3:r>
              <ns3:t>m</ns3:t>
            </ns3:r>
          </ns3:sub>
        </ns3:sSub>
      </ns3:oMath>
      <w:r>
        <w:rPr>
          <w:rFonts w:hint="eastAsia" w:ascii="Times New Roman" w:hAnsi="Times New Roman" w:cs="Times New Roman" w:eastAsia="宋体"/>
          <w:sz w:val="24"/>
          <w:szCs w:val="24"/>
          <w:color w:val="000000"/>
        </w:rPr>
        <w:t xml:space="preserve">（records/s），到达率</w:t>
      </w:r>
      <w:r>
        <w:t xml:space="preserve"> </w:t>
        <w:rPr>
          <w:rFonts w:ascii="Times New Roman" w:hAnsi="Times New Roman" w:cs="Times New Roman" w:eastAsia="宋体"/>
          <w:sz w:val="24"/>
          <w:szCs w:val="24"/>
          <w:color w:val="000000"/>
        </w:rPr>
      </w:r>
      <ns3:oMath>
        <ns3:r>
          <ns3:t>λ</ns3:t>
        </ns3:r>
        <ns3:r>
          <ns3:rPr>
            <ns3:sty ns3:val="p"/>
          </ns3:rPr>
          <ns3:t>=</ns3:t>
        </ns3:r>
        <ns3:r>
          <ns3:t>D</ns3:t>
        </ns3:r>
        <ns3:r>
          <ns3:t>ν</ns3:t>
        </ns3:r>
      </ns3:oMath>
      <w:r>
        <w:rPr>
          <w:rFonts w:hint="eastAsia" w:ascii="Times New Roman" w:hAnsi="Times New Roman" w:cs="Times New Roman" w:eastAsia="宋体"/>
          <w:sz w:val="24"/>
          <w:szCs w:val="24"/>
          <w:color w:val="000000"/>
        </w:rPr>
        <w:t xml:space="preserve">（</w:t>
      </w:r>
      <ns3:oMath>
        <ns3:r>
          <ns3:t>ν</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为单设备提交率）。</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稳定条件：</w:t>
      </w:r>
    </w:p>
    <w:p>
      <w:pPr>
        <w:pStyle w:val="BodyText"/>
        <w:spacing w:before="0" w:after="0" w:line="360" w:lineRule="auto"/>
        <w:ind w:firstLine="420"/>
        <w:jc w:val="both"/>
      </w:pPr>
      <ns3:oMathPara>
        <ns3:oMathParaPr>
          <ns3:jc ns3:val="center"/>
        </ns3:oMathParaPr>
        <ns3:oMath>
          <ns3:r>
            <ns3:t>ρ</ns3:t>
          </ns3:r>
          <ns3:r>
            <ns3:rPr>
              <ns3:sty ns3:val="p"/>
            </ns3:rPr>
            <ns3:t>=</ns3:t>
          </ns3:r>
          <ns3:f>
            <ns3:fPr>
              <ns3:type ns3:val="bar"/>
            </ns3:fPr>
            <ns3:num>
              <ns3:r>
                <ns3:t>λ</ns3:t>
              </ns3:r>
            </ns3:num>
            <ns3:den>
              <ns3:sSub>
                <ns3:e>
                  <ns3:r>
                    <ns3:t>μ</ns3:t>
                  </ns3:r>
                </ns3:e>
                <ns3:sub>
                  <ns3:r>
                    <ns3:t>m</ns3:t>
                  </ns3:r>
                </ns3:sub>
              </ns3:sSub>
            </ns3:den>
          </ns3:f>
          <ns3:r>
            <ns3:rPr>
              <ns3:sty ns3:val="p"/>
            </ns3:rPr>
            <ns3:t>&lt;</ns3:t>
          </ns3:r>
          <ns3:r>
            <ns3:t>1</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等待时间近似随</w:t>
      </w:r>
      <w:r>
        <w:t xml:space="preserve"> </w:t>
        <w:rPr>
          <w:rFonts w:ascii="Times New Roman" w:hAnsi="Times New Roman" w:cs="Times New Roman" w:eastAsia="宋体"/>
          <w:sz w:val="24"/>
          <w:szCs w:val="24"/>
          <w:color w:val="000000"/>
        </w:rPr>
      </w:r>
      <ns3:oMath>
        <ns3:r>
          <ns3:t>ρ</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增大而快速上升，可抽象为：</w:t>
      </w:r>
    </w:p>
    <w:p>
      <w:pPr>
        <w:pStyle w:val="BodyText"/>
        <w:spacing w:before="0" w:after="0" w:line="360" w:lineRule="auto"/>
        <w:ind w:firstLine="420"/>
        <w:jc w:val="both"/>
      </w:pPr>
      <ns3:oMathPara>
        <ns3:oMathParaPr>
          <ns3:jc ns3:val="center"/>
        </ns3:oMathParaPr>
        <ns3:oMath>
          <ns3:sSub>
            <ns3:e>
              <ns3:r>
                <ns3:t>W</ns3:t>
              </ns3:r>
            </ns3:e>
            <ns3:sub>
              <ns3:r>
                <ns3:t>m</ns3:t>
              </ns3:r>
            </ns3:sub>
          </ns3:sSub>
          <ns3:r>
            <ns3:rPr>
              <ns3:sty ns3:val="p"/>
            </ns3:rPr>
            <ns3:t>(</ns3:t>
          </ns3:r>
          <ns3:r>
            <ns3:t>D</ns3:t>
          </ns3:r>
          <ns3:r>
            <ns3:rPr>
              <ns3:sty ns3:val="p"/>
            </ns3:rPr>
            <ns3:t>,</ns3:t>
          </ns3:r>
          <ns3:r>
            <ns3:t>r</ns3:t>
          </ns3:r>
          <ns3:r>
            <ns3:rPr>
              <ns3:sty ns3:val="p"/>
            </ns3:rPr>
            <ns3:t>)</ns3:t>
          </ns3:r>
          <ns3:r>
            <ns3:rPr>
              <ns3:sty ns3:val="p"/>
            </ns3:rPr>
            <ns3:t>∼</ns3:t>
          </ns3:r>
          <ns3:r>
            <ns3:t>r</ns3:t>
          </ns3:r>
          <ns3:sSub>
            <ns3:e>
              <ns3:r>
                <ns3:t>f</ns3:t>
              </ns3:r>
            </ns3:e>
            <ns3:sub>
              <ns3:r>
                <ns3:t>m</ns3:t>
              </ns3:r>
            </ns3:sub>
          </ns3:sSub>
          <ns3:r>
            <ns3:rPr>
              <ns3:sty ns3:val="p"/>
            </ns3:rPr>
            <ns3:t>(</ns3:t>
          </ns3:r>
          <ns3:r>
            <ns3:t>ρ</ns3:t>
          </ns3:r>
          <ns3:r>
            <ns3:rPr>
              <ns3:sty ns3:val="p"/>
            </ns3:rPr>
            <ns3:t>)</ns3:t>
          </ns3:r>
          <ns3:r>
            <ns3:rPr>
              <ns3:sty ns3:val="p"/>
            </ns3:rPr>
            <ns3:t>,</ns3:t>
          </ns3:r>
          <ns3:r>
            <ns3:t>  </ns3:t>
          </ns3:r>
          <ns3:sSubSup>
            <ns3:e>
              <ns3:r>
                <ns3:t>f</ns3:t>
              </ns3:r>
            </ns3:e>
            <ns3:sub>
              <ns3:r>
                <ns3:t>m</ns3:t>
              </ns3:r>
            </ns3:sub>
            <ns3:sup>
              <ns3:r>
                <ns3:rPr>
                  <ns3:sty ns3:val="p"/>
                </ns3:rPr>
                <ns3:t>′</ns3:t>
              </ns3:r>
            </ns3:sup>
          </ns3:sSubSup>
          <ns3:r>
            <ns3:rPr>
              <ns3:sty ns3:val="p"/>
            </ns3:rPr>
            <ns3:t>(</ns3:t>
          </ns3:r>
          <ns3:r>
            <ns3:t>ρ</ns3:t>
          </ns3:r>
          <ns3:r>
            <ns3:rPr>
              <ns3:sty ns3:val="p"/>
            </ns3:rPr>
            <ns3:t>)</ns3:t>
          </ns3:r>
          <ns3:r>
            <ns3:rPr>
              <ns3:sty ns3:val="p"/>
            </ns3:rPr>
            <ns3:t>&gt;</ns3:t>
          </ns3:r>
          <ns3:r>
            <ns3:t>0</ns3:t>
          </ns3:r>
          <ns3:r>
            <ns3:rPr>
              <ns3:sty ns3:val="p"/>
            </ns3:rPr>
            <ns3:t>,</ns3:t>
          </ns3:r>
          <ns3:r>
            <ns3:t>  </ns3:t>
          </ns3:r>
          <ns3:sSubSup>
            <ns3:e>
              <ns3:r>
                <ns3:t>f</ns3:t>
              </ns3:r>
            </ns3:e>
            <ns3:sub>
              <ns3:r>
                <ns3:t>m</ns3:t>
              </ns3:r>
            </ns3:sub>
            <ns3:sup>
              <ns3:r>
                <ns3:rPr>
                  <ns3:sty ns3:val="p"/>
                </ns3:rPr>
                <ns3:t>″</ns3:t>
              </ns3:r>
            </ns3:sup>
          </ns3:sSubSup>
          <ns3:r>
            <ns3:rPr>
              <ns3:sty ns3:val="p"/>
            </ns3:rPr>
            <ns3:t>(</ns3:t>
          </ns3:r>
          <ns3:r>
            <ns3:t>ρ</ns3:t>
          </ns3:r>
          <ns3:r>
            <ns3:rPr>
              <ns3:sty ns3:val="p"/>
            </ns3:rPr>
            <ns3:t>)</ns3:t>
          </ns3:r>
          <ns3:r>
            <ns3:rPr>
              <ns3:sty ns3:val="p"/>
            </ns3:rPr>
            <ns3:t>&gt;</ns3:t>
          </ns3:r>
          <ns3:r>
            <ns3:t>0</ns3:t>
          </ns3:r>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因此当</w:t>
      </w:r>
      <w:r>
        <w:t xml:space="preserve"> </w:t>
        <w:rPr>
          <w:rFonts w:ascii="Times New Roman" w:hAnsi="Times New Roman" w:cs="Times New Roman" w:eastAsia="宋体"/>
          <w:sz w:val="24"/>
          <w:szCs w:val="24"/>
          <w:color w:val="000000"/>
        </w:rPr>
      </w:r>
      <ns3:oMath>
        <ns3:r>
          <ns3:t>D</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接近</w:t>
      </w:r>
    </w:p>
    <w:p>
      <w:pPr>
        <w:pStyle w:val="BodyText"/>
        <w:spacing w:before="0" w:after="0" w:line="360" w:lineRule="auto"/>
        <w:ind w:firstLine="420"/>
        <w:jc w:val="both"/>
      </w:pPr>
      <ns3:oMathPara>
        <ns3:oMathParaPr>
          <ns3:jc ns3:val="center"/>
        </ns3:oMathParaPr>
        <ns3:oMath>
          <ns3:sSub>
            <ns3:e>
              <ns3:r>
                <ns3:t>D</ns3:t>
              </ns3:r>
            </ns3:e>
            <ns3:sub>
              <ns3:r>
                <ns3:rPr>
                  <ns3:nor/>
                  <ns3:sty ns3:val="p"/>
                </ns3:rPr>
                <ns3:t>sat</ns3:t>
              </ns3:r>
              <ns3:r>
                <ns3:rPr>
                  <ns3:sty ns3:val="p"/>
                </ns3:rPr>
                <ns3:t>,</ns3:t>
              </ns3:r>
              <ns3:r>
                <ns3:t>m</ns3:t>
              </ns3:r>
            </ns3:sub>
          </ns3:sSub>
          <ns3:r>
            <ns3:rPr>
              <ns3:sty ns3:val="p"/>
            </ns3:rPr>
            <ns3:t>≈</ns3:t>
          </ns3:r>
          <ns3:f>
            <ns3:fPr>
              <ns3:type ns3:val="bar"/>
            </ns3:fPr>
            <ns3:num>
              <ns3:sSub>
                <ns3:e>
                  <ns3:r>
                    <ns3:t>μ</ns3:t>
                  </ns3:r>
                </ns3:e>
                <ns3:sub>
                  <ns3:r>
                    <ns3:t>m</ns3:t>
                  </ns3:r>
                </ns3:sub>
              </ns3:sSub>
            </ns3:num>
            <ns3:den>
              <ns3:r>
                <ns3:t>ν</ns3:t>
              </ns3:r>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吞吐进入平台区；超过后出现明显回落。</w:t>
      </w:r>
    </w:p>
    <w:bookmarkEnd w:id="268"/>
    <w:bookmarkStart w:id="269" w:name="常用二次近似"/>
    <w:p>
      <w:pPr>
        <w:pStyle w:val="Heading4"/>
        <w:spacing w:before="40" w:after="40" w:line="360" w:lineRule="auto"/>
        <w:jc w:val="left"/>
      </w:pPr>
      <w:r>
        <w:t>4.5.3 常用二次近似</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在工程拟合中常写作：</w:t>
      </w:r>
    </w:p>
    <w:p>
      <w:pPr>
        <w:pStyle w:val="BodyText"/>
        <w:spacing w:before="0" w:after="0" w:line="360" w:lineRule="auto"/>
        <w:ind w:firstLine="420"/>
        <w:jc w:val="both"/>
      </w:pPr>
      <ns3:oMathPara>
        <ns3:oMathParaPr>
          <ns3:jc ns3:val="center"/>
        </ns3:oMathParaPr>
        <ns3:oMath>
          <ns3:sSub>
            <ns3:e>
              <ns3:r>
                <ns3:t>E</ns3:t>
              </ns3:r>
            </ns3:e>
            <ns3:sub>
              <ns3:r>
                <ns3:t>m</ns3:t>
              </ns3:r>
            </ns3:sub>
          </ns3:sSub>
          <ns3:r>
            <ns3:rPr>
              <ns3:sty ns3:val="p"/>
            </ns3:rPr>
            <ns3:t>(</ns3:t>
          </ns3:r>
          <ns3:r>
            <ns3:t>D</ns3:t>
          </ns3:r>
          <ns3:r>
            <ns3:rPr>
              <ns3:sty ns3:val="p"/>
            </ns3:rPr>
            <ns3:t>,</ns3:t>
          </ns3:r>
          <ns3:r>
            <ns3:t>r</ns3:t>
          </ns3:r>
          <ns3:r>
            <ns3:rPr>
              <ns3:sty ns3:val="p"/>
            </ns3:rPr>
            <ns3:t>)</ns3:t>
          </ns3:r>
          <ns3:r>
            <ns3:rPr>
              <ns3:sty ns3:val="p"/>
            </ns3:rPr>
            <ns3:t>≈</ns3:t>
          </ns3:r>
          <ns3:sSub>
            <ns3:e>
              <ns3:r>
                <ns3:t>β</ns3:t>
              </ns3:r>
            </ns3:e>
            <ns3:sub>
              <ns3:r>
                <ns3:t>m</ns3:t>
              </ns3:r>
            </ns3:sub>
          </ns3:sSub>
          <ns3:r>
            <ns3:rPr>
              <ns3:sty ns3:val="p"/>
            </ns3:rPr>
            <ns3:t>+</ns3:t>
          </ns3:r>
          <ns3:r>
            <ns3:t>r</ns3:t>
          </ns3:r>
          <ns3:sSub>
            <ns3:e>
              <ns3:r>
                <ns3:t>C</ns3:t>
              </ns3:r>
            </ns3:e>
            <ns3:sub>
              <ns3:r>
                <ns3:t>m</ns3:t>
              </ns3:r>
            </ns3:sub>
          </ns3:sSub>
          <ns3:r>
            <ns3:rPr>
              <ns3:sty ns3:val="p"/>
            </ns3:rPr>
            <ns3:t>+</ns3:t>
          </ns3:r>
          <ns3:sSub>
            <ns3:e>
              <ns3:r>
                <ns3:t>α</ns3:t>
              </ns3:r>
            </ns3:e>
            <ns3:sub>
              <ns3:r>
                <ns3:t>m</ns3:t>
              </ns3:r>
            </ns3:sub>
          </ns3:sSub>
          <ns3:r>
            <ns3:t>D</ns3:t>
          </ns3:r>
          <ns3:r>
            <ns3:rPr>
              <ns3:sty ns3:val="p"/>
            </ns3:rPr>
            <ns3:t>+</ns3:t>
          </ns3:r>
          <ns3:sSub>
            <ns3:e>
              <ns3:r>
                <ns3:t>γ</ns3:t>
              </ns3:r>
            </ns3:e>
            <ns3:sub>
              <ns3:r>
                <ns3:t>m</ns3:t>
              </ns3:r>
            </ns3:sub>
          </ns3:sSub>
          <ns3:sSup>
            <ns3:e>
              <ns3:r>
                <ns3:t>D</ns3:t>
              </ns3:r>
            </ns3:e>
            <ns3:sup>
              <ns3:r>
                <ns3:t>2</ns3:t>
              </ns3:r>
            </ns3:sup>
          </ns3:sSup>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总吞吐：</w:t>
      </w:r>
    </w:p>
    <w:p>
      <w:pPr>
        <w:pStyle w:val="BodyText"/>
        <w:spacing w:before="0" w:after="0" w:line="360" w:lineRule="auto"/>
        <w:ind w:firstLine="420"/>
        <w:jc w:val="both"/>
      </w:pPr>
      <ns3:oMathPara>
        <ns3:oMathParaPr>
          <ns3:jc ns3:val="center"/>
        </ns3:oMathParaPr>
        <ns3:oMath>
          <ns3:sSub>
            <ns3:e>
              <ns3:r>
                <ns3:t>Q</ns3:t>
              </ns3:r>
            </ns3:e>
            <ns3:sub>
              <ns3:r>
                <ns3:t>m</ns3:t>
              </ns3:r>
            </ns3:sub>
          </ns3:sSub>
          <ns3:r>
            <ns3:rPr>
              <ns3:sty ns3:val="p"/>
            </ns3:rPr>
            <ns3:t>(</ns3:t>
          </ns3:r>
          <ns3:r>
            <ns3:t>D</ns3:t>
          </ns3:r>
          <ns3:r>
            <ns3:rPr>
              <ns3:sty ns3:val="p"/>
            </ns3:rPr>
            <ns3:t>,</ns3:t>
          </ns3:r>
          <ns3:r>
            <ns3:t>r</ns3:t>
          </ns3:r>
          <ns3:r>
            <ns3:rPr>
              <ns3:sty ns3:val="p"/>
            </ns3:rPr>
            <ns3:t>)</ns3:t>
          </ns3:r>
          <ns3:r>
            <ns3:rPr>
              <ns3:sty ns3:val="p"/>
            </ns3:rPr>
            <ns3:t>=</ns3:t>
          </ns3:r>
          <ns3:f>
            <ns3:fPr>
              <ns3:type ns3:val="bar"/>
            </ns3:fPr>
            <ns3:num>
              <ns3:r>
                <ns3:t>1000</ns3:t>
              </ns3:r>
              <ns3:r>
                <ns3:t>D</ns3:t>
              </ns3:r>
              <ns3:r>
                <ns3:t>r</ns3:t>
              </ns3:r>
            </ns3:num>
            <ns3:den>
              <ns3:sSub>
                <ns3:e>
                  <ns3:r>
                    <ns3:t>E</ns3:t>
                  </ns3:r>
                </ns3:e>
                <ns3:sub>
                  <ns3:r>
                    <ns3:t>m</ns3:t>
                  </ns3:r>
                </ns3:sub>
              </ns3:sSub>
              <ns3:r>
                <ns3:rPr>
                  <ns3:sty ns3:val="p"/>
                </ns3:rPr>
                <ns3:t>(</ns3:t>
              </ns3:r>
              <ns3:r>
                <ns3:t>D</ns3:t>
              </ns3:r>
              <ns3:r>
                <ns3:rPr>
                  <ns3:sty ns3:val="p"/>
                </ns3:rPr>
                <ns3:t>,</ns3:t>
              </ns3:r>
              <ns3:r>
                <ns3:t>r</ns3:t>
              </ns3:r>
              <ns3:r>
                <ns3:rPr>
                  <ns3:sty ns3:val="p"/>
                </ns3:rPr>
                <ns3:t>)</ns3:t>
              </ns3:r>
            </ns3:den>
          </ns3:f>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当</w:t>
      </w:r>
      <w:r>
        <w:t xml:space="preserve"> </w:t>
        <w:rPr>
          <w:rFonts w:ascii="Times New Roman" w:hAnsi="Times New Roman" w:cs="Times New Roman" w:eastAsia="宋体"/>
          <w:sz w:val="24"/>
          <w:szCs w:val="24"/>
          <w:color w:val="000000"/>
        </w:rPr>
      </w:r>
      <ns3:oMath>
        <ns3:sSub>
          <ns3:e>
            <ns3:r>
              <ns3:t>γ</ns3:t>
            </ns3:r>
          </ns3:e>
          <ns3:sub>
            <ns3:r>
              <ns3:t>m</ns3:t>
            </ns3:r>
          </ns3:sub>
        </ns3:sSub>
        <ns3:r>
          <ns3:rPr>
            <ns3:sty ns3:val="p"/>
          </ns3:rPr>
          <ns3:t>&gt;</ns3:t>
        </ns3:r>
        <ns3:r>
          <ns3:t>0</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时，</w:t>
      </w:r>
      <ns3:oMath>
        <ns3:r>
          <ns3:t>D</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过大必然导致分母增长过快，出现峰值后下降。</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进一步对</w:t>
      </w:r>
      <w:r>
        <w:t xml:space="preserve"> </w:t>
        <w:rPr>
          <w:rFonts w:ascii="Times New Roman" w:hAnsi="Times New Roman" w:cs="Times New Roman" w:eastAsia="宋体"/>
          <w:sz w:val="24"/>
          <w:szCs w:val="24"/>
          <w:color w:val="000000"/>
        </w:rPr>
      </w:r>
      <ns3:oMath>
        <ns3:r>
          <ns3:t>D</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求导：</w:t>
      </w:r>
    </w:p>
    <w:p>
      <w:pPr>
        <w:pStyle w:val="BodyText"/>
        <w:spacing w:before="0" w:after="0" w:line="360" w:lineRule="auto"/>
        <w:ind w:firstLine="420"/>
        <w:jc w:val="both"/>
      </w:pPr>
      <ns3:oMathPara>
        <ns3:oMathParaPr>
          <ns3:jc ns3:val="center"/>
        </ns3:oMathParaPr>
        <ns3:oMath>
          <ns3:f>
            <ns3:fPr>
              <ns3:type ns3:val="bar"/>
            </ns3:fPr>
            <ns3:num>
              <ns3:r>
                <ns3:t>d</ns3:t>
              </ns3:r>
              <ns3:sSub>
                <ns3:e>
                  <ns3:r>
                    <ns3:t>Q</ns3:t>
                  </ns3:r>
                </ns3:e>
                <ns3:sub>
                  <ns3:r>
                    <ns3:t>m</ns3:t>
                  </ns3:r>
                </ns3:sub>
              </ns3:sSub>
            </ns3:num>
            <ns3:den>
              <ns3:r>
                <ns3:t>d</ns3:t>
              </ns3:r>
              <ns3:r>
                <ns3:t>D</ns3:t>
              </ns3:r>
            </ns3:den>
          </ns3:f>
          <ns3:r>
            <ns3:rPr>
              <ns3:sty ns3:val="p"/>
            </ns3:rPr>
            <ns3:t>∝</ns3:t>
          </ns3:r>
          <ns3:d>
            <ns3:dPr>
              <ns3:begChr ns3:val="("/>
              <ns3:sepChr ns3:val=""/>
              <ns3:endChr ns3:val=")"/>
              <ns3:grow/>
            </ns3:dPr>
            <ns3:e>
              <ns3:sSub>
                <ns3:e>
                  <ns3:r>
                    <ns3:t>β</ns3:t>
                  </ns3:r>
                </ns3:e>
                <ns3:sub>
                  <ns3:r>
                    <ns3:t>m</ns3:t>
                  </ns3:r>
                </ns3:sub>
              </ns3:sSub>
              <ns3:r>
                <ns3:rPr>
                  <ns3:sty ns3:val="p"/>
                </ns3:rPr>
                <ns3:t>+</ns3:t>
              </ns3:r>
              <ns3:r>
                <ns3:t>r</ns3:t>
              </ns3:r>
              <ns3:sSub>
                <ns3:e>
                  <ns3:r>
                    <ns3:t>C</ns3:t>
                  </ns3:r>
                </ns3:e>
                <ns3:sub>
                  <ns3:r>
                    <ns3:t>m</ns3:t>
                  </ns3:r>
                </ns3:sub>
              </ns3:sSub>
              <ns3:r>
                <ns3:rPr>
                  <ns3:sty ns3:val="p"/>
                </ns3:rPr>
                <ns3:t>+</ns3:t>
              </ns3:r>
              <ns3:sSub>
                <ns3:e>
                  <ns3:r>
                    <ns3:t>α</ns3:t>
                  </ns3:r>
                </ns3:e>
                <ns3:sub>
                  <ns3:r>
                    <ns3:t>m</ns3:t>
                  </ns3:r>
                </ns3:sub>
              </ns3:sSub>
              <ns3:r>
                <ns3:t>D</ns3:t>
              </ns3:r>
              <ns3:r>
                <ns3:rPr>
                  <ns3:sty ns3:val="p"/>
                </ns3:rPr>
                <ns3:t>+</ns3:t>
              </ns3:r>
              <ns3:sSub>
                <ns3:e>
                  <ns3:r>
                    <ns3:t>γ</ns3:t>
                  </ns3:r>
                </ns3:e>
                <ns3:sub>
                  <ns3:r>
                    <ns3:t>m</ns3:t>
                  </ns3:r>
                </ns3:sub>
              </ns3:sSub>
              <ns3:sSup>
                <ns3:e>
                  <ns3:r>
                    <ns3:t>D</ns3:t>
                  </ns3:r>
                </ns3:e>
                <ns3:sup>
                  <ns3:r>
                    <ns3:t>2</ns3:t>
                  </ns3:r>
                </ns3:sup>
              </ns3:sSup>
            </ns3:e>
          </ns3:d>
          <ns3:r>
            <ns3:rPr>
              <ns3:sty ns3:val="p"/>
            </ns3:rPr>
            <ns3:t>−</ns3:t>
          </ns3:r>
          <ns3:r>
            <ns3:t>D</ns3:t>
          </ns3:r>
          <ns3:d>
            <ns3:dPr>
              <ns3:begChr ns3:val="("/>
              <ns3:sepChr ns3:val=""/>
              <ns3:endChr ns3:val=")"/>
              <ns3:grow/>
            </ns3:dPr>
            <ns3:e>
              <ns3:sSub>
                <ns3:e>
                  <ns3:r>
                    <ns3:t>α</ns3:t>
                  </ns3:r>
                </ns3:e>
                <ns3:sub>
                  <ns3:r>
                    <ns3:t>m</ns3:t>
                  </ns3:r>
                </ns3:sub>
              </ns3:sSub>
              <ns3:r>
                <ns3:rPr>
                  <ns3:sty ns3:val="p"/>
                </ns3:rPr>
                <ns3:t>+</ns3:t>
              </ns3:r>
              <ns3:r>
                <ns3:t>2</ns3:t>
              </ns3:r>
              <ns3:sSub>
                <ns3:e>
                  <ns3:r>
                    <ns3:t>γ</ns3:t>
                  </ns3:r>
                </ns3:e>
                <ns3:sub>
                  <ns3:r>
                    <ns3:t>m</ns3:t>
                  </ns3:r>
                </ns3:sub>
              </ns3:sSub>
              <ns3:r>
                <ns3:t>D</ns3:t>
              </ns3:r>
            </ns3:e>
          </ns3:d>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整理得：</w:t>
      </w:r>
    </w:p>
    <w:p>
      <w:pPr>
        <w:pStyle w:val="BodyText"/>
        <w:spacing w:before="0" w:after="0" w:line="360" w:lineRule="auto"/>
        <w:ind w:firstLine="420"/>
        <w:jc w:val="both"/>
      </w:pPr>
      <ns3:oMathPara>
        <ns3:oMathParaPr>
          <ns3:jc ns3:val="center"/>
        </ns3:oMathParaPr>
        <ns3:oMath>
          <ns3:f>
            <ns3:fPr>
              <ns3:type ns3:val="bar"/>
            </ns3:fPr>
            <ns3:num>
              <ns3:r>
                <ns3:t>d</ns3:t>
              </ns3:r>
              <ns3:sSub>
                <ns3:e>
                  <ns3:r>
                    <ns3:t>Q</ns3:t>
                  </ns3:r>
                </ns3:e>
                <ns3:sub>
                  <ns3:r>
                    <ns3:t>m</ns3:t>
                  </ns3:r>
                </ns3:sub>
              </ns3:sSub>
            </ns3:num>
            <ns3:den>
              <ns3:r>
                <ns3:t>d</ns3:t>
              </ns3:r>
              <ns3:r>
                <ns3:t>D</ns3:t>
              </ns3:r>
            </ns3:den>
          </ns3:f>
          <ns3:r>
            <ns3:rPr>
              <ns3:sty ns3:val="p"/>
            </ns3:rPr>
            <ns3:t>∝</ns3:t>
          </ns3:r>
          <ns3:sSub>
            <ns3:e>
              <ns3:r>
                <ns3:t>β</ns3:t>
              </ns3:r>
            </ns3:e>
            <ns3:sub>
              <ns3:r>
                <ns3:t>m</ns3:t>
              </ns3:r>
            </ns3:sub>
          </ns3:sSub>
          <ns3:r>
            <ns3:rPr>
              <ns3:sty ns3:val="p"/>
            </ns3:rPr>
            <ns3:t>+</ns3:t>
          </ns3:r>
          <ns3:r>
            <ns3:t>r</ns3:t>
          </ns3:r>
          <ns3:sSub>
            <ns3:e>
              <ns3:r>
                <ns3:t>C</ns3:t>
              </ns3:r>
            </ns3:e>
            <ns3:sub>
              <ns3:r>
                <ns3:t>m</ns3:t>
              </ns3:r>
            </ns3:sub>
          </ns3:sSub>
          <ns3:r>
            <ns3:rPr>
              <ns3:sty ns3:val="p"/>
            </ns3:rPr>
            <ns3:t>−</ns3:t>
          </ns3:r>
          <ns3:sSub>
            <ns3:e>
              <ns3:r>
                <ns3:t>γ</ns3:t>
              </ns3:r>
            </ns3:e>
            <ns3:sub>
              <ns3:r>
                <ns3:t>m</ns3:t>
              </ns3:r>
            </ns3:sub>
          </ns3:sSub>
          <ns3:sSup>
            <ns3:e>
              <ns3:r>
                <ns3:t>D</ns3:t>
              </ns3:r>
            </ns3:e>
            <ns3:sup>
              <ns3:r>
                <ns3:t>2</ns3:t>
              </ns3:r>
            </ns3:sup>
          </ns3:sSup>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故吞吐峰值点近似为：</w:t>
      </w:r>
    </w:p>
    <w:p>
      <w:pPr>
        <w:pStyle w:val="BodyText"/>
        <w:spacing w:before="0" w:after="0" w:line="360" w:lineRule="auto"/>
        <w:ind w:firstLine="420"/>
        <w:jc w:val="both"/>
      </w:pPr>
      <ns3:oMathPara>
        <ns3:oMathParaPr>
          <ns3:jc ns3:val="center"/>
        </ns3:oMathParaPr>
        <ns3:oMath>
          <ns3:sSub>
            <ns3:e>
              <ns3:r>
                <ns3:t>D</ns3:t>
              </ns3:r>
            </ns3:e>
            <ns3:sub>
              <ns3:r>
                <ns3:rPr>
                  <ns3:nor/>
                  <ns3:sty ns3:val="p"/>
                </ns3:rPr>
                <ns3:t>peak</ns3:t>
              </ns3:r>
              <ns3:r>
                <ns3:rPr>
                  <ns3:sty ns3:val="p"/>
                </ns3:rPr>
                <ns3:t>,</ns3:t>
              </ns3:r>
              <ns3:r>
                <ns3:t>m</ns3:t>
              </ns3:r>
            </ns3:sub>
          </ns3:sSub>
          <ns3:r>
            <ns3:rPr>
              <ns3:sty ns3:val="p"/>
            </ns3:rPr>
            <ns3:t>=</ns3:t>
          </ns3:r>
          <ns3:rad>
            <ns3:radPr>
              <ns3:degHide ns3:val="on"/>
            </ns3:radPr>
            <ns3:deg/>
            <ns3:e>
              <ns3:f>
                <ns3:fPr>
                  <ns3:type ns3:val="bar"/>
                </ns3:fPr>
                <ns3:num>
                  <ns3:sSub>
                    <ns3:e>
                      <ns3:r>
                        <ns3:t>β</ns3:t>
                      </ns3:r>
                    </ns3:e>
                    <ns3:sub>
                      <ns3:r>
                        <ns3:t>m</ns3:t>
                      </ns3:r>
                    </ns3:sub>
                  </ns3:sSub>
                  <ns3:r>
                    <ns3:rPr>
                      <ns3:sty ns3:val="p"/>
                    </ns3:rPr>
                    <ns3:t>+</ns3:t>
                  </ns3:r>
                  <ns3:r>
                    <ns3:t>r</ns3:t>
                  </ns3:r>
                  <ns3:sSub>
                    <ns3:e>
                      <ns3:r>
                        <ns3:t>C</ns3:t>
                      </ns3:r>
                    </ns3:e>
                    <ns3:sub>
                      <ns3:r>
                        <ns3:t>m</ns3:t>
                      </ns3:r>
                    </ns3:sub>
                  </ns3:sSub>
                </ns3:num>
                <ns3:den>
                  <ns3:sSub>
                    <ns3:e>
                      <ns3:r>
                        <ns3:t>γ</ns3:t>
                      </ns3:r>
                    </ns3:e>
                    <ns3:sub>
                      <ns3:r>
                        <ns3:t>m</ns3:t>
                      </ns3:r>
                    </ns3:sub>
                  </ns3:sSub>
                </ns3:den>
              </ns3:f>
            </ns3:e>
          </ns3:rad>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这给出了可直接与实验扫描结果比对的“理论峰值设备数”。</w:t>
      </w:r>
    </w:p>
    <w:bookmarkEnd w:id="269"/>
    <w:bookmarkStart w:id="270" w:name="空间随-d"/>
    <w:p>
      <w:pPr>
        <w:pStyle w:val="Heading4"/>
        <w:spacing w:before="40" w:after="40" w:line="360" w:lineRule="auto"/>
        <w:jc w:val="left"/>
      </w:pPr>
      <w:r>
        <w:t>4.5.4 空间随 D</w:t>
        <w:rPr>
          <w:rFonts w:ascii="Times New Roman" w:hAnsi="Times New Roman" w:cs="Times New Roman" w:eastAsia="黑体"/>
          <w:sz w:val="24"/>
          <w:szCs w:val="24"/>
          <w:color w:val="000000"/>
        </w:rPr>
      </w:r>
    </w:p>
    <w:p>
      <w:pPr>
        <w:pStyle w:val="FirstParagraph"/>
        <w:spacing w:before="0" w:after="0" w:line="360" w:lineRule="auto"/>
        <w:ind w:firstLine="420"/>
        <w:jc w:val="both"/>
      </w:pPr>
      <ns3:oMathPara>
        <ns3:oMathParaPr>
          <ns3:jc ns3:val="center"/>
        </ns3:oMathParaPr>
        <ns3:oMath>
          <ns3:sSub>
            <ns3:e>
              <ns3:r>
                <ns3:t>S</ns3:t>
              </ns3:r>
            </ns3:e>
            <ns3:sub>
              <ns3:r>
                <ns3:t>m</ns3:t>
              </ns3:r>
            </ns3:sub>
          </ns3:sSub>
          <ns3:r>
            <ns3:rPr>
              <ns3:sty ns3:val="p"/>
            </ns3:rPr>
            <ns3:t>(</ns3:t>
          </ns3:r>
          <ns3:r>
            <ns3:t>D</ns3:t>
          </ns3:r>
          <ns3:r>
            <ns3:rPr>
              <ns3:sty ns3:val="p"/>
            </ns3:rPr>
            <ns3:t>,</ns3:t>
          </ns3:r>
          <ns3:r>
            <ns3:t>r</ns3:t>
          </ns3:r>
          <ns3:r>
            <ns3:rPr>
              <ns3:sty ns3:val="p"/>
            </ns3:rPr>
            <ns3:t>)</ns3:t>
          </ns3:r>
          <ns3:r>
            <ns3:rPr>
              <ns3:sty ns3:val="p"/>
            </ns3:rPr>
            <ns3:t>=</ns3:t>
          </ns3:r>
          <ns3:sSub>
            <ns3:e>
              <ns3:r>
                <ns3:t>S</ns3:t>
              </ns3:r>
            </ns3:e>
            <ns3:sub>
              <ns3:r>
                <ns3:t>0</ns3:t>
              </ns3:r>
              <ns3:r>
                <ns3:rPr>
                  <ns3:sty ns3:val="p"/>
                </ns3:rPr>
                <ns3:t>,</ns3:t>
              </ns3:r>
              <ns3:r>
                <ns3:t>m</ns3:t>
              </ns3:r>
            </ns3:sub>
          </ns3:sSub>
          <ns3:r>
            <ns3:rPr>
              <ns3:sty ns3:val="p"/>
            </ns3:rPr>
            <ns3:t>+</ns3:t>
          </ns3:r>
          <ns3:r>
            <ns3:t>D</ns3:t>
          </ns3:r>
          <ns3:r>
            <ns3:t>r</ns3:t>
          </ns3:r>
          <ns3:sSub>
            <ns3:e>
              <ns3:r>
                <ns3:t>B</ns3:t>
              </ns3:r>
            </ns3:e>
            <ns3:sub>
              <ns3:r>
                <ns3:t>m</ns3:t>
              </ns3:r>
            </ns3:sub>
          </ns3:sSub>
        </ns3:oMath>
      </ns3:oMathPara>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因此空间对</w:t>
      </w:r>
      <w:r>
        <w:t xml:space="preserve"> </w:t>
        <w:rPr>
          <w:rFonts w:ascii="Times New Roman" w:hAnsi="Times New Roman" w:cs="Times New Roman" w:eastAsia="宋体"/>
          <w:sz w:val="24"/>
          <w:szCs w:val="24"/>
          <w:color w:val="000000"/>
        </w:rPr>
      </w:r>
      <ns3:oMath>
        <ns3:r>
          <ns3:t>D</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严格线性，差异主要由斜率</w:t>
      </w:r>
      <w:r>
        <w:t xml:space="preserve"> </w:t>
        <w:rPr>
          <w:rFonts w:ascii="Times New Roman" w:hAnsi="Times New Roman" w:cs="Times New Roman" w:eastAsia="宋体"/>
          <w:sz w:val="24"/>
          <w:szCs w:val="24"/>
          <w:color w:val="000000"/>
        </w:rPr>
      </w:r>
      <ns3:oMath>
        <ns3:sSub>
          <ns3:e>
            <ns3:r>
              <ns3:t>B</ns3:t>
            </ns3:r>
          </ns3:e>
          <ns3:sub>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与截距</w:t>
      </w:r>
      <w:r>
        <w:t xml:space="preserve"> </w:t>
        <w:rPr>
          <w:rFonts w:ascii="Times New Roman" w:hAnsi="Times New Roman" w:cs="Times New Roman" w:eastAsia="宋体"/>
          <w:sz w:val="24"/>
          <w:szCs w:val="24"/>
          <w:color w:val="000000"/>
        </w:rPr>
      </w:r>
      <ns3:oMath>
        <ns3:sSub>
          <ns3:e>
            <ns3:r>
              <ns3:t>S</ns3:t>
            </ns3:r>
          </ns3:e>
          <ns3:sub>
            <ns3:r>
              <ns3:t>0</ns3:t>
            </ns3:r>
            <ns3:r>
              <ns3:rPr>
                <ns3:sty ns3:val="p"/>
              </ns3:rPr>
              <ns3:t>,</ns3:t>
            </ns3:r>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决定。</w:t>
      </w:r>
    </w:p>
    <w:bookmarkEnd w:id="270"/>
    <w:bookmarkEnd w:id="271"/>
    <w:bookmarkStart w:id="274" w:name="模式间理论排序与可检验预测"/>
    <w:p>
      <w:pPr>
        <w:pStyle w:val="Heading3"/>
        <w:spacing w:before="60" w:after="60" w:line="360" w:lineRule="auto"/>
        <w:jc w:val="left"/>
      </w:pPr>
      <w:r>
        <w:t>4.6 模式间理论排序与可检验预测</w:t>
        <w:rPr>
          <w:rFonts w:ascii="Times New Roman" w:hAnsi="Times New Roman" w:cs="Times New Roman" w:eastAsia="黑体"/>
          <w:sz w:val="28"/>
          <w:szCs w:val="28"/>
          <w:color w:val="000000"/>
        </w:rPr>
      </w:r>
    </w:p>
    <w:bookmarkStart w:id="272" w:name="异语义比较最短路径口径"/>
    <w:p>
      <w:pPr>
        <w:pStyle w:val="Heading4"/>
        <w:spacing w:before="40" w:after="40" w:line="360" w:lineRule="auto"/>
        <w:jc w:val="left"/>
      </w:pPr>
      <w:r>
        <w:t>4.6.1 异语义比较（最短路径口径）</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由单条代价可得典型关系：</w:t>
      </w:r>
    </w:p>
    <w:p>
      <w:pPr>
        <w:pStyle w:val="BodyText"/>
        <w:spacing w:before="0" w:after="0" w:line="360" w:lineRule="auto"/>
        <w:ind w:firstLine="420"/>
        <w:jc w:val="both"/>
      </w:pPr>
      <ns3:oMathPara>
        <ns3:oMathParaPr>
          <ns3:jc ns3:val="center"/>
        </ns3:oMathParaPr>
        <ns3:oMath>
          <ns3:sSub>
            <ns3:e>
              <ns3:r>
                <ns3:t>B</ns3:t>
              </ns3:r>
            </ns3:e>
            <ns3:sub>
              <ns3:r>
                <ns3:rPr>
                  <ns3:nor/>
                  <ns3:sty ns3:val="p"/>
                </ns3:rPr>
                <ns3:t>nano</ns3:t>
              </ns3:r>
            </ns3:sub>
          </ns3:sSub>
          <ns3:r>
            <ns3:rPr>
              <ns3:sty ns3:val="p"/>
            </ns3:rPr>
            <ns3:t>∼</ns3:t>
          </ns3:r>
          <ns3:sSub>
            <ns3:e>
              <ns3:r>
                <ns3:t>B</ns3:t>
              </ns3:r>
            </ns3:e>
            <ns3:sub>
              <ns3:r>
                <ns3:t>z</ns3:t>
              </ns3:r>
            </ns3:sub>
          </ns3:sSub>
          <ns3:r>
            <ns3:rPr>
              <ns3:sty ns3:val="p"/>
            </ns3:rPr>
            <ns3:t>≲</ns3:t>
          </ns3:r>
          <ns3:sSub>
            <ns3:e>
              <ns3:r>
                <ns3:t>B</ns3:t>
              </ns3:r>
            </ns3:e>
            <ns3:sub>
              <ns3:r>
                <ns3:rPr>
                  <ns3:nor/>
                  <ns3:sty ns3:val="p"/>
                </ns3:rPr>
                <ns3:t>hilog</ns3:t>
              </ns3:r>
            </ns3:sub>
          </ns3:sSub>
          <ns3:r>
            <ns3:rPr>
              <ns3:sty ns3:val="p"/>
            </ns3:rPr>
            <ns3:t>&lt;</ns3:t>
          </ns3:r>
          <ns3:sSub>
            <ns3:e>
              <ns3:r>
                <ns3:t>B</ns3:t>
              </ns3:r>
            </ns3:e>
            <ns3:sub>
              <ns3:r>
                <ns3:rPr>
                  <ns3:nor/>
                  <ns3:sty ns3:val="p"/>
                </ns3:rPr>
                <ns3:t>bin</ns3:t>
              </ns3:r>
            </ns3:sub>
          </ns3:sSub>
          <ns3:r>
            <ns3:rPr>
              <ns3:sty ns3:val="p"/>
            </ns3:rPr>
            <ns3:t>&lt;</ns3:t>
          </ns3:r>
          <ns3:sSub>
            <ns3:e>
              <ns3:r>
                <ns3:t>B</ns3:t>
              </ns3:r>
            </ns3:e>
            <ns3:sub>
              <ns3:r>
                <ns3:rPr>
                  <ns3:nor/>
                  <ns3:sty ns3:val="p"/>
                </ns3:rPr>
                <ns3:t>sys</ns3:t>
              </ns3:r>
            </ns3:sub>
          </ns3:sSub>
          <ns3:r>
            <ns3:rPr>
              <ns3:sty ns3:val="p"/>
            </ns3:rPr>
            <ns3:t>∼</ns3:t>
          </ns3:r>
          <ns3:sSub>
            <ns3:e>
              <ns3:r>
                <ns3:t>B</ns3:t>
              </ns3:r>
            </ns3:e>
            <ns3:sub>
              <ns3:r>
                <ns3:rPr>
                  <ns3:nor/>
                  <ns3:sty ns3:val="p"/>
                </ns3:rPr>
                <ns3:t>text</ns3:t>
              </ns3:r>
            </ns3:sub>
          </ns3:sSub>
          <ns3:r>
            <ns3:rPr>
              <ns3:sty ns3:val="p"/>
            </ns3:rPr>
            <ns3:t>≲</ns3:t>
          </ns3:r>
          <ns3:sSub>
            <ns3:e>
              <ns3:r>
                <ns3:t>B</ns3:t>
              </ns3:r>
            </ns3:e>
            <ns3:sub>
              <ns3:r>
                <ns3:rPr>
                  <ns3:nor/>
                  <ns3:sty ns3:val="p"/>
                </ns3:rPr>
                <ns3:t>ulog</ns3:t>
              </ns3:r>
            </ns3:sub>
          </ns3:sSub>
        </ns3:oMath>
      </ns3:oMathPara>
    </w:p>
    <w:p>
      <w:pPr>
        <w:pStyle w:val="FirstParagraph"/>
        <w:spacing w:before="0" w:after="0" w:line="360" w:lineRule="auto"/>
        <w:ind w:firstLine="420"/>
        <w:jc w:val="both"/>
      </w:pPr>
      <ns3:oMath>
        <ns3:sSub>
          <ns3:e>
            <ns3:r>
              <ns3:t>C</ns3:t>
            </ns3:r>
          </ns3:e>
          <ns3:sub>
            <ns3:r>
              <ns3:rPr>
                <ns3:nor/>
                <ns3:sty ns3:val="p"/>
              </ns3:rPr>
              <ns3:t>nano</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常最小，</w:t>
      </w:r>
      <ns3:oMath>
        <ns3:sSub>
          <ns3:e>
            <ns3:r>
              <ns3:t>C</ns3:t>
            </ns3:r>
          </ns3:e>
          <ns3:sub>
            <ns3:r>
              <ns3:rPr>
                <ns3:nor/>
                <ns3:sty ns3:val="p"/>
              </ns3:rPr>
              <ns3:t>hilog</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次之；</w:t>
      </w:r>
      <ns3:oMath>
        <ns3:sSub>
          <ns3:e>
            <ns3:r>
              <ns3:t>C</ns3:t>
            </ns3:r>
          </ns3:e>
          <ns3:sub>
            <ns3:r>
              <ns3:t>z</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ns3:oMath>
        <ns3:sSub>
          <ns3:e>
            <ns3:r>
              <ns3:t>C</ns3:t>
            </ns3:r>
          </ns3:e>
          <ns3:sub>
            <ns3:r>
              <ns3:rPr>
                <ns3:nor/>
                <ns3:sty ns3:val="p"/>
              </ns3:rPr>
              <ns3:t>ulog</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受队列和后台行为影响；</w:t>
      </w:r>
      <ns3:oMath>
        <ns3:sSub>
          <ns3:e>
            <ns3:r>
              <ns3:t>C</ns3:t>
            </ns3:r>
          </ns3:e>
          <ns3:sub>
            <ns3:r>
              <ns3:rPr>
                <ns3:nor/>
                <ns3:sty ns3:val="p"/>
              </ns3:rPr>
              <ns3:t>text</ns3:t>
            </ns3:r>
          </ns3:sub>
        </ns3:sSub>
        <ns3:r>
          <ns3:rPr>
            <ns3:sty ns3:val="p"/>
          </ns3:rPr>
          <ns3:t>/</ns3:t>
        </ns3:r>
        <ns3:sSub>
          <ns3:e>
            <ns3:r>
              <ns3:t>C</ns3:t>
            </ns3:r>
          </ns3:e>
          <ns3:sub>
            <ns3:r>
              <ns3:rPr>
                <ns3:nor/>
                <ns3:sty ns3:val="p"/>
              </ns3:rPr>
              <ns3:t>sys</ns3:t>
            </ns3:r>
          </ns3:sub>
        </ns3:sSub>
        <ns3:r>
          <ns3:rPr>
            <ns3:sty ns3:val="p"/>
          </ns3:rPr>
          <ns3:t>/</ns3:t>
        </ns3:r>
        <ns3:sSub>
          <ns3:e>
            <ns3:r>
              <ns3:t>C</ns3:t>
            </ns3:r>
          </ns3:e>
          <ns3:sub>
            <ns3:r>
              <ns3:rPr>
                <ns3:nor/>
                <ns3:sty ns3:val="p"/>
              </ns3:rPr>
              <ns3:t>ftrace</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受格式化与系统路径影响更大。</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可检验预测：</w:t>
      </w:r>
      <w:r>
        <w:t xml:space="preserve"> </w:t>
        <w:rPr>
          <w:rFonts w:ascii="Times New Roman" w:hAnsi="Times New Roman" w:cs="Times New Roman" w:eastAsia="宋体"/>
          <w:sz w:val="24"/>
          <w:szCs w:val="24"/>
          <w:color w:val="000000"/>
        </w:rPr>
      </w:r>
      <w:r>
        <w:t xml:space="preserve">1. nanolog_like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在时间与吞吐上常呈数量级优势。</w:t>
      </w:r>
      <w:r>
        <w:t xml:space="preserve"> </w:t>
        <w:rPr>
          <w:rFonts w:ascii="Times New Roman" w:hAnsi="Times New Roman" w:cs="Times New Roman" w:eastAsia="宋体"/>
          <w:sz w:val="24"/>
          <w:szCs w:val="24"/>
          <w:color w:val="000000"/>
        </w:rPr>
      </w:r>
      <w:r>
        <w:t xml:space="preserve">2. hilog_lite_like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在“受限语义”下应明显优于</w:t>
      </w:r>
      <w:r>
        <w:t xml:space="preserve"> text/syslog。</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3. ulog_async_like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在吞吐未饱和且后台轻负载时有机会受益；若后台文本后端成为瓶颈，可能慢于</w:t>
      </w:r>
      <w:r>
        <w:t xml:space="preserve"> binary/text。</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上述优势不代表语义等价下仍保持同倍率。</w:t>
      </w:r>
    </w:p>
    <w:bookmarkEnd w:id="272"/>
    <w:bookmarkStart w:id="273" w:name="语义对齐比较公平口径"/>
    <w:p>
      <w:pPr>
        <w:pStyle w:val="Heading4"/>
        <w:spacing w:before="40" w:after="40" w:line="360" w:lineRule="auto"/>
        <w:jc w:val="left"/>
      </w:pPr>
      <w:r>
        <w:t>4.6.2 语义对齐比较（公平口径）</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当统一为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len + payload + crc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并统一字段集时：</w:t>
      </w:r>
    </w:p>
    <w:p>
      <w:pPr>
        <w:pStyle w:val="BodyText"/>
        <w:spacing w:before="0" w:after="0" w:line="360" w:lineRule="auto"/>
        <w:ind w:firstLine="420"/>
        <w:jc w:val="both"/>
      </w:pPr>
      <ns3:oMathPara>
        <ns3:oMathParaPr>
          <ns3:jc ns3:val="center"/>
        </ns3:oMathParaPr>
        <ns3:oMath>
          <ns3:sSub>
            <ns3:e>
              <ns3:r>
                <ns3:t>B</ns3:t>
              </ns3:r>
            </ns3:e>
            <ns3:sub>
              <ns3:r>
                <ns3:rPr>
                  <ns3:nor/>
                  <ns3:sty ns3:val="p"/>
                </ns3:rPr>
                <ns3:t>sem</ns3:t>
              </ns3:r>
            </ns3:sub>
          </ns3:sSub>
          <ns3:r>
            <ns3:rPr>
              <ns3:sty ns3:val="p"/>
            </ns3:rPr>
            <ns3:t>(</ns3:t>
          </ns3:r>
          <ns3:r>
            <ns3:rPr>
              <ns3:nor/>
              <ns3:sty ns3:val="p"/>
            </ns3:rPr>
            <ns3:t>bin</ns3:t>
          </ns3:r>
          <ns3:r>
            <ns3:rPr>
              <ns3:sty ns3:val="p"/>
            </ns3:rPr>
            <ns3:t>)</ns3:t>
          </ns3:r>
          <ns3:r>
            <ns3:rPr>
              <ns3:sty ns3:val="p"/>
            </ns3:rPr>
            <ns3:t>≈</ns3:t>
          </ns3:r>
          <ns3:sSub>
            <ns3:e>
              <ns3:r>
                <ns3:t>B</ns3:t>
              </ns3:r>
            </ns3:e>
            <ns3:sub>
              <ns3:r>
                <ns3:rPr>
                  <ns3:nor/>
                  <ns3:sty ns3:val="p"/>
                </ns3:rPr>
                <ns3:t>sem</ns3:t>
              </ns3:r>
            </ns3:sub>
          </ns3:sSub>
          <ns3:r>
            <ns3:rPr>
              <ns3:sty ns3:val="p"/>
            </ns3:rPr>
            <ns3:t>(</ns3:t>
          </ns3:r>
          <ns3:r>
            <ns3:rPr>
              <ns3:nor/>
              <ns3:sty ns3:val="p"/>
            </ns3:rPr>
            <ns3:t>nano</ns3:t>
          </ns3:r>
          <ns3:r>
            <ns3:rPr>
              <ns3:sty ns3:val="p"/>
            </ns3:rPr>
            <ns3:t>)</ns3:t>
          </ns3:r>
          <ns3:r>
            <ns3:rPr>
              <ns3:sty ns3:val="p"/>
            </ns3:rPr>
            <ns3:t>≈</ns3:t>
          </ns3:r>
          <ns3:sSub>
            <ns3:e>
              <ns3:r>
                <ns3:t>B</ns3:t>
              </ns3:r>
            </ns3:e>
            <ns3:sub>
              <ns3:r>
                <ns3:rPr>
                  <ns3:nor/>
                  <ns3:sty ns3:val="p"/>
                </ns3:rPr>
                <ns3:t>sem</ns3:t>
              </ns3:r>
            </ns3:sub>
          </ns3:sSub>
          <ns3:r>
            <ns3:rPr>
              <ns3:sty ns3:val="p"/>
            </ns3:rPr>
            <ns3:t>(</ns3:t>
          </ns3:r>
          <ns3:r>
            <ns3:rPr>
              <ns3:nor/>
              <ns3:sty ns3:val="p"/>
            </ns3:rPr>
            <ns3:t>zephyr</ns3:t>
          </ns3:r>
          <ns3:r>
            <ns3:rPr>
              <ns3:sty ns3:val="p"/>
            </ns3:rPr>
            <ns3:t>)</ns3:t>
          </ns3:r>
        </ns3:oMath>
      </ns3:oMathPara>
    </w:p>
    <w:p>
      <w:pPr>
        <w:pStyle w:val="FirstParagraph"/>
        <w:spacing w:before="0" w:after="0" w:line="360" w:lineRule="auto"/>
        <w:ind w:firstLine="420"/>
        <w:jc w:val="both"/>
      </w:pPr>
      <ns3:oMath>
        <ns3:sSub>
          <ns3:e>
            <ns3:r>
              <ns3:t>C</ns3:t>
            </ns3:r>
          </ns3:e>
          <ns3:sub>
            <ns3:r>
              <ns3:rPr>
                <ns3:nor/>
                <ns3:sty ns3:val="p"/>
              </ns3:rPr>
              <ns3:t>sem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的差异主要来自实现常数（编码循环、队列同步、缓存命中和校验实现），不再是语义体量差异。</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可检验预测：</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空间差异收敛到小常数级。</w:t>
      </w:r>
      <w:r>
        <w:t xml:space="preserve"> </w:t>
        <w:rPr>
          <w:rFonts w:ascii="Times New Roman" w:hAnsi="Times New Roman" w:cs="Times New Roman" w:eastAsia="宋体"/>
          <w:sz w:val="24"/>
          <w:szCs w:val="24"/>
          <w:color w:val="000000"/>
        </w:rPr>
      </w:r>
      <w:r>
        <w:t xml:space="preserve">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时间差异收敛到同一量级，而非数量级差异。</w:t>
      </w:r>
    </w:p>
    <w:bookmarkEnd w:id="273"/>
    <w:bookmarkEnd w:id="274"/>
    <w:bookmarkStart w:id="275" w:name="与第5章指标的映射关系"/>
    <w:p>
      <w:pPr>
        <w:pStyle w:val="Heading3"/>
        <w:spacing w:before="60" w:after="60" w:line="360" w:lineRule="auto"/>
        <w:jc w:val="left"/>
      </w:pPr>
      <w:r>
        <w:t>4.7 与第5章指标的映射关系</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为了让推导可被实验验证，建立公式到指标的映射：</w:t>
      </w:r>
    </w:p>
    <w:p>
      <w:pPr>
        <w:pStyle w:val="Compact"/>
        <w:numPr>
          <w:ilvl w:val="0"/>
          <w:numId w:val="1025"/>
        </w:numPr>
        <w:spacing w:before="0" w:after="0" w:line="360" w:lineRule="auto"/>
        <w:ind w:firstLine="420"/>
        <w:jc w:val="both"/>
      </w:pPr>
      <ns3:oMath>
        <ns3:sSub>
          <ns3:e>
            <ns3:r>
              <ns3:t>T</ns3:t>
            </ns3:r>
          </ns3:e>
          <ns3:sub>
            <ns3:r>
              <ns3:t>m</ns3:t>
            </ns3:r>
          </ns3:sub>
        </ns3:sSub>
        <ns3:r>
          <ns3:rPr>
            <ns3:sty ns3:val="p"/>
          </ns3:rPr>
          <ns3:t>(</ns3:t>
        </ns3:r>
        <ns3:r>
          <ns3:t>N</ns3:t>
        </ns3:r>
        <ns3:r>
          <ns3:rPr>
            <ns3:sty ns3:val="p"/>
          </ns3:rPr>
          <ns3:t>)</ns3:t>
        </ns3:r>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对应</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elapsed_ms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或</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end_to_end_ms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的均值趋势。</w:t>
      </w:r>
    </w:p>
    <w:p>
      <w:pPr>
        <w:pStyle w:val="Compact"/>
        <w:numPr>
          <w:ilvl w:val="0"/>
          <w:numId w:val="1025"/>
        </w:numPr>
        <w:spacing w:before="0" w:after="0" w:line="360" w:lineRule="auto"/>
        <w:ind w:firstLine="420"/>
        <w:jc w:val="both"/>
      </w:pPr>
      <ns3:oMath>
        <ns3:sSub>
          <ns3:e>
            <ns3:r>
              <ns3:t>Q</ns3:t>
            </ns3:r>
          </ns3:e>
          <ns3:sub>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对应</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throughput_rps</w:t>
      </w:r>
      <w:r>
        <w:t xml:space="preserve"> </w:t>
        <w:rPr>
          <w:rFonts w:ascii="Times New Roman" w:hAnsi="Times New Roman" w:cs="Times New Roman" w:eastAsia="宋体"/>
          <w:sz w:val="24"/>
          <w:szCs w:val="24"/>
          <w:color w:val="000000"/>
        </w:rPr>
      </w:r>
      <w:r>
        <w:t xml:space="preserv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throughput_e2e_rps</w:t>
      </w:r>
      <w:r>
        <w:t xml:space="preserve">。</w:t>
        <w:rPr>
          <w:rFonts w:ascii="Times New Roman" w:hAnsi="Times New Roman" w:cs="Times New Roman" w:eastAsia="宋体"/>
          <w:sz w:val="24"/>
          <w:szCs w:val="24"/>
          <w:color w:val="000000"/>
        </w:rPr>
      </w:r>
    </w:p>
    <w:p>
      <w:pPr>
        <w:pStyle w:val="Compact"/>
        <w:numPr>
          <w:ilvl w:val="0"/>
          <w:numId w:val="1025"/>
        </w:numPr>
        <w:spacing w:before="0" w:after="0" w:line="360" w:lineRule="auto"/>
        <w:ind w:firstLine="420"/>
        <w:jc w:val="both"/>
      </w:pPr>
      <ns3:oMath>
        <ns3:sSub>
          <ns3:e>
            <ns3:r>
              <ns3:t>S</ns3:t>
            </ns3:r>
          </ns3:e>
          <ns3:sub>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对应</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total_bytes</w:t>
      </w:r>
      <w:r>
        <w:t xml:space="preserve">。</w:t>
        <w:rPr>
          <w:rFonts w:ascii="Times New Roman" w:hAnsi="Times New Roman" w:cs="Times New Roman" w:eastAsia="宋体"/>
          <w:sz w:val="24"/>
          <w:szCs w:val="24"/>
          <w:color w:val="000000"/>
        </w:rPr>
      </w:r>
    </w:p>
    <w:p>
      <w:pPr>
        <w:pStyle w:val="Compact"/>
        <w:numPr>
          <w:ilvl w:val="0"/>
          <w:numId w:val="1025"/>
        </w:numPr>
        <w:spacing w:before="0" w:after="0" w:line="360" w:lineRule="auto"/>
        <w:ind w:firstLine="420"/>
        <w:jc w:val="both"/>
      </w:pPr>
      <ns3:oMath>
        <ns3:sSubSup>
          <ns3:e>
            <ns3:r>
              <ns3:t>N</ns3:t>
            </ns3:r>
          </ns3:e>
          <ns3:sub>
            <ns3:r>
              <ns3:rPr>
                <ns3:nor/>
                <ns3:sty ns3:val="p"/>
              </ns3:rPr>
              <ns3:t>time</ns3:t>
            </ns3:r>
          </ns3:sub>
          <ns3:sup>
            <ns3:r>
              <ns3:rPr>
                <ns3:sty ns3:val="p"/>
              </ns3:rPr>
              <ns3:t>*</ns3:t>
            </ns3:r>
          </ns3:sup>
        </ns3:sSubSup>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ns3:oMath>
        <ns3:sSubSup>
          <ns3:e>
            <ns3:r>
              <ns3:t>N</ns3:t>
            </ns3:r>
          </ns3:e>
          <ns3:sub>
            <ns3:r>
              <ns3:rPr>
                <ns3:nor/>
                <ns3:sty ns3:val="p"/>
              </ns3:rPr>
              <ns3:t>space</ns3:t>
            </ns3:r>
          </ns3:sub>
          <ns3:sup>
            <ns3:r>
              <ns3:rPr>
                <ns3:sty ns3:val="p"/>
              </ns3:rPr>
              <ns3:t>*</ns3:t>
            </ns3:r>
          </ns3:sup>
        </ns3:sSubSup>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对应“某场景下</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由劣转优”的阈值。</w:t>
      </w:r>
    </w:p>
    <w:p>
      <w:pPr>
        <w:pStyle w:val="Compact"/>
        <w:numPr>
          <w:ilvl w:val="0"/>
          <w:numId w:val="1025"/>
        </w:numPr>
        <w:spacing w:before="0" w:after="0" w:line="360" w:lineRule="auto"/>
        <w:ind w:firstLine="420"/>
        <w:jc w:val="both"/>
      </w:pPr>
      <ns3:oMath>
        <ns3:sSub>
          <ns3:e>
            <ns3:r>
              <ns3:t>D</ns3:t>
            </ns3:r>
          </ns3:e>
          <ns3:sub>
            <ns3:r>
              <ns3:rPr>
                <ns3:nor/>
                <ns3:sty ns3:val="p"/>
              </ns3:rPr>
              <ns3:t>sat</ns3:t>
            </ns3:r>
            <ns3:r>
              <ns3:rPr>
                <ns3:sty ns3:val="p"/>
              </ns3:rPr>
              <ns3:t>,</ns3:t>
            </ns3:r>
            <ns3:r>
              <ns3:t>m</ns3:t>
            </ns3:r>
          </ns3:sub>
        </ns3:sSub>
      </ns3:oMath>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对应“多设备扫描中吞吐峰值后回落”的拐点。</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本章给出的是“由算法与数据结构直接推出的理论趋势”；第5章再代入实测数据检验这些趋势是否成立，以及偏离原因。</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75"/>
    <w:bookmarkEnd w:id="276"/>
    <w:bookmarkStart w:id="286" w:name="实验迭代对比与理论一致性分析"/>
    <w:p>
      <w:pPr>
        <w:pStyle w:val="Heading2"/>
        <w:spacing w:before="120" w:after="120" w:line="360" w:lineRule="auto"/>
        <w:jc w:val="center"/>
      </w:pPr>
      <w:r>
        <w:t>5 实验迭代、对比与理论一致性分析</w:t>
        <w:rPr>
          <w:rFonts w:ascii="Times New Roman" w:hAnsi="Times New Roman" w:cs="Times New Roman" w:eastAsia="黑体"/>
          <w:sz w:val="36"/>
          <w:szCs w:val="36"/>
          <w:color w:val="000000"/>
        </w:rPr>
      </w:r>
    </w:p>
    <w:bookmarkStart w:id="277" w:name="实验组织与迭代逻辑"/>
    <w:p>
      <w:pPr>
        <w:pStyle w:val="Heading3"/>
        <w:spacing w:before="60" w:after="60" w:line="360" w:lineRule="auto"/>
        <w:jc w:val="left"/>
      </w:pPr>
      <w:r>
        <w:t>5.1 实验组织与迭代逻辑</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本章采用“先语义对齐，再模式对照”的方法，避免将语义体量差异误判为实现差异。实验主线分为两层：工程近似层使用</w:t>
      </w:r>
      <w:r>
        <w:t xml:space="preserve"> 2026-03-09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w:t>
      </w:r>
      <w:r>
        <w:t xml:space="preserve"> grouped semantic matrix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运行，主要回答“真实系统路径代价如何排序”；严格公平层使用</w:t>
      </w:r>
      <w:r>
        <w:t xml:space="preserve"> 2026-03-12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w:t>
      </w:r>
      <w:r>
        <w:t xml:space="preserve"> final aligned suite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运行，统一以</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text_semantic_like / binary / peer semantic_like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为比较对象，覆盖以下三类场景：</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单机高负载（single）。</w:t>
      </w:r>
      <w:r>
        <w:t xml:space="preserve"> </w:t>
        <w:rPr>
          <w:rFonts w:ascii="Times New Roman" w:hAnsi="Times New Roman" w:cs="Times New Roman" w:eastAsia="宋体"/>
          <w:sz w:val="24"/>
          <w:szCs w:val="24"/>
          <w:color w:val="000000"/>
        </w:rPr>
      </w:r>
      <w:r>
        <w:t xml:space="preserve">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本地多设备模拟（</w:t>
      </w:r>
      <w:r>
        <w:rPr>
          <w:rStyle w:val="VerbatimChar"/>
          <w:rFonts w:ascii="Times New Roman" w:hAnsi="Times New Roman" w:cs="Times New Roman" w:eastAsia="宋体"/>
          <w:sz w:val="24"/>
          <w:szCs w:val="24"/>
          <w:color w:val="000000"/>
        </w:rPr>
        <w:t xml:space="preserve">D=2,5,10</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扫描）。</w:t>
      </w:r>
      <w:r>
        <w:t xml:space="preserve"> </w:t>
        <w:rPr>
          <w:rFonts w:ascii="Times New Roman" w:hAnsi="Times New Roman" w:cs="Times New Roman" w:eastAsia="宋体"/>
          <w:sz w:val="24"/>
          <w:szCs w:val="24"/>
          <w:color w:val="000000"/>
        </w:rPr>
      </w:r>
      <w:r>
        <w:t xml:space="preserve">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模拟真实多设备（多台虚拟机节点）并发（10</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节点，每节点一台设备）。</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此外，本文同步更新了两组初始化竞争结果：本地多进程初始化运行和节点级初始化运行。统计口径统一为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mean/median/p95/std/95%CI</w:t>
      </w:r>
      <w:r>
        <w:rPr>
          <w:rFonts w:hint="eastAsia" w:ascii="Times New Roman" w:hAnsi="Times New Roman" w:cs="Times New Roman" w:eastAsia="宋体"/>
          <w:sz w:val="24"/>
          <w:szCs w:val="24"/>
          <w:color w:val="000000"/>
        </w:rPr>
        <w:t xml:space="preserve">，先执行</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IQR（1.5）异常值过滤，再输出时间、空间、吞吐及改进百分比，以保证各组实验可横向比较。</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实验数据按用途分成两层。2026-03-09</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grouped_semantic_matrix</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主要承担“工程近似对照”角色：</w:t>
      </w:r>
      <w:r>
        <w:rPr>
          <w:rStyle w:val="VerbatimChar"/>
          <w:rFonts w:ascii="Times New Roman" w:hAnsi="Times New Roman" w:cs="Times New Roman" w:eastAsia="宋体"/>
          <w:sz w:val="24"/>
          <w:szCs w:val="24"/>
          <w:color w:val="000000"/>
        </w:rPr>
        <w:t xml:space="preserve">syslog/ftrace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组的输入与系统路径较接近真实工程，适合观察系统级路径代价；2026-03-12</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的严格语义对齐套件统一使用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text_semantic_like / binary / peer semantic_like</w:t>
      </w:r>
      <w:r>
        <w:rPr>
          <w:rFonts w:hint="eastAsia" w:ascii="Times New Roman" w:hAnsi="Times New Roman" w:cs="Times New Roman" w:eastAsia="宋体"/>
          <w:sz w:val="24"/>
          <w:szCs w:val="24"/>
          <w:color w:val="000000"/>
        </w:rPr>
        <w:t xml:space="preserve">，覆盖</w:t>
      </w:r>
      <w:r>
        <w:t xml:space="preserve"> single、local multi-device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10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节点真实多设备三类场景，作为本文讨论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nanolog/zephyr/ulog/hilog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四组公平结论的主体证据。消融结果只用于解释原因，不承担主结论角色。</w:t>
      </w:r>
    </w:p>
    <w:bookmarkEnd w:id="277"/>
    <w:bookmarkStart w:id="278" w:name="单机高负载严格语义对齐结果"/>
    <w:p>
      <w:pPr>
        <w:pStyle w:val="Heading3"/>
        <w:spacing w:before="60" w:after="60" w:line="360" w:lineRule="auto"/>
        <w:jc w:val="left"/>
      </w:pPr>
      <w:r>
        <w:t>5.2 单机高负载：严格语义对齐结果</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本节结果来自严格语义对齐套件的合并汇总文件。三类模式统一采用同一</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eventlogst_semantic_*</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schema、同一生成器产生的字段值，以及同一平台；其中</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采用“共享</w:t>
      </w:r>
      <w:r>
        <w:t xml:space="preserve"> schema/tag cache + per-record CRC32C(hw) + string-heavy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auto-varstr”的当前实现。</w:t>
      </w:r>
    </w:p>
    <w:tbl>
      <w:tblPr>
        <w:tblStyle w:val="TableGrid"/>
        <w:tblW w:type="pct" w:w="5000"/>
        <w:tblLayout w:type="fixed"/>
        <w:tblLook w:firstRow="1" w:lastRow="0" w:firstColumn="0" w:lastColumn="0" w:noHBand="0" w:noVBand="0" w:val="002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1320"/>
        <w:gridCol w:w="1760"/>
        <w:gridCol w:w="1760"/>
        <w:gridCol w:w="1760"/>
        <w:gridCol w:w="1320"/>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分组</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text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text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空间%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text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吞吐%</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结论</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+92.13%</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+69.79%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+1171.80%</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相对文本路径收益明显</w:t>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+94.12%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+72.59%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+1601.58%</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相对文本路径收益明显</w:t>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+76.20%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+43.35%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+315.72%</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相对文本路径收益明显</w:t>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+84.07%</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+53.87%</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+527.74%</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相对文本路径收益明显</w:t>
            </w:r>
          </w:p>
        </w:tc>
      </w:tr>
    </w:tbl>
    <w:p>
      <w:pPr>
        <w:spacing w:before="0" w:after="0" w:line="360" w:lineRule="auto"/>
        <w:ind w:firstLine="420"/>
        <w:jc w:val="both"/>
      </w:pPr>
    </w:p>
    <w:tbl>
      <w:tblPr>
        <w:tblStyle w:val="TableGrid"/>
        <w:tblW w:type="pct" w:w="5000"/>
        <w:tblLayout w:type="fixed"/>
        <w:tblLook w:firstRow="1" w:lastRow="0" w:firstColumn="0" w:lastColumn="0" w:noHBand="0" w:noVBand="0" w:val="002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1320"/>
        <w:gridCol w:w="1760"/>
        <w:gridCol w:w="1760"/>
        <w:gridCol w:w="1760"/>
        <w:gridCol w:w="1320"/>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分组</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空间%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吞吐%</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结论</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+11.13%</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-30.85%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+10.51%</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binary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在时间上略快于最短紧凑二进制</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peer，但空间仍更大</w:t>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-12.82%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-28.66%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-11.19%</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deferred/batch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热路径仍以更短的记录组织保留时间优势</w:t>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+65.78%</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+33.50%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+192.21%</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binary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明显优于文本扩展更重的</w:t>
            </w:r>
            <w:r>
              <w:t xml:space="preserve"> peer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路径</w:t>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+78.55%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+48.51%</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+366.23%</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t xml:space="preserve">binary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在时间、空间与吞吐三项上均显著占优</w:t>
            </w:r>
          </w:p>
        </w:tc>
      </w:tr>
    </w:tbl>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该结果体现出两层清晰结构。第一，</w:t>
      </w:r>
      <w:r>
        <w:rPr>
          <w:rStyle w:val="VerbatimChar"/>
          <w:rFonts w:ascii="Times New Roman" w:hAnsi="Times New Roman" w:cs="Times New Roman" w:eastAsia="宋体"/>
          <w:sz w:val="24"/>
          <w:szCs w:val="24"/>
          <w:color w:val="000000"/>
        </w:rPr>
        <w:t xml:space="preserve">binary vs text_semantic_like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在四组上全部为正，说明一旦输入语义完全一致，文本格式化与字符串拼接的代价会稳定拉高</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路径。第二，</w:t>
      </w:r>
      <w:r>
        <w:rPr>
          <w:rStyle w:val="VerbatimChar"/>
          <w:rFonts w:ascii="Times New Roman" w:hAnsi="Times New Roman" w:cs="Times New Roman" w:eastAsia="宋体"/>
          <w:sz w:val="24"/>
          <w:szCs w:val="24"/>
          <w:color w:val="000000"/>
        </w:rPr>
        <w:t xml:space="preserve">binary vs peer semantic_like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呈现两类分化：</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属于“文本扩展更重”的语义组，binary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的结构化编码优势直接转化为时间、空间和吞吐优势；</w:t>
      </w:r>
      <w:r>
        <w:rPr>
          <w:rStyle w:val="VerbatimChar"/>
          <w:rFonts w:ascii="Times New Roman" w:hAnsi="Times New Roman" w:cs="Times New Roman" w:eastAsia="宋体"/>
          <w:sz w:val="24"/>
          <w:szCs w:val="24"/>
          <w:color w:val="000000"/>
        </w:rPr>
        <w:t xml:space="preserve">nanolog/zephyr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则更接近“最短二进制热路径”或“deferred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批处理热路径”，因此</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的通用字段遍历与帧组织常数项会更加显性。</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因此，工程近似层与严格公平层需要分别承担不同问题：前者回答“真实系统路径大致如何排序”，后者回答“在同一</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schema、同一字段值、同一平台下，Optbinlog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相对</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的本征开销是什么”。</w:t>
      </w:r>
    </w:p>
    <w:bookmarkEnd w:id="278"/>
    <w:bookmarkStart w:id="279" w:name="本地多设备模拟竞争项放大后的趋势"/>
    <w:p>
      <w:pPr>
        <w:pStyle w:val="Heading3"/>
        <w:spacing w:before="60" w:after="60" w:line="360" w:lineRule="auto"/>
        <w:jc w:val="left"/>
      </w:pPr>
      <w:r>
        <w:t>5.3 本地多设备模拟：竞争项放大后的趋势</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本节结果同样来自</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final_aligned_summary.json</w:t>
      </w:r>
      <w:r>
        <w:rPr>
          <w:rFonts w:hint="eastAsia" w:ascii="Times New Roman" w:hAnsi="Times New Roman" w:cs="Times New Roman" w:eastAsia="宋体"/>
          <w:sz w:val="24"/>
          <w:szCs w:val="24"/>
          <w:color w:val="000000"/>
        </w:rPr>
        <w:t xml:space="preserve">，但切换到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multi</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部分，并对</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D=2,5,10</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进行扫描。该场景保持平台不变，只让设备数增加，因此能够单独观察</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W_m(D,r)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对趋势的影响。</w:t>
      </w:r>
    </w:p>
    <w:tbl>
      <w:tblPr>
        <w:tblStyle w:val="TableGrid"/>
        <w:tblW w:type="pct" w:w="5000"/>
        <w:tblLayout w:type="fixed"/>
        <w:tblLook w:firstRow="1" w:lastRow="0" w:firstColumn="0" w:lastColumn="0" w:noHBand="0" w:noVBand="0" w:val="002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1080"/>
        <w:gridCol w:w="1440"/>
        <w:gridCol w:w="1440"/>
        <w:gridCol w:w="1440"/>
        <w:gridCol w:w="1440"/>
        <w:gridCol w:w="1080"/>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分组</w:t>
            </w:r>
          </w:p>
        </w:tc>
        <w:tc>
          <w:tcPr>
            <w:vAlign w:val="center"/>
            <w:shd w:val="clear" w:color="auto" w:fill="F2F2F2"/>
          </w:tcPr>
          <w:p>
            <w:pPr>
              <w:pStyle w:val="Compact"/>
              <w:jc w:val="center"/>
              <w:spacing w:before="0" w:after="0" w:line="300" w:lineRule="auto"/>
            </w:pPr>
            <w:r>
              <w:rPr>
                <w:rFonts w:hint="eastAsia" w:ascii="Times New Roman" w:hAnsi="Times New Roman" w:cs="Times New Roman" w:eastAsia="宋体"/>
                <w:sz w:val="21"/>
                <w:szCs w:val="21"/>
                <w:color w:val="000000"/>
                <w:b/>
                <w:bCs/>
              </w:rPr>
              <w:t xml:space="preserve">设备数</w:t>
            </w:r>
            <w:r>
              <w:t xml:space="preserve"> D</w:t>
              <w:rPr>
                <w:rFonts w:ascii="Times New Roman" w:hAnsi="Times New Roman" w:cs="Times New Roman" w:eastAsia="宋体"/>
                <w:sz w:val="21"/>
                <w:szCs w:val="21"/>
                <w:color w:val="000000"/>
                <w:b/>
                <w:bCs/>
              </w:rPr>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吞吐%</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空间%</w:t>
            </w:r>
          </w:p>
        </w:tc>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现象</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-6.22%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-6.49%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-31.82%</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竞争项放大后，小优势先被压掉</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-52.65%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-23.56%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-31.19%</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局部最差点位，说明最短热路径对进程竞争最敏感</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+2.47%</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+2.16%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-30.98%</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在更高并发下回到近似持平</w:t>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+9.94%</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+10.46%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-29.65%</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低并发下</w:t>
            </w:r>
            <w:r>
              <w:t xml:space="preserve"> binary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仍可略优</w:t>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-0.90%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-1.74%</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-29.00%</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中负载附近接近交叉点</w:t>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+1.55%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+3.09%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-28.79%</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高并发下仍基本处于同一量级</w:t>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+1.04%</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+1.04%</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+33.30%</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相对</w:t>
            </w:r>
            <w:r>
              <w:t xml:space="preserve"> peer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已转入稳定正区间</w:t>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+12.22%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+14.22%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+33.42%</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竞争项放大后优势反而更清晰</w:t>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+15.40%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+17.39%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+33.46%</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对文本扩展型</w:t>
            </w:r>
            <w:r>
              <w:t xml:space="preserve"> peer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保持稳定领先</w:t>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+14.12%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+13.79%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+48.28%</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低并发即显著领先</w:t>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+20.16%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+25.29%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+48.43%</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中负载优势进一步扩大</w:t>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+5.73%</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+5.08%</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+48.48%</w:t>
              <w:rPr>
                <w:rFonts w:ascii="Times New Roman" w:hAnsi="Times New Roman" w:cs="Times New Roman" w:eastAsia="宋体"/>
                <w:sz w:val="21"/>
                <w:szCs w:val="21"/>
                <w:color w:val="000000"/>
              </w:rPr>
            </w:r>
          </w:p>
        </w:tc>
        <w:tc>
          <w:tcPr>
            <w:vAlign w:val="center"/>
          </w:tcPr>
          <w:p>
            <w:pPr>
              <w:pStyle w:val="Compact"/>
              <w:spacing w:before="0" w:after="0" w:line="300" w:lineRule="auto"/>
              <w:jc w:val="left"/>
            </w:pPr>
            <w:r>
              <w:rPr>
                <w:rFonts w:hint="eastAsia" w:ascii="Times New Roman" w:hAnsi="Times New Roman" w:cs="Times New Roman" w:eastAsia="宋体"/>
                <w:sz w:val="21"/>
                <w:szCs w:val="21"/>
                <w:color w:val="000000"/>
              </w:rPr>
              <w:t xml:space="preserve">高并发下优势被压缩但未翻转</w:t>
            </w:r>
          </w:p>
        </w:tc>
      </w:tr>
    </w:tbl>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从本地多设备扫描可以看到三类不同的曲线形态。</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D=2,5,10</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上始终保持对</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的正收益，说明当</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路径必须持续做文本扩展时，竞争项会进一步放大其格式化与写出负担；</w:t>
      </w:r>
      <w:r>
        <w:rPr>
          <w:rStyle w:val="VerbatimChar"/>
          <w:rFonts w:ascii="Times New Roman" w:hAnsi="Times New Roman" w:cs="Times New Roman" w:eastAsia="宋体"/>
          <w:sz w:val="24"/>
          <w:szCs w:val="24"/>
          <w:color w:val="000000"/>
        </w:rPr>
        <w:t xml:space="preserve">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组则长期围绕零附近波动，说明</w:t>
      </w:r>
      <w:r>
        <w:t xml:space="preserve"> deferred/batch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的摊销能力与</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的结构化写出已经非常接近；</w:t>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组最敏感，</w:t>
      </w:r>
      <w:r>
        <w:rPr>
          <w:rStyle w:val="VerbatimChar"/>
          <w:rFonts w:ascii="Times New Roman" w:hAnsi="Times New Roman" w:cs="Times New Roman" w:eastAsia="宋体"/>
          <w:sz w:val="24"/>
          <w:szCs w:val="24"/>
          <w:color w:val="000000"/>
        </w:rPr>
        <w:t xml:space="preserve">D=5</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处出现明显负跳变，到了</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D=10</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又回到近似持平，这表明对于“热路径极短、空间极紧凑”的</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peer，进程调度顺序、共享文件竞争和</w:t>
      </w:r>
      <w:r>
        <w:t xml:space="preserve"> run-phase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对齐方式都足以改变排序。</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text_semantic_like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的比较也支持这一点：除</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D=2,5</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的局部点位外，其余大多数分组上</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w:t>
      </w:r>
      <w:r>
        <w:t xml:space="preserve"> text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都维持正收益。也就是说，多设备场景下真正容易把</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拉回负区间的，并不是“文本路径”，而是那些已经把语义压缩到极短热路径的</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二进制实现。</w:t>
      </w:r>
    </w:p>
    <w:bookmarkEnd w:id="279"/>
    <w:bookmarkStart w:id="280" w:name="模拟真实多设备多台虚拟机节点并发严格语义对齐结果"/>
    <w:p>
      <w:pPr>
        <w:pStyle w:val="Heading3"/>
        <w:spacing w:before="60" w:after="60" w:line="360" w:lineRule="auto"/>
        <w:jc w:val="left"/>
      </w:pPr>
      <w:r>
        <w:t>5.4 模拟真实多设备（多台虚拟机节点）并发：严格语义对齐结果</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本节结果来自严格对齐套件的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l1</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节点结果及其合并汇总，采用</w:t>
      </w:r>
      <w:r>
        <w:t xml:space="preserve"> 10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个并发节点，每节点一台设备。与本地多设备不同，这一场景在保持语义完全对齐的同时，引入了节点级冷启动、VM</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调度噪声和跨节点执行偏移，因此更接近论文中的“工程部署代理场景”。</w:t>
      </w:r>
    </w:p>
    <w:tbl>
      <w:tblPr>
        <w:tblStyle w:val="TableGrid"/>
        <w:tblW w:type="pct" w:w="5000"/>
        <w:tblLayout w:type="fixed"/>
        <w:tblLook w:firstRow="1" w:lastRow="0" w:firstColumn="0" w:lastColumn="0" w:noHBand="0" w:noVBand="0" w:val="002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1250"/>
        <w:gridCol w:w="1667"/>
        <w:gridCol w:w="1667"/>
        <w:gridCol w:w="1667"/>
        <w:gridCol w:w="1667"/>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分组</w:t>
            </w:r>
          </w:p>
        </w:tc>
        <w:tc>
          <w:tcPr>
            <w:vAlign w:val="center"/>
            <w:shd w:val="clear" w:color="auto" w:fill="F2F2F2"/>
          </w:tcPr>
          <w:p>
            <w:pPr>
              <w:pStyle w:val="Compact"/>
              <w:jc w:val="center"/>
              <w:spacing w:before="0" w:after="0" w:line="300" w:lineRule="auto"/>
            </w:pPr>
            <w:r>
              <w:rPr>
                <w:rFonts w:hint="eastAsia" w:ascii="Times New Roman" w:hAnsi="Times New Roman" w:cs="Times New Roman" w:eastAsia="宋体"/>
                <w:sz w:val="21"/>
                <w:szCs w:val="21"/>
                <w:color w:val="000000"/>
                <w:b/>
                <w:bCs/>
              </w:rPr>
              <w:t xml:space="preserve">节点有效数</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text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text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空间%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text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吞吐%</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+36.97%</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+69.79%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+72.89%</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+58.75%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+72.59%</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+182.17%</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+56.52%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+43.35%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+174.61%</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10/10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+62.52%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+53.87%</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+205.85%</w:t>
              <w:rPr>
                <w:rFonts w:ascii="Times New Roman" w:hAnsi="Times New Roman" w:cs="Times New Roman" w:eastAsia="宋体"/>
                <w:sz w:val="21"/>
                <w:szCs w:val="21"/>
                <w:color w:val="000000"/>
              </w:rPr>
            </w:r>
          </w:p>
        </w:tc>
      </w:tr>
    </w:tbl>
    <w:p>
      <w:pPr>
        <w:spacing w:before="0" w:after="0" w:line="360" w:lineRule="auto"/>
        <w:ind w:firstLine="420"/>
        <w:jc w:val="both"/>
      </w:pPr>
    </w:p>
    <w:tbl>
      <w:tblPr>
        <w:tblStyle w:val="TableGrid"/>
        <w:tblW w:type="pct" w:w="5000"/>
        <w:tblLayout w:type="fixed"/>
        <w:tblLook w:firstRow="1" w:lastRow="0" w:firstColumn="0" w:lastColumn="0" w:noHBand="0" w:noVBand="0" w:val="002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1584"/>
        <w:gridCol w:w="2112"/>
        <w:gridCol w:w="2112"/>
        <w:gridCol w:w="2112"/>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分组</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空间%</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相对</w:t>
            </w:r>
            <w:r>
              <w:t xml:space="preserve"> peer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吞吐%</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-8.21%</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-30.85%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-19.48%</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-79.33%</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-28.66%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-62.52%</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+43.94%</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+33.50%</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+99.36%</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+53.95%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+48.51%</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+152.27%</w:t>
              <w:rPr>
                <w:rFonts w:ascii="Times New Roman" w:hAnsi="Times New Roman" w:cs="Times New Roman" w:eastAsia="宋体"/>
                <w:sz w:val="21"/>
                <w:szCs w:val="21"/>
                <w:color w:val="000000"/>
              </w:rPr>
            </w:r>
          </w:p>
        </w:tc>
      </w:tr>
    </w:tbl>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真实多设备模拟的结论与单机、本地多设备形成了更完整的三层证据链。首先，binary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相对</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text_semantic_like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在四组上全部保持明显正收益，说明在节点级并发下，文本格式化仍然是稳定的高开销基线。其次，</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组在真实多设备下仍显著领先</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peer，说明其主要矛盾仍是“文本展开和较长记录组织”；节点噪声会压缩优势，但不会改变方向。再次，</w:t>
      </w:r>
      <w:r>
        <w:rPr>
          <w:rStyle w:val="VerbatimChar"/>
          <w:rFonts w:ascii="Times New Roman" w:hAnsi="Times New Roman" w:cs="Times New Roman" w:eastAsia="宋体"/>
          <w:sz w:val="24"/>
          <w:szCs w:val="24"/>
          <w:color w:val="000000"/>
        </w:rPr>
        <w:t xml:space="preserve">nanolog/zephyr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两组则表现出更强的边界性：</w:t>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从单机的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+11.13%</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退回到真实多设备的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-8.21%</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从单机的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-12.82%</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进一步扩大到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-79.33%</w:t>
      </w:r>
      <w:r>
        <w:rPr>
          <w:rFonts w:hint="eastAsia" w:ascii="Times New Roman" w:hAnsi="Times New Roman" w:cs="Times New Roman" w:eastAsia="宋体"/>
          <w:sz w:val="24"/>
          <w:szCs w:val="24"/>
          <w:color w:val="000000"/>
        </w:rPr>
        <w:t xml:space="preserve">。这说明当</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本身已经是极短二进制热路径或</w:t>
      </w:r>
      <w:r>
        <w:t xml:space="preserve"> deferred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批处理路径时，节点级冷启动、每节点单独创建进程、缓存收益难以完全释放等因素，会让</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的通用路径常数项重新显性化。</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因此，“真实多设备下谁更优”并不是单机结论的简单复制，而是对第4章模型中</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W_m(D,r)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与冷路径项</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A_m</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的联合验证：</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由文本扩展主导，binary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仍能稳定获益；</w:t>
      </w:r>
      <w:r>
        <w:rPr>
          <w:rStyle w:val="VerbatimChar"/>
          <w:rFonts w:ascii="Times New Roman" w:hAnsi="Times New Roman" w:cs="Times New Roman" w:eastAsia="宋体"/>
          <w:sz w:val="24"/>
          <w:szCs w:val="24"/>
          <w:color w:val="000000"/>
        </w:rPr>
        <w:t xml:space="preserve">nanolog/zephyr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则更受热路径长度和摊销粒度控制，因而更容易在节点级并发下失去单机上的微弱优势。</w:t>
      </w:r>
    </w:p>
    <w:bookmarkEnd w:id="280"/>
    <w:bookmarkStart w:id="281" w:name="初始化竞争说明"/>
    <w:p>
      <w:pPr>
        <w:pStyle w:val="Heading3"/>
        <w:spacing w:before="60" w:after="60" w:line="360" w:lineRule="auto"/>
        <w:jc w:val="left"/>
      </w:pPr>
      <w:r>
        <w:t>5.5 初始化竞争说明</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初始化竞争结果同步更新如下：</w:t>
      </w:r>
      <w:r>
        <w:t xml:space="preserve"> </w:t>
        <w:rPr>
          <w:rFonts w:ascii="Times New Roman" w:hAnsi="Times New Roman" w:cs="Times New Roman" w:eastAsia="宋体"/>
          <w:sz w:val="24"/>
          <w:szCs w:val="24"/>
          <w:color w:val="000000"/>
        </w:rPr>
      </w:r>
      <w:r>
        <w:t xml:space="preserve">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本地多进程初始化竞争。</w:t>
      </w:r>
    </w:p>
    <w:p>
      <w:pPr>
        <w:pStyle w:val="BodyText"/>
        <w:spacing w:before="0" w:after="0" w:line="360" w:lineRule="auto"/>
        <w:ind w:firstLine="420"/>
        <w:jc w:val="both"/>
      </w:pPr>
      <w:r>
        <w:t xml:space="preserve">elapsed_mean = 14.173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ms，p95</w:t>
      </w:r>
      <w:r>
        <w:t xml:space="preserve"> = 16.804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ms，create_success_mean</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1.0，open_existing_ok_mean</w:t>
      </w:r>
      <w:r>
        <w:t xml:space="preserve"> = 9.0。</w:t>
        <w:rPr>
          <w:rFonts w:ascii="Times New Roman" w:hAnsi="Times New Roman" w:cs="Times New Roman" w:eastAsia="宋体"/>
          <w:sz w:val="24"/>
          <w:szCs w:val="24"/>
          <w:color w:val="000000"/>
        </w:rPr>
      </w:r>
    </w:p>
    <w:p>
      <w:pPr>
        <w:numPr>
          <w:ilvl w:val="0"/>
          <w:numId w:val="1026"/>
        </w:numPr>
        <w:spacing w:before="0" w:after="0" w:line="360" w:lineRule="auto"/>
        <w:ind w:firstLine="420"/>
        <w:jc w:val="both"/>
      </w:pPr>
      <w:r>
        <w:rPr>
          <w:rFonts w:hint="eastAsia" w:ascii="Times New Roman" w:hAnsi="Times New Roman" w:cs="Times New Roman" w:eastAsia="宋体"/>
          <w:sz w:val="24"/>
          <w:szCs w:val="24"/>
          <w:color w:val="000000"/>
        </w:rPr>
        <w:t xml:space="preserve">模拟真实多设备（多台虚拟机节点）初始化竞争。</w:t>
      </w:r>
    </w:p>
    <w:p>
      <w:pPr>
        <w:numPr>
          <w:ilvl w:val="0"/>
          <w:numId w:val="1000"/>
        </w:numPr>
        <w:spacing w:before="0" w:after="0" w:line="360" w:lineRule="auto"/>
        <w:ind w:firstLine="420"/>
        <w:jc w:val="both"/>
      </w:pPr>
      <w:r>
        <w:t xml:space="preserve">global_elapsed_mean = 6419.830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ms，p95</w:t>
      </w:r>
      <w:r>
        <w:t xml:space="preserve"> = 6550.884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ms，single_creator_mean</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1.0，failed_nodes_mean</w:t>
      </w:r>
      <w:r>
        <w:t xml:space="preserve"> = 0.0。</w:t>
        <w:rPr>
          <w:rFonts w:ascii="Times New Roman" w:hAnsi="Times New Roman" w:cs="Times New Roman" w:eastAsia="宋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两组结果均稳定满足“单创建者、其余节点复用已初始化共享文件”的正确性目标。</w:t>
      </w:r>
    </w:p>
    <w:bookmarkEnd w:id="281"/>
    <w:bookmarkStart w:id="282" w:name="理论推导与实测对照"/>
    <w:p>
      <w:pPr>
        <w:pStyle w:val="Heading3"/>
        <w:spacing w:before="60" w:after="60" w:line="360" w:lineRule="auto"/>
        <w:jc w:val="left"/>
      </w:pPr>
      <w:r>
        <w:t>5.6 理论推导与实测对照</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综合</w:t>
      </w:r>
      <w:r>
        <w:t xml:space="preserve"> 5.2~5.4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与第4章模型，可得到四点结论：</w:t>
      </w:r>
    </w:p>
    <w:p>
      <w:pPr>
        <w:pStyle w:val="Compact"/>
        <w:numPr>
          <w:ilvl w:val="0"/>
          <w:numId w:val="1027"/>
        </w:numPr>
        <w:spacing w:before="0" w:after="0" w:line="360" w:lineRule="auto"/>
        <w:ind w:firstLine="420"/>
        <w:jc w:val="both"/>
      </w:pPr>
      <w:r>
        <w:rPr>
          <w:rFonts w:hint="eastAsia" w:ascii="Times New Roman" w:hAnsi="Times New Roman" w:cs="Times New Roman" w:eastAsia="宋体"/>
          <w:sz w:val="24"/>
          <w:szCs w:val="24"/>
          <w:color w:val="000000"/>
        </w:rPr>
        <w:t xml:space="preserve">空间模型与实测一致：</w:t>
      </w:r>
      <w:r>
        <w:rPr>
          <w:rStyle w:val="VerbatimChar"/>
          <w:rFonts w:ascii="Times New Roman" w:hAnsi="Times New Roman" w:cs="Times New Roman" w:eastAsia="宋体"/>
          <w:sz w:val="24"/>
          <w:szCs w:val="24"/>
          <w:color w:val="000000"/>
        </w:rPr>
        <w:t xml:space="preserve">total_bytes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随</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线性增长，而不同语义组对应不同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B_m</w:t>
      </w:r>
      <w:r>
        <w:rPr>
          <w:rFonts w:hint="eastAsia" w:ascii="Times New Roman" w:hAnsi="Times New Roman" w:cs="Times New Roman" w:eastAsia="宋体"/>
          <w:sz w:val="24"/>
          <w:szCs w:val="24"/>
          <w:color w:val="000000"/>
        </w:rPr>
        <w:t xml:space="preserve">。因此在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组中，binary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相对</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仍保留约</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28%~31%</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的空间劣势；而在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组中，binary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则持续节省约</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33%~49%</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的空间。</w:t>
      </w:r>
    </w:p>
    <w:p>
      <w:pPr>
        <w:pStyle w:val="Compact"/>
        <w:numPr>
          <w:ilvl w:val="0"/>
          <w:numId w:val="1027"/>
        </w:numPr>
        <w:spacing w:before="0" w:after="0" w:line="360" w:lineRule="auto"/>
        <w:ind w:firstLine="420"/>
        <w:jc w:val="both"/>
      </w:pPr>
      <w:r>
        <w:rPr>
          <w:rFonts w:hint="eastAsia" w:ascii="Times New Roman" w:hAnsi="Times New Roman" w:cs="Times New Roman" w:eastAsia="宋体"/>
          <w:sz w:val="24"/>
          <w:szCs w:val="24"/>
          <w:color w:val="000000"/>
        </w:rPr>
        <w:t xml:space="preserve">时间交叉点是“按语义组出现”的，而不是“按模式统一出现”的。</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single、local multi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real multi-node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三层场景中都保持对</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的正收益；</w:t>
      </w:r>
      <w:r>
        <w:rPr>
          <w:rStyle w:val="VerbatimChar"/>
          <w:rFonts w:ascii="Times New Roman" w:hAnsi="Times New Roman" w:cs="Times New Roman" w:eastAsia="宋体"/>
          <w:sz w:val="24"/>
          <w:szCs w:val="24"/>
          <w:color w:val="000000"/>
        </w:rPr>
        <w:t xml:space="preserve">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则长期位于负区或零附近；</w:t>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则呈现单机略正、多设备局部反转、真实多设备小幅转负的边界形态。</w:t>
      </w:r>
    </w:p>
    <w:p>
      <w:pPr>
        <w:pStyle w:val="Compact"/>
        <w:numPr>
          <w:ilvl w:val="0"/>
          <w:numId w:val="1027"/>
        </w:numPr>
        <w:spacing w:before="0" w:after="0" w:line="360" w:lineRule="auto"/>
        <w:ind w:firstLine="420"/>
        <w:jc w:val="both"/>
      </w:pPr>
      <w:r>
        <w:rPr>
          <w:rFonts w:hint="eastAsia" w:ascii="Times New Roman" w:hAnsi="Times New Roman" w:cs="Times New Roman" w:eastAsia="宋体"/>
          <w:sz w:val="24"/>
          <w:szCs w:val="24"/>
          <w:color w:val="000000"/>
        </w:rPr>
        <w:t xml:space="preserve">竞争项</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W_m(D,r)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在本地多设备与真实多设备场景中都可被直接观察到。</w:t>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D=5</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的负跳变、</w:t>
      </w:r>
      <w:r>
        <w:rPr>
          <w:rStyle w:val="VerbatimChar"/>
          <w:rFonts w:ascii="Times New Roman" w:hAnsi="Times New Roman" w:cs="Times New Roman" w:eastAsia="宋体"/>
          <w:sz w:val="24"/>
          <w:szCs w:val="24"/>
          <w:color w:val="000000"/>
        </w:rPr>
        <w:t xml:space="preserve">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D=10</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的优势压缩，以及</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L1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场景中的显著回落，都是该竞争项和冷路径项共同放大的体现。</w:t>
      </w:r>
    </w:p>
    <w:p>
      <w:pPr>
        <w:pStyle w:val="Compact"/>
        <w:numPr>
          <w:ilvl w:val="0"/>
          <w:numId w:val="1027"/>
        </w:numPr>
        <w:spacing w:before="0" w:after="0" w:line="360" w:lineRule="auto"/>
        <w:ind w:firstLine="420"/>
        <w:jc w:val="both"/>
      </w:pPr>
      <w:r>
        <w:rPr>
          <w:rFonts w:hint="eastAsia" w:ascii="Times New Roman" w:hAnsi="Times New Roman" w:cs="Times New Roman" w:eastAsia="宋体"/>
          <w:sz w:val="24"/>
          <w:szCs w:val="24"/>
          <w:color w:val="000000"/>
        </w:rPr>
        <w:t xml:space="preserve">“真实多设备”不是简单复制“本地多设备”。L1</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场景额外引入了节点级冷启动、VM</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调度噪声和每节点新进程启动，因此</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A_m</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的占比会明显抬升；这正是</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更容易在</w:t>
      </w:r>
      <w:r>
        <w:t xml:space="preserve"> L1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场景下失去单机优势，而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仍能保持正收益的主要原因。</w:t>
      </w:r>
    </w:p>
    <w:bookmarkEnd w:id="282"/>
    <w:bookmarkStart w:id="283" w:name="原因分析与消融佐证"/>
    <w:p>
      <w:pPr>
        <w:pStyle w:val="Heading4"/>
        <w:spacing w:before="40" w:after="40" w:line="360" w:lineRule="auto"/>
        <w:jc w:val="left"/>
      </w:pPr>
      <w:r>
        <w:t>5.6.1 原因分析与消融佐证</w:t>
        <w:rPr>
          <w:rFonts w:ascii="Times New Roman" w:hAnsi="Times New Roman" w:cs="Times New Roman" w:eastAsia="黑体"/>
          <w:sz w:val="24"/>
          <w:szCs w:val="24"/>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为了更直接解释上述三层场景的排序差异，本文继续使用严格公平消融运行作为“原因分析层”，但不再把它作为主体结论数据集。该数据集给出的关键消融结果如下：</w:t>
      </w:r>
    </w:p>
    <w:tbl>
      <w:tblPr>
        <w:tblStyle w:val="TableGrid"/>
        <w:tblW w:type="pct" w:w="5000"/>
        <w:tblLook w:firstRow="1" w:lastRow="0" w:firstColumn="0" w:lastColumn="0" w:noHBand="0" w:noVBand="0" w:val="0020"/>
        <w:tblLayout w:type="fixed"/>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2640"/>
        <w:gridCol w:w="2640"/>
        <w:gridCol w:w="2640"/>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分组</w:t>
            </w:r>
          </w:p>
        </w:tc>
        <w:tc>
          <w:tcPr>
            <w:vAlign w:val="center"/>
            <w:shd w:val="clear" w:color="auto" w:fill="F2F2F2"/>
          </w:tcPr>
          <w:p>
            <w:pPr>
              <w:pStyle w:val="Compact"/>
              <w:jc w:val="center"/>
              <w:spacing w:before="0" w:after="0" w:line="300" w:lineRule="auto"/>
            </w:pPr>
            <w:r>
              <w:t xml:space="preserve">binary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冷路径</w:t>
            </w:r>
            <w:r>
              <w:t xml:space="preserve"> prep(ms)</w:t>
              <w:rPr>
                <w:rFonts w:ascii="Times New Roman" w:hAnsi="Times New Roman" w:cs="Times New Roman" w:eastAsia="宋体"/>
                <w:sz w:val="21"/>
                <w:szCs w:val="21"/>
                <w:color w:val="000000"/>
                <w:b/>
                <w:bCs/>
              </w:rPr>
            </w:r>
          </w:p>
        </w:tc>
        <w:tc>
          <w:tcPr>
            <w:vAlign w:val="center"/>
            <w:shd w:val="clear" w:color="auto" w:fill="F2F2F2"/>
          </w:tcPr>
          <w:p>
            <w:pPr>
              <w:pStyle w:val="Compact"/>
              <w:jc w:val="center"/>
              <w:spacing w:before="0" w:after="0" w:line="300" w:lineRule="auto"/>
            </w:pPr>
            <w:r>
              <w:rPr>
                <w:rStyle w:val="VerbatimChar"/>
                <w:rFonts w:ascii="Times New Roman" w:hAnsi="Times New Roman" w:cs="Times New Roman" w:eastAsia="宋体"/>
                <w:sz w:val="21"/>
                <w:szCs w:val="21"/>
                <w:color w:val="000000"/>
                <w:b/>
                <w:bCs/>
              </w:rPr>
              <w:t xml:space="preserve">binary_nocrc</w:t>
            </w:r>
            <w:r>
              <w:t xml:space="preserve">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时间改善%</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0.416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+8.88%</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0.496</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+2.38%</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4.258</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-2.70%</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1.722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+11.77%</w:t>
              <w:rPr>
                <w:rFonts w:ascii="Times New Roman" w:hAnsi="Times New Roman" w:cs="Times New Roman" w:eastAsia="宋体"/>
                <w:sz w:val="21"/>
                <w:szCs w:val="21"/>
                <w:color w:val="000000"/>
              </w:rPr>
            </w:r>
          </w:p>
        </w:tc>
      </w:tr>
    </w:tbl>
    <w:p>
      <w:pPr>
        <w:spacing w:before="0" w:after="0" w:line="360" w:lineRule="auto"/>
        <w:ind w:firstLine="420"/>
        <w:jc w:val="both"/>
      </w:pPr>
    </w:p>
    <w:tbl>
      <w:tblPr>
        <w:tblStyle w:val="TableGrid"/>
        <w:tblW w:type="pct" w:w="5000"/>
        <w:tblLook w:firstRow="1" w:lastRow="0" w:firstColumn="0" w:lastColumn="0" w:noHBand="0" w:noVBand="0" w:val="0020"/>
        <w:tblLayout w:type="fixed"/>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00" w:type="dxa"/>
          <w:bottom w:w="80" w:type="dxa"/>
          <w:right w:w="100" w:type="dxa"/>
        </w:tblCellMar>
      </w:tblPr>
      <w:tblGrid>
        <w:gridCol w:w="2640"/>
        <w:gridCol w:w="2640"/>
        <w:gridCol w:w="2640"/>
      </w:tblGrid>
      <w:tr>
        <w:trPr>
          <w:tblHeader w:val="on"/>
        </w:trPr>
        <w:tc>
          <w:tcPr>
            <w:vAlign w:val="center"/>
            <w:shd w:val="clear" w:color="auto" w:fill="F2F2F2"/>
          </w:tcPr>
          <w:p>
            <w:pPr>
              <w:pStyle w:val="Compact"/>
              <w:spacing w:before="0" w:after="0" w:line="300" w:lineRule="auto"/>
              <w:jc w:val="center"/>
            </w:pPr>
            <w:r>
              <w:rPr>
                <w:rFonts w:hint="eastAsia" w:ascii="Times New Roman" w:hAnsi="Times New Roman" w:cs="Times New Roman" w:eastAsia="宋体"/>
                <w:sz w:val="21"/>
                <w:szCs w:val="21"/>
                <w:color w:val="000000"/>
                <w:b/>
                <w:bCs/>
              </w:rPr>
              <w:t xml:space="preserve">分组</w:t>
            </w:r>
          </w:p>
        </w:tc>
        <w:tc>
          <w:tcPr>
            <w:vAlign w:val="center"/>
            <w:shd w:val="clear" w:color="auto" w:fill="F2F2F2"/>
          </w:tcPr>
          <w:p>
            <w:pPr>
              <w:pStyle w:val="Compact"/>
              <w:jc w:val="center"/>
              <w:spacing w:before="0" w:after="0" w:line="300" w:lineRule="auto"/>
            </w:pPr>
            <w:r>
              <w:rPr>
                <w:rStyle w:val="VerbatimChar"/>
                <w:rFonts w:ascii="Times New Roman" w:hAnsi="Times New Roman" w:cs="Times New Roman" w:eastAsia="宋体"/>
                <w:sz w:val="21"/>
                <w:szCs w:val="21"/>
                <w:color w:val="000000"/>
                <w:b/>
                <w:bCs/>
              </w:rPr>
              <w:t xml:space="preserve">binary_varstr</w:t>
            </w:r>
            <w:r>
              <w:t xml:space="preserve">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时间改善%</w:t>
            </w:r>
          </w:p>
        </w:tc>
        <w:tc>
          <w:tcPr>
            <w:vAlign w:val="center"/>
            <w:shd w:val="clear" w:color="auto" w:fill="F2F2F2"/>
          </w:tcPr>
          <w:p>
            <w:pPr>
              <w:pStyle w:val="Compact"/>
              <w:jc w:val="center"/>
              <w:spacing w:before="0" w:after="0" w:line="300" w:lineRule="auto"/>
            </w:pPr>
            <w:r>
              <w:rPr>
                <w:rStyle w:val="VerbatimChar"/>
                <w:rFonts w:ascii="Times New Roman" w:hAnsi="Times New Roman" w:cs="Times New Roman" w:eastAsia="宋体"/>
                <w:sz w:val="21"/>
                <w:szCs w:val="21"/>
                <w:color w:val="000000"/>
                <w:b/>
                <w:bCs/>
              </w:rPr>
              <w:t xml:space="preserve">binary_nocrc_varstr</w:t>
            </w:r>
            <w:r>
              <w:t xml:space="preserve"> </w:t>
              <w:rPr>
                <w:rFonts w:ascii="Times New Roman" w:hAnsi="Times New Roman" w:cs="Times New Roman" w:eastAsia="宋体"/>
                <w:sz w:val="21"/>
                <w:szCs w:val="21"/>
                <w:color w:val="000000"/>
                <w:b/>
                <w:bCs/>
              </w:rPr>
            </w:r>
            <w:r>
              <w:rPr>
                <w:rFonts w:hint="eastAsia" w:ascii="Times New Roman" w:hAnsi="Times New Roman" w:cs="Times New Roman" w:eastAsia="宋体"/>
                <w:sz w:val="21"/>
                <w:szCs w:val="21"/>
                <w:color w:val="000000"/>
                <w:b/>
                <w:bCs/>
              </w:rPr>
              <w:t xml:space="preserve">时间改善%</w:t>
            </w:r>
          </w:p>
        </w:tc>
      </w:tr>
      <w:tr>
        <w:tc>
          <w:tcPr>
            <w:vAlign w:val="center"/>
          </w:tcPr>
          <w:p>
            <w:pPr>
              <w:pStyle w:val="Compact"/>
              <w:spacing w:before="0" w:after="0" w:line="300" w:lineRule="auto"/>
              <w:jc w:val="center"/>
            </w:pPr>
            <w:r>
              <w:t xml:space="preserve">nanolog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-0.15%</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+0.98%</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zephyr</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-3.03%</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-0.50%</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ulog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+0.84%</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-1.34%</w:t>
              <w:rPr>
                <w:rFonts w:ascii="Times New Roman" w:hAnsi="Times New Roman" w:cs="Times New Roman" w:eastAsia="宋体"/>
                <w:sz w:val="21"/>
                <w:szCs w:val="21"/>
                <w:color w:val="000000"/>
              </w:rPr>
            </w:r>
          </w:p>
        </w:tc>
      </w:tr>
      <w:tr>
        <w:tc>
          <w:tcPr>
            <w:vAlign w:val="center"/>
          </w:tcPr>
          <w:p>
            <w:pPr>
              <w:pStyle w:val="Compact"/>
              <w:spacing w:before="0" w:after="0" w:line="300" w:lineRule="auto"/>
              <w:jc w:val="center"/>
            </w:pPr>
            <w:r>
              <w:t xml:space="preserve">hilog</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+10.72%</w:t>
              <w:rPr>
                <w:rFonts w:ascii="Times New Roman" w:hAnsi="Times New Roman" w:cs="Times New Roman" w:eastAsia="宋体"/>
                <w:sz w:val="21"/>
                <w:szCs w:val="21"/>
                <w:color w:val="000000"/>
              </w:rPr>
            </w:r>
          </w:p>
        </w:tc>
        <w:tc>
          <w:tcPr>
            <w:vAlign w:val="center"/>
          </w:tcPr>
          <w:p>
            <w:pPr>
              <w:pStyle w:val="Compact"/>
              <w:jc w:val="left"/>
              <w:spacing w:before="0" w:after="0" w:line="300" w:lineRule="auto"/>
            </w:pPr>
            <w:r>
              <w:t xml:space="preserve">+12.01%</w:t>
              <w:rPr>
                <w:rFonts w:ascii="Times New Roman" w:hAnsi="Times New Roman" w:cs="Times New Roman" w:eastAsia="宋体"/>
                <w:sz w:val="21"/>
                <w:szCs w:val="21"/>
                <w:color w:val="000000"/>
              </w:rPr>
            </w:r>
          </w:p>
        </w:tc>
      </w:tr>
    </w:tbl>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结合严格对齐结果与消融结果，可以把原因归纳为四点：</w:t>
      </w:r>
      <w:r>
        <w:t xml:space="preserve"> </w:t>
        <w:rPr>
          <w:rFonts w:ascii="Times New Roman" w:hAnsi="Times New Roman" w:cs="Times New Roman" w:eastAsia="宋体"/>
          <w:sz w:val="24"/>
          <w:szCs w:val="24"/>
          <w:color w:val="000000"/>
        </w:rPr>
      </w:r>
      <w:r>
        <w:t xml:space="preserve">1.</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校验已经不是主导项</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binary_nocrc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的额外收益仅落在噪声级到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11.77%</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区间，说明当前实现中每条记录校验的热路径成本已经被压缩到可控范围内。</w:t>
      </w:r>
      <w:r>
        <w:t xml:space="preserve"> </w:t>
        <w:rPr>
          <w:rFonts w:ascii="Times New Roman" w:hAnsi="Times New Roman" w:cs="Times New Roman" w:eastAsia="宋体"/>
          <w:sz w:val="24"/>
          <w:szCs w:val="24"/>
          <w:color w:val="000000"/>
        </w:rPr>
      </w:r>
      <w:r>
        <w:t xml:space="preserve">2.</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剩余瓶颈更偏冷路径与通用打包</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prep_ms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仍分别达到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4.258ms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1.722ms</w:t>
      </w:r>
      <w:r>
        <w:rPr>
          <w:rFonts w:hint="eastAsia" w:ascii="Times New Roman" w:hAnsi="Times New Roman" w:cs="Times New Roman" w:eastAsia="宋体"/>
          <w:sz w:val="24"/>
          <w:szCs w:val="24"/>
          <w:color w:val="000000"/>
        </w:rPr>
        <w:t xml:space="preserve">。这解释了为什么</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这类文本扩展型</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面前依然有明显优势，但在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这类极短热路径面前，冷路径和</w:t>
      </w:r>
      <w:r>
        <w:t xml:space="preserve"> frame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组织开销会被放大。</w:t>
      </w:r>
      <w:r>
        <w:t xml:space="preserve"> </w:t>
        <w:rPr>
          <w:rFonts w:ascii="Times New Roman" w:hAnsi="Times New Roman" w:cs="Times New Roman" w:eastAsia="宋体"/>
          <w:sz w:val="24"/>
          <w:szCs w:val="24"/>
          <w:color w:val="000000"/>
        </w:rPr>
      </w:r>
      <w:r>
        <w:t xml:space="preserve">3.</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b/>
          <w:bCs/>
          <w:rFonts w:ascii="Times New Roman" w:hAnsi="Times New Roman" w:cs="Times New Roman" w:eastAsia="宋体"/>
          <w:sz w:val="24"/>
          <w:szCs w:val="24"/>
          <w:color w:val="000000"/>
        </w:rPr>
        <w:t xml:space="preserve">auto-varstr </w:t>
      </w:r>
      <w:r>
        <w:rPr>
          <w:rFonts w:hint="eastAsia" w:ascii="Times New Roman" w:hAnsi="Times New Roman" w:cs="Times New Roman" w:eastAsia="宋体"/>
          <w:b/>
          <w:bCs/>
          <w:sz w:val="24"/>
          <w:szCs w:val="24"/>
          <w:color w:val="000000"/>
        </w:rPr>
        <w:t xml:space="preserve">已成为日常路径的一部分</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binary_varstr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组几乎不再额外改善体积，说明</w:t>
      </w:r>
      <w:r>
        <w:t xml:space="preserve"> string-heavy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下的变长字符串收益已经被当前实现吸收，并直接体现在默认写入路径中。</w:t>
      </w:r>
      <w:r>
        <w:t xml:space="preserve"> </w:t>
        <w:rPr>
          <w:rFonts w:ascii="Times New Roman" w:hAnsi="Times New Roman" w:cs="Times New Roman" w:eastAsia="宋体"/>
          <w:sz w:val="24"/>
          <w:szCs w:val="24"/>
          <w:color w:val="000000"/>
        </w:rPr>
      </w:r>
      <w:r>
        <w:t xml:space="preserve">4.</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b/>
          <w:bCs/>
          <w:rFonts w:ascii="Times New Roman" w:hAnsi="Times New Roman" w:cs="Times New Roman" w:eastAsia="宋体"/>
          <w:sz w:val="24"/>
          <w:szCs w:val="24"/>
          <w:color w:val="000000"/>
        </w:rPr>
        <w:t xml:space="preserve">L1 </w:t>
      </w:r>
      <w:r>
        <w:rPr>
          <w:rFonts w:hint="eastAsia" w:ascii="Times New Roman" w:hAnsi="Times New Roman" w:cs="Times New Roman" w:eastAsia="宋体"/>
          <w:b/>
          <w:bCs/>
          <w:sz w:val="24"/>
          <w:szCs w:val="24"/>
          <w:color w:val="000000"/>
        </w:rPr>
        <w:t xml:space="preserve">场景的反转是可解释的</w:t>
      </w:r>
      <w:r>
        <w:rPr>
          <w:rFonts w:hint="eastAsia" w:ascii="Times New Roman" w:hAnsi="Times New Roman" w:cs="Times New Roman" w:eastAsia="宋体"/>
          <w:sz w:val="24"/>
          <w:szCs w:val="24"/>
          <w:color w:val="000000"/>
        </w:rPr>
        <w:t xml:space="preserve">：本轮严格对齐套件采用“新进程</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单次写入”统计口径，因此</w:t>
      </w:r>
      <w:r>
        <w:t xml:space="preserve"> shared schema/tag cache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的稳态收益不会在每节点冷启动场景中被完全释放。于是</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这类单机上略占优势的组，在真实多设备场景就可能被重新压回负区；而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因为主要优势来自“避免文本展开”，所以即使在</w:t>
      </w:r>
      <w:r>
        <w:t xml:space="preserve"> L1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场景仍能维持明显正收益。</w:t>
      </w:r>
    </w:p>
    <w:bookmarkEnd w:id="283"/>
    <w:bookmarkStart w:id="284" w:name="实验数据组织与证据链"/>
    <w:p>
      <w:pPr>
        <w:pStyle w:val="Heading3"/>
        <w:spacing w:before="60" w:after="60" w:line="360" w:lineRule="auto"/>
        <w:jc w:val="left"/>
      </w:pPr>
      <w:r>
        <w:t>5.7 实验数据组织与证据链</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为了让实验结论既能覆盖真实路径，又能满足严格公平对照，本文将数据集按用途组织为三类：</w:t>
      </w:r>
      <w:r>
        <w:t xml:space="preserve"> </w:t>
        <w:rPr>
          <w:rFonts w:ascii="Times New Roman" w:hAnsi="Times New Roman" w:cs="Times New Roman" w:eastAsia="宋体"/>
          <w:sz w:val="24"/>
          <w:szCs w:val="24"/>
          <w:color w:val="000000"/>
        </w:rPr>
      </w:r>
      <w:r>
        <w:t xml:space="preserve">1.</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工程近似层</w:t>
      </w:r>
      <w:r>
        <w:rPr>
          <w:rFonts w:hint="eastAsia" w:ascii="Times New Roman" w:hAnsi="Times New Roman" w:cs="Times New Roman" w:eastAsia="宋体"/>
          <w:sz w:val="24"/>
          <w:szCs w:val="24"/>
          <w:color w:val="000000"/>
        </w:rPr>
        <w:t xml:space="preserve">：保留</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syslog/ftrace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以及</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*_like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路径，观察真实工程风格系统的整体代价排序。</w:t>
      </w:r>
      <w:r>
        <w:t xml:space="preserve"> </w:t>
        <w:rPr>
          <w:rFonts w:ascii="Times New Roman" w:hAnsi="Times New Roman" w:cs="Times New Roman" w:eastAsia="宋体"/>
          <w:sz w:val="24"/>
          <w:szCs w:val="24"/>
          <w:color w:val="000000"/>
        </w:rPr>
      </w:r>
      <w:r>
        <w:t xml:space="preserve">2.</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严格公平层</w:t>
      </w:r>
      <w:r>
        <w:rPr>
          <w:rFonts w:hint="eastAsia" w:ascii="Times New Roman" w:hAnsi="Times New Roman" w:cs="Times New Roman" w:eastAsia="宋体"/>
          <w:sz w:val="24"/>
          <w:szCs w:val="24"/>
          <w:color w:val="000000"/>
        </w:rPr>
        <w:t xml:space="preserve">：统一使用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text_semantic_like / binary / peer semantic_like</w:t>
      </w:r>
      <w:r>
        <w:rPr>
          <w:rFonts w:hint="eastAsia" w:ascii="Times New Roman" w:hAnsi="Times New Roman" w:cs="Times New Roman" w:eastAsia="宋体"/>
          <w:sz w:val="24"/>
          <w:szCs w:val="24"/>
          <w:color w:val="000000"/>
        </w:rPr>
        <w:t xml:space="preserve">，在相同</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schema、相同字段值和相同平台上报告单机、本地多设备与真实多设备结果。</w:t>
      </w:r>
      <w:r>
        <w:t xml:space="preserve"> </w:t>
        <w:rPr>
          <w:rFonts w:ascii="Times New Roman" w:hAnsi="Times New Roman" w:cs="Times New Roman" w:eastAsia="宋体"/>
          <w:sz w:val="24"/>
          <w:szCs w:val="24"/>
          <w:color w:val="000000"/>
        </w:rPr>
      </w:r>
      <w:r>
        <w:t xml:space="preserve">3.</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原因分析层</w:t>
      </w:r>
      <w:r>
        <w:rPr>
          <w:rFonts w:hint="eastAsia" w:ascii="Times New Roman" w:hAnsi="Times New Roman" w:cs="Times New Roman" w:eastAsia="宋体"/>
          <w:sz w:val="24"/>
          <w:szCs w:val="24"/>
          <w:color w:val="000000"/>
        </w:rPr>
        <w:t xml:space="preserve">：保留</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binary_hotpath / binary_nocrc / binary_varstr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等消融模式，用于解释当前实现中的主要时间来源和空间来源。</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其中，工程近似层负责回答“真实系统路径如何排序”，严格公平层负责回答“当前实现与</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在同语义下如何分化”，原因分析层负责回答“差异主要来自哪些结构性开销”。三类数据各司其职，避免把部署差异、语义差异和实现差异混在同一张表里。</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因此，论文中关于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nanolog/zephyr/ulog/hilog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四组的公平性结论，由</w:t>
      </w:r>
      <w:r>
        <w:t xml:space="preserve"> single、local multi-device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real multi-node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三层严格对齐结果共同支撑；工程近似层则作为工程部署视角的补充说明。</w:t>
      </w:r>
    </w:p>
    <w:bookmarkEnd w:id="284"/>
    <w:bookmarkStart w:id="285" w:name="差异点原因与-optbinlog-应用优势"/>
    <w:p>
      <w:pPr>
        <w:pStyle w:val="Heading3"/>
        <w:spacing w:before="60" w:after="60" w:line="360" w:lineRule="auto"/>
        <w:jc w:val="left"/>
      </w:pPr>
      <w:r>
        <w:t>5.8 差异点原因与 Optbinlog 应用优势</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结合工程近似对照、严格对齐套件和消融结果，可将</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的差异点归纳为三层：</w:t>
      </w:r>
      <w:r>
        <w:t xml:space="preserve"> </w:t>
        <w:rPr>
          <w:rFonts w:ascii="Times New Roman" w:hAnsi="Times New Roman" w:cs="Times New Roman" w:eastAsia="宋体"/>
          <w:sz w:val="24"/>
          <w:szCs w:val="24"/>
          <w:color w:val="000000"/>
        </w:rPr>
      </w:r>
      <w:r>
        <w:t xml:space="preserve">1.</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文本扩展型语义组</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的主要矛盾是文本扩展与记录膨胀，因此</w:t>
      </w:r>
      <w:r>
        <w:t xml:space="preserve"> binary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w:t>
      </w:r>
      <w:r>
        <w:t xml:space="preserve"> single、local multi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real multi-node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三层场景中都保持稳定优势。这是</w:t>
      </w:r>
      <w:r>
        <w:t xml:space="preserve"> Optbinlog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当前最稳的受益区间。</w:t>
      </w:r>
      <w:r>
        <w:t xml:space="preserve"> </w:t>
        <w:rPr>
          <w:rFonts w:ascii="Times New Roman" w:hAnsi="Times New Roman" w:cs="Times New Roman" w:eastAsia="宋体"/>
          <w:sz w:val="24"/>
          <w:szCs w:val="24"/>
          <w:color w:val="000000"/>
        </w:rPr>
      </w:r>
      <w:r>
        <w:t xml:space="preserve">2.</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极短热路径语义组</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nanolog/zephyr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已经把热路径压得很短。对于这类</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peer，Optbinlog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的剩余通用开销主要来自</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访问、字段遍历、frame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组织和冷启动，因此单机上可以逼近甚至超过</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nanolog</w:t>
      </w:r>
      <w:r>
        <w:rPr>
          <w:rFonts w:hint="eastAsia" w:ascii="Times New Roman" w:hAnsi="Times New Roman" w:cs="Times New Roman" w:eastAsia="宋体"/>
          <w:sz w:val="24"/>
          <w:szCs w:val="24"/>
          <w:color w:val="000000"/>
        </w:rPr>
        <w:t xml:space="preserve">，但在真实多设备场景中仍可能因为冷路径和节点噪声而回落。</w:t>
      </w:r>
      <w:r>
        <w:t xml:space="preserve"> </w:t>
        <w:rPr>
          <w:rFonts w:ascii="Times New Roman" w:hAnsi="Times New Roman" w:cs="Times New Roman" w:eastAsia="宋体"/>
          <w:sz w:val="24"/>
          <w:szCs w:val="24"/>
          <w:color w:val="000000"/>
        </w:rPr>
      </w:r>
      <w:r>
        <w:t xml:space="preserve">3.</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平台与并发层</w:t>
      </w:r>
      <w:r>
        <w:rPr>
          <w:rFonts w:hint="eastAsia" w:ascii="Times New Roman" w:hAnsi="Times New Roman" w:cs="Times New Roman" w:eastAsia="宋体"/>
          <w:sz w:val="24"/>
          <w:szCs w:val="24"/>
          <w:color w:val="000000"/>
        </w:rPr>
        <w:t xml:space="preserve">：进入真实多设备后，</w:t>
      </w:r>
      <w:r>
        <w:rPr>
          <w:rStyle w:val="VerbatimChar"/>
          <w:rFonts w:ascii="Times New Roman" w:hAnsi="Times New Roman" w:cs="Times New Roman" w:eastAsia="宋体"/>
          <w:sz w:val="24"/>
          <w:szCs w:val="24"/>
          <w:color w:val="000000"/>
        </w:rPr>
        <w:t xml:space="preserve">W_m(D,r)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和冷启动项会把细小常数项放大，因此“单机反超”不应被直接外推为“节点级并发反超”。这也是本文坚持同时报告</w:t>
      </w:r>
      <w:r>
        <w:t xml:space="preserve"> single、multi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L1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三层结果的原因。</w:t>
      </w:r>
    </w:p>
    <w:p>
      <w:pPr>
        <w:pStyle w:val="BodyText"/>
        <w:spacing w:before="0" w:after="0" w:line="360" w:lineRule="auto"/>
        <w:ind w:firstLine="420"/>
        <w:jc w:val="both"/>
      </w:pPr>
      <w:r>
        <w:t xml:space="preserve">Optbinlog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的应用优势主要体现在：</w:t>
      </w:r>
      <w:r>
        <w:t xml:space="preserve"> </w:t>
        <w:rPr>
          <w:rFonts w:ascii="Times New Roman" w:hAnsi="Times New Roman" w:cs="Times New Roman" w:eastAsia="宋体"/>
          <w:sz w:val="24"/>
          <w:szCs w:val="24"/>
          <w:color w:val="000000"/>
        </w:rPr>
      </w:r>
      <w:r>
        <w:t xml:space="preserve">1.</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跨进程一致性</w:t>
      </w:r>
      <w:r>
        <w:rPr>
          <w:rFonts w:hint="eastAsia" w:ascii="Times New Roman" w:hAnsi="Times New Roman" w:cs="Times New Roman" w:eastAsia="宋体"/>
          <w:sz w:val="24"/>
          <w:szCs w:val="24"/>
          <w:color w:val="000000"/>
        </w:rPr>
        <w:t xml:space="preserve">：共享</w:t>
      </w:r>
      <w:r>
        <w:t xml:space="preserve"> schema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偏移访问保证多进程解码一致，适合网关/边缘设备的多服务部署。</w:t>
      </w:r>
      <w:r>
        <w:t xml:space="preserve"> </w:t>
        <w:rPr>
          <w:rFonts w:ascii="Times New Roman" w:hAnsi="Times New Roman" w:cs="Times New Roman" w:eastAsia="宋体"/>
          <w:sz w:val="24"/>
          <w:szCs w:val="24"/>
          <w:color w:val="000000"/>
        </w:rPr>
      </w:r>
      <w:r>
        <w:t xml:space="preserve">2.</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工程可迁移性</w:t>
      </w:r>
      <w:r>
        <w:rPr>
          <w:rFonts w:hint="eastAsia" w:ascii="Times New Roman" w:hAnsi="Times New Roman" w:cs="Times New Roman" w:eastAsia="宋体"/>
          <w:sz w:val="24"/>
          <w:szCs w:val="24"/>
          <w:color w:val="000000"/>
        </w:rPr>
        <w:t xml:space="preserve">：不依赖编译期代码生成链路，新增日志事件只需更新</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文件，适合迭代频繁的业务系统。</w:t>
      </w:r>
      <w:r>
        <w:t xml:space="preserve"> </w:t>
        <w:rPr>
          <w:rFonts w:ascii="Times New Roman" w:hAnsi="Times New Roman" w:cs="Times New Roman" w:eastAsia="宋体"/>
          <w:sz w:val="24"/>
          <w:szCs w:val="24"/>
          <w:color w:val="000000"/>
        </w:rPr>
      </w:r>
      <w:r>
        <w:t xml:space="preserve">3.</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可验证性</w:t>
      </w:r>
      <w:r>
        <w:rPr>
          <w:rFonts w:hint="eastAsia" w:ascii="Times New Roman" w:hAnsi="Times New Roman" w:cs="Times New Roman" w:eastAsia="宋体"/>
          <w:sz w:val="24"/>
          <w:szCs w:val="24"/>
          <w:color w:val="000000"/>
        </w:rPr>
        <w:t xml:space="preserve">：二进制帧包含长度与</w:t>
      </w:r>
      <w:r>
        <w:t xml:space="preserve"> per-record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CRC32C，损坏检测与回归测试路径清晰，便于工程质量控制。</w:t>
      </w:r>
      <w:r>
        <w:t xml:space="preserve"> </w:t>
        <w:rPr>
          <w:rFonts w:ascii="Times New Roman" w:hAnsi="Times New Roman" w:cs="Times New Roman" w:eastAsia="宋体"/>
          <w:sz w:val="24"/>
          <w:szCs w:val="24"/>
          <w:color w:val="000000"/>
        </w:rPr>
      </w:r>
      <w:r>
        <w:t xml:space="preserve">4.</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对文本型</w:t>
      </w:r>
      <w:r>
        <w:rPr>
          <w:b/>
          <w:bCs/>
          <w:rFonts w:ascii="Times New Roman" w:hAnsi="Times New Roman" w:cs="Times New Roman" w:eastAsia="宋体"/>
          <w:sz w:val="24"/>
          <w:szCs w:val="24"/>
          <w:color w:val="000000"/>
        </w:rPr>
        <w:t xml:space="preserve"> peer </w:t>
      </w:r>
      <w:r>
        <w:rPr>
          <w:rFonts w:hint="eastAsia" w:ascii="Times New Roman" w:hAnsi="Times New Roman" w:cs="Times New Roman" w:eastAsia="宋体"/>
          <w:b/>
          <w:bCs/>
          <w:sz w:val="24"/>
          <w:szCs w:val="24"/>
          <w:color w:val="000000"/>
        </w:rPr>
        <w:t xml:space="preserve">的稳定优势</w:t>
      </w:r>
      <w:r>
        <w:rPr>
          <w:rFonts w:hint="eastAsia" w:ascii="Times New Roman" w:hAnsi="Times New Roman" w:cs="Times New Roman" w:eastAsia="宋体"/>
          <w:sz w:val="24"/>
          <w:szCs w:val="24"/>
          <w:color w:val="000000"/>
        </w:rPr>
        <w:t xml:space="preserve">：</w:t>
      </w:r>
      <w:r>
        <w:rPr>
          <w:rStyle w:val="VerbatimChar"/>
          <w:rFonts w:ascii="Times New Roman" w:hAnsi="Times New Roman" w:cs="Times New Roman" w:eastAsia="宋体"/>
          <w:sz w:val="24"/>
          <w:szCs w:val="24"/>
          <w:color w:val="000000"/>
        </w:rPr>
        <w:t xml:space="preserve">ulog/hilog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三层场景的对齐结果表明，binary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对文本扩展更重的</w:t>
      </w:r>
      <w:r>
        <w:t xml:space="preserve"> peer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风格路径具有稳定时间、空间和吞吐优势。</w:t>
      </w:r>
      <w:r>
        <w:t xml:space="preserve"> </w:t>
        <w:rPr>
          <w:rFonts w:ascii="Times New Roman" w:hAnsi="Times New Roman" w:cs="Times New Roman" w:eastAsia="宋体"/>
          <w:sz w:val="24"/>
          <w:szCs w:val="24"/>
          <w:color w:val="000000"/>
        </w:rPr>
      </w:r>
      <w:r>
        <w:t xml:space="preserve">5.</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b/>
          <w:bCs/>
          <w:sz w:val="24"/>
          <w:szCs w:val="24"/>
          <w:color w:val="000000"/>
        </w:rPr>
        <w:t xml:space="preserve">优化路径清晰</w:t>
      </w:r>
      <w:r>
        <w:rPr>
          <w:rFonts w:hint="eastAsia" w:ascii="Times New Roman" w:hAnsi="Times New Roman" w:cs="Times New Roman" w:eastAsia="宋体"/>
          <w:sz w:val="24"/>
          <w:szCs w:val="24"/>
          <w:color w:val="000000"/>
        </w:rPr>
        <w:t xml:space="preserve">：实验已经把剩余开销收敛到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cold-path + </w:t>
      </w:r>
      <w:r>
        <w:rPr>
          <w:rStyle w:val="VerbatimChar"/>
          <w:rFonts w:hint="eastAsia" w:ascii="Times New Roman" w:hAnsi="Times New Roman" w:cs="Times New Roman" w:eastAsia="宋体"/>
          <w:sz w:val="24"/>
          <w:szCs w:val="24"/>
          <w:color w:val="000000"/>
        </w:rPr>
        <w:t xml:space="preserve">通用打包路径</w:t>
      </w:r>
      <w:r>
        <w:rPr>
          <w:rStyle w:val="VerbatimChar"/>
          <w:rFonts w:ascii="Times New Roman" w:hAnsi="Times New Roman" w:cs="Times New Roman" w:eastAsia="宋体"/>
          <w:sz w:val="24"/>
          <w:szCs w:val="24"/>
          <w:color w:val="000000"/>
        </w:rPr>
        <w:t xml:space="preserve"> + </w:t>
      </w:r>
      <w:r>
        <w:rPr>
          <w:rStyle w:val="VerbatimChar"/>
          <w:rFonts w:hint="eastAsia" w:ascii="Times New Roman" w:hAnsi="Times New Roman" w:cs="Times New Roman" w:eastAsia="宋体"/>
          <w:sz w:val="24"/>
          <w:szCs w:val="24"/>
          <w:color w:val="000000"/>
        </w:rPr>
        <w:t xml:space="preserve">稳态缓存收益释放不足</w:t>
      </w:r>
      <w:r>
        <w:rPr>
          <w:rFonts w:hint="eastAsia" w:ascii="Times New Roman" w:hAnsi="Times New Roman" w:cs="Times New Roman" w:eastAsia="宋体"/>
          <w:sz w:val="24"/>
          <w:szCs w:val="24"/>
          <w:color w:val="000000"/>
        </w:rPr>
        <w:t xml:space="preserve">，后续优化可以围绕长生命周期进程、steady-state</w:t>
      </w:r>
      <w:r>
        <w:t xml:space="preserve"> fast path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和批量提交策略展开。</w:t>
      </w:r>
    </w:p>
    <w:p>
      <w:pPr>
        <w:pStyle w:val="BodyText"/>
        <w:spacing w:before="0" w:after="0" w:line="360" w:lineRule="auto"/>
        <w:ind w:firstLine="420"/>
        <w:jc w:val="both"/>
      </w:pPr>
      <w:r>
        <w:rPr>
          <w:rFonts w:hint="eastAsia" w:ascii="Times New Roman" w:hAnsi="Times New Roman" w:cs="Times New Roman" w:eastAsia="宋体"/>
          <w:sz w:val="24"/>
          <w:szCs w:val="24"/>
          <w:color w:val="000000"/>
        </w:rPr>
        <w:t xml:space="preserve">完整分析表、最新可视化和关键结论汇总见严格对齐套件生成的报告；工程近似层的补充说明见实验补充分析报告。</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85"/>
    <w:bookmarkEnd w:id="286"/>
    <w:bookmarkStart w:id="290" w:name="结论与展望"/>
    <w:p>
      <w:pPr>
        <w:pStyle w:val="Heading2"/>
        <w:spacing w:before="120" w:after="120" w:line="360" w:lineRule="auto"/>
        <w:jc w:val="center"/>
      </w:pPr>
      <w:r>
        <w:t>6 结论与展望</w:t>
        <w:rPr>
          <w:rFonts w:ascii="Times New Roman" w:hAnsi="Times New Roman" w:cs="Times New Roman" w:eastAsia="黑体"/>
          <w:sz w:val="36"/>
          <w:szCs w:val="36"/>
          <w:color w:val="000000"/>
        </w:rPr>
      </w:r>
    </w:p>
    <w:bookmarkStart w:id="287" w:name="工作总结"/>
    <w:p>
      <w:pPr>
        <w:pStyle w:val="Heading3"/>
        <w:spacing w:before="60" w:after="60" w:line="360" w:lineRule="auto"/>
        <w:jc w:val="left"/>
      </w:pPr>
      <w:r>
        <w:t>6.1 工作总结</w:t>
        <w:rPr>
          <w:rFonts w:ascii="Times New Roman" w:hAnsi="Times New Roman" w:cs="Times New Roman" w:eastAsia="黑体"/>
          <w:sz w:val="28"/>
          <w:szCs w:val="28"/>
          <w:color w:val="000000"/>
        </w:rPr>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本文形成了“调研</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设计</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理论</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实验</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对照”的完整研究链条：</w:t>
      </w:r>
    </w:p>
    <w:p>
      <w:pPr>
        <w:pStyle w:val="Compact"/>
        <w:numPr>
          <w:ilvl w:val="0"/>
          <w:numId w:val="1028"/>
        </w:numPr>
        <w:spacing w:before="0" w:after="0" w:line="360" w:lineRule="auto"/>
        <w:ind w:firstLine="420"/>
        <w:jc w:val="both"/>
      </w:pPr>
      <w:r>
        <w:rPr>
          <w:rFonts w:hint="eastAsia" w:ascii="Times New Roman" w:hAnsi="Times New Roman" w:cs="Times New Roman" w:eastAsia="宋体"/>
          <w:sz w:val="24"/>
          <w:szCs w:val="24"/>
          <w:color w:val="000000"/>
        </w:rPr>
        <w:t xml:space="preserve">调研层：明确了国内外先进日志系统的共性优化手段（deferred、ring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buffer、二进制结构化、编译期迁移热路径开销）。</w:t>
      </w:r>
    </w:p>
    <w:p>
      <w:pPr>
        <w:pStyle w:val="Compact"/>
        <w:numPr>
          <w:ilvl w:val="0"/>
          <w:numId w:val="1028"/>
        </w:numPr>
        <w:spacing w:before="0" w:after="0" w:line="360" w:lineRule="auto"/>
        <w:ind w:firstLine="420"/>
        <w:jc w:val="both"/>
      </w:pPr>
      <w:r>
        <w:rPr>
          <w:rFonts w:hint="eastAsia" w:ascii="Times New Roman" w:hAnsi="Times New Roman" w:cs="Times New Roman" w:eastAsia="宋体"/>
          <w:sz w:val="24"/>
          <w:szCs w:val="24"/>
          <w:color w:val="000000"/>
        </w:rPr>
        <w:t xml:space="preserve">设计层：Optbinlog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通过共享格式与偏移访问实现跨进程一致性和低冗余写入。</w:t>
      </w:r>
    </w:p>
    <w:p>
      <w:pPr>
        <w:pStyle w:val="Compact"/>
        <w:numPr>
          <w:ilvl w:val="0"/>
          <w:numId w:val="1028"/>
        </w:numPr>
        <w:spacing w:before="0" w:after="0" w:line="360" w:lineRule="auto"/>
        <w:ind w:firstLine="420"/>
        <w:jc w:val="both"/>
      </w:pPr>
      <w:r>
        <w:rPr>
          <w:rFonts w:hint="eastAsia" w:ascii="Times New Roman" w:hAnsi="Times New Roman" w:cs="Times New Roman" w:eastAsia="宋体"/>
          <w:sz w:val="24"/>
          <w:szCs w:val="24"/>
          <w:color w:val="000000"/>
        </w:rPr>
        <w:t xml:space="preserve">理论层：推导了</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对时间/空间/吞吐的关系，并给出模式差异来源。</w:t>
      </w:r>
    </w:p>
    <w:p>
      <w:pPr>
        <w:pStyle w:val="Compact"/>
        <w:numPr>
          <w:ilvl w:val="0"/>
          <w:numId w:val="1028"/>
        </w:numPr>
        <w:spacing w:before="0" w:after="0" w:line="360" w:lineRule="auto"/>
        <w:ind w:firstLine="420"/>
        <w:jc w:val="both"/>
      </w:pPr>
      <w:r>
        <w:rPr>
          <w:rFonts w:hint="eastAsia" w:ascii="Times New Roman" w:hAnsi="Times New Roman" w:cs="Times New Roman" w:eastAsia="宋体"/>
          <w:sz w:val="24"/>
          <w:szCs w:val="24"/>
          <w:color w:val="000000"/>
        </w:rPr>
        <w:t xml:space="preserve">实验层：多轮结果验证了“时间优势与语义体量、并发竞争强相关”的核心结论，并完成了</w:t>
      </w:r>
      <w:r>
        <w:t xml:space="preserve"> NanoLog/Zephyr/uLog/HiLog Lite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syslog/ftrace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的分组语义对齐对比；工程近似层、严格公平层以及两类初始化竞争结果共同形成了统一证据链。</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工程应用层面，Optbinlog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的价值可概括为：在保持语义可解码与</w:t>
      </w:r>
      <w:r>
        <w:t xml:space="preserve"> per-record CRC32C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校验能力的前提下，以共享</w:t>
      </w:r>
      <w:r>
        <w:t xml:space="preserve"> schema/tag cache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降低多进程与长生命周期服务的重复解析成本，并在真实多节点并发中维持稳定收益；这使其更适合“长期在线运行、版本持续演进”的嵌入式网关与边缘控制器场景。</w:t>
      </w:r>
    </w:p>
    <w:bookmarkEnd w:id="287"/>
    <w:bookmarkStart w:id="288" w:name="当前局限"/>
    <w:p>
      <w:pPr>
        <w:pStyle w:val="Heading3"/>
        <w:spacing w:before="60" w:after="60" w:line="360" w:lineRule="auto"/>
        <w:jc w:val="left"/>
      </w:pPr>
      <w:r>
        <w:t>6.2 当前局限</w:t>
        <w:rPr>
          <w:rFonts w:ascii="Times New Roman" w:hAnsi="Times New Roman" w:cs="Times New Roman" w:eastAsia="黑体"/>
          <w:sz w:val="28"/>
          <w:szCs w:val="28"/>
          <w:color w:val="000000"/>
        </w:rPr>
      </w:r>
    </w:p>
    <w:p>
      <w:pPr>
        <w:pStyle w:val="Compact"/>
        <w:numPr>
          <w:ilvl w:val="0"/>
          <w:numId w:val="1029"/>
        </w:numPr>
        <w:spacing w:before="0" w:after="0" w:line="360" w:lineRule="auto"/>
        <w:ind w:firstLine="420"/>
        <w:jc w:val="both"/>
      </w:pPr>
      <w:r>
        <w:rPr>
          <w:rFonts w:hint="eastAsia" w:ascii="Times New Roman" w:hAnsi="Times New Roman" w:cs="Times New Roman" w:eastAsia="宋体"/>
          <w:sz w:val="24"/>
          <w:szCs w:val="24"/>
          <w:color w:val="000000"/>
        </w:rPr>
        <w:t xml:space="preserve">受网络与平台限制，尚未完成外部系统官方工程的全栈编译复现（当前为代码级阅读</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算法级原型复现）。</w:t>
      </w:r>
    </w:p>
    <w:p>
      <w:pPr>
        <w:pStyle w:val="Compact"/>
        <w:numPr>
          <w:ilvl w:val="0"/>
          <w:numId w:val="1029"/>
        </w:numPr>
        <w:spacing w:before="0" w:after="0" w:line="360" w:lineRule="auto"/>
        <w:ind w:firstLine="420"/>
        <w:jc w:val="both"/>
      </w:pPr>
      <w:r>
        <w:t xml:space="preserve">Linux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实验仍以</w:t>
      </w:r>
      <w:r>
        <w:t xml:space="preserve"> VM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为主，尚未覆盖</w:t>
      </w:r>
      <w:r>
        <w:t xml:space="preserve"> Raspberry Pi / i.MX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实机。</w:t>
      </w:r>
    </w:p>
    <w:p>
      <w:pPr>
        <w:pStyle w:val="Compact"/>
        <w:numPr>
          <w:ilvl w:val="0"/>
          <w:numId w:val="1029"/>
        </w:numPr>
        <w:spacing w:before="0" w:after="0" w:line="360" w:lineRule="auto"/>
        <w:ind w:firstLine="420"/>
        <w:jc w:val="both"/>
      </w:pPr>
      <w:r>
        <w:rPr>
          <w:rFonts w:hint="eastAsia" w:ascii="Times New Roman" w:hAnsi="Times New Roman" w:cs="Times New Roman" w:eastAsia="宋体"/>
          <w:sz w:val="24"/>
          <w:szCs w:val="24"/>
          <w:color w:val="000000"/>
        </w:rPr>
        <w:t xml:space="preserve">严格公平语义套件已经扩展到</w:t>
      </w:r>
      <w:r>
        <w:t xml:space="preserve"> 10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节点</w:t>
      </w:r>
      <w:r>
        <w:t xml:space="preserve"> VM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级“真实多设备”模拟，但仍未迁移到真实</w:t>
      </w:r>
      <w:r>
        <w:t xml:space="preserve"> ARM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板卡或</w:t>
      </w:r>
      <w:r>
        <w:t xml:space="preserve"> bare-metal Linux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实机。</w:t>
      </w:r>
    </w:p>
    <w:p>
      <w:pPr>
        <w:pStyle w:val="Compact"/>
        <w:numPr>
          <w:ilvl w:val="0"/>
          <w:numId w:val="1029"/>
        </w:numPr>
        <w:spacing w:before="0" w:after="0" w:line="360" w:lineRule="auto"/>
        <w:ind w:firstLine="420"/>
        <w:jc w:val="both"/>
      </w:pPr>
      <w:r>
        <w:rPr>
          <w:rFonts w:hint="eastAsia" w:ascii="Times New Roman" w:hAnsi="Times New Roman" w:cs="Times New Roman" w:eastAsia="宋体"/>
          <w:sz w:val="24"/>
          <w:szCs w:val="24"/>
          <w:color w:val="000000"/>
        </w:rPr>
        <w:t xml:space="preserve">当前严格公平套件采用“新进程</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单次写入”统计口径，因此新加入的进程内</w:t>
      </w:r>
      <w:r>
        <w:t xml:space="preserve"> shared/tag cache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收益只在代码层完成接入，尚未通过长生命周期</w:t>
      </w:r>
      <w:r>
        <w:t xml:space="preserve"> steady-state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基准充分量化。</w:t>
      </w:r>
    </w:p>
    <w:p>
      <w:pPr>
        <w:pStyle w:val="Compact"/>
        <w:numPr>
          <w:ilvl w:val="0"/>
          <w:numId w:val="1029"/>
        </w:numPr>
        <w:spacing w:before="0" w:after="0" w:line="360" w:lineRule="auto"/>
        <w:ind w:firstLine="420"/>
        <w:jc w:val="both"/>
      </w:pPr>
      <w:r>
        <w:rPr>
          <w:rFonts w:hint="eastAsia" w:ascii="Times New Roman" w:hAnsi="Times New Roman" w:cs="Times New Roman" w:eastAsia="宋体"/>
          <w:sz w:val="24"/>
          <w:szCs w:val="24"/>
          <w:color w:val="000000"/>
        </w:rPr>
        <w:t xml:space="preserve">缺少</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perf</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级</w:t>
      </w:r>
      <w:r>
        <w:t xml:space="preserve"> CPU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微观指标，暂不能细粒度解释所有异常点。</w:t>
      </w:r>
    </w:p>
    <w:bookmarkEnd w:id="288"/>
    <w:bookmarkStart w:id="289" w:name="下一步优化计划"/>
    <w:p>
      <w:pPr>
        <w:pStyle w:val="Heading3"/>
        <w:spacing w:before="60" w:after="60" w:line="360" w:lineRule="auto"/>
        <w:jc w:val="left"/>
      </w:pPr>
      <w:r>
        <w:t>6.3 下一步优化计划</w:t>
        <w:rPr>
          <w:rFonts w:ascii="Times New Roman" w:hAnsi="Times New Roman" w:cs="Times New Roman" w:eastAsia="黑体"/>
          <w:sz w:val="28"/>
          <w:szCs w:val="28"/>
          <w:color w:val="000000"/>
        </w:rPr>
      </w:r>
    </w:p>
    <w:p>
      <w:pPr>
        <w:pStyle w:val="Compact"/>
        <w:numPr>
          <w:ilvl w:val="0"/>
          <w:numId w:val="1030"/>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P0</w:t>
      </w:r>
      <w:r>
        <w:rPr>
          <w:rFonts w:hint="eastAsia" w:ascii="Times New Roman" w:hAnsi="Times New Roman" w:cs="Times New Roman" w:eastAsia="宋体"/>
          <w:sz w:val="24"/>
          <w:szCs w:val="24"/>
          <w:color w:val="000000"/>
        </w:rPr>
        <w:t xml:space="preserve">：继续区分“严格公平层”和“工程近似层”。</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严格公平层统一为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text_semantic_like / optbinlog-binary / peer semantic_like</w:t>
      </w:r>
      <w:r>
        <w:rPr>
          <w:rFonts w:hint="eastAsia" w:ascii="Times New Roman" w:hAnsi="Times New Roman" w:cs="Times New Roman" w:eastAsia="宋体"/>
          <w:sz w:val="24"/>
          <w:szCs w:val="24"/>
          <w:color w:val="000000"/>
        </w:rPr>
        <w:t xml:space="preserve">；工程近似层保留</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syslog(journald) / ftrace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等真实系统路径。两层结论不再混写。</w:t>
      </w:r>
    </w:p>
    <w:p>
      <w:pPr>
        <w:pStyle w:val="Compact"/>
        <w:numPr>
          <w:ilvl w:val="0"/>
          <w:numId w:val="1030"/>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P0</w:t>
      </w:r>
      <w:r>
        <w:rPr>
          <w:rFonts w:hint="eastAsia" w:ascii="Times New Roman" w:hAnsi="Times New Roman" w:cs="Times New Roman" w:eastAsia="宋体"/>
          <w:sz w:val="24"/>
          <w:szCs w:val="24"/>
          <w:color w:val="000000"/>
        </w:rPr>
        <w:t xml:space="preserve">：优先优化</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cold-path + </w:t>
      </w:r>
      <w:r>
        <w:rPr>
          <w:rStyle w:val="VerbatimChar"/>
          <w:rFonts w:hint="eastAsia" w:ascii="Times New Roman" w:hAnsi="Times New Roman" w:cs="Times New Roman" w:eastAsia="宋体"/>
          <w:sz w:val="24"/>
          <w:szCs w:val="24"/>
          <w:color w:val="000000"/>
        </w:rPr>
        <w:t xml:space="preserve">通用打包路径</w:t>
      </w:r>
      <w:r>
        <w:t xml:space="preserve">。</w:t>
        <w:rPr>
          <w:rFonts w:ascii="Times New Roman" w:hAnsi="Times New Roman" w:cs="Times New Roman" w:eastAsia="宋体"/>
          <w:sz w:val="24"/>
          <w:szCs w:val="24"/>
          <w:color w:val="000000"/>
        </w:rPr>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当前实现已采用</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CRC32C(hw)，下一步重点不是“去掉</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CRC”，而是释放进程内</w:t>
      </w:r>
      <w:r>
        <w:t xml:space="preserve"> schema/tag cache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的稳态收益、继续压缩记录物化和字段遍历，并沿用现有消融模式做回归。</w:t>
      </w:r>
    </w:p>
    <w:p>
      <w:pPr>
        <w:pStyle w:val="Compact"/>
        <w:numPr>
          <w:ilvl w:val="0"/>
          <w:numId w:val="1030"/>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P1</w:t>
      </w:r>
      <w:r>
        <w:rPr>
          <w:rFonts w:hint="eastAsia" w:ascii="Times New Roman" w:hAnsi="Times New Roman" w:cs="Times New Roman" w:eastAsia="宋体"/>
          <w:sz w:val="24"/>
          <w:szCs w:val="24"/>
          <w:color w:val="000000"/>
        </w:rPr>
        <w:t xml:space="preserve">：补齐平台覆盖。</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至少完成</w:t>
      </w:r>
      <w:r>
        <w:t xml:space="preserve"> x86_64 Linux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ARM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Linux（Raspberry</w:t>
      </w:r>
      <w:r>
        <w:t xml:space="preserve"> Pi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i.MX），并把严格公平语义套件原样迁移到新平台。</w:t>
      </w:r>
    </w:p>
    <w:p>
      <w:pPr>
        <w:pStyle w:val="Compact"/>
        <w:numPr>
          <w:ilvl w:val="0"/>
          <w:numId w:val="1030"/>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P1</w:t>
      </w:r>
      <w:r>
        <w:rPr>
          <w:rFonts w:hint="eastAsia" w:ascii="Times New Roman" w:hAnsi="Times New Roman" w:cs="Times New Roman" w:eastAsia="宋体"/>
          <w:sz w:val="24"/>
          <w:szCs w:val="24"/>
          <w:color w:val="000000"/>
        </w:rPr>
        <w:t xml:space="preserve">：补齐</w:t>
      </w:r>
      <w:r>
        <w:t xml:space="preserve"> CPU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指标。</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加入</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cycles</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context-switch</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cache-miss</w:t>
      </w:r>
      <w:r>
        <w:rPr>
          <w:rFonts w:hint="eastAsia" w:ascii="Times New Roman" w:hAnsi="Times New Roman" w:cs="Times New Roman" w:eastAsia="宋体"/>
          <w:sz w:val="24"/>
          <w:szCs w:val="24"/>
          <w:color w:val="000000"/>
        </w:rPr>
        <w:t xml:space="preserve">，进一步验证</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prep</w:t>
      </w:r>
      <w:r>
        <w:rPr>
          <w:rFonts w:hint="eastAsia" w:ascii="Times New Roman" w:hAnsi="Times New Roman" w:cs="Times New Roman" w:eastAsia="宋体"/>
          <w:sz w:val="24"/>
          <w:szCs w:val="24"/>
          <w:color w:val="000000"/>
        </w:rPr>
        <w:t xml:space="preserve">、字段遍历和打包拷贝的微观代价。</w:t>
      </w:r>
    </w:p>
    <w:p>
      <w:pPr>
        <w:pStyle w:val="Compact"/>
        <w:numPr>
          <w:ilvl w:val="0"/>
          <w:numId w:val="1030"/>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P2</w:t>
      </w:r>
      <w:r>
        <w:rPr>
          <w:rFonts w:hint="eastAsia" w:ascii="Times New Roman" w:hAnsi="Times New Roman" w:cs="Times New Roman" w:eastAsia="宋体"/>
          <w:sz w:val="24"/>
          <w:szCs w:val="24"/>
          <w:color w:val="000000"/>
        </w:rPr>
        <w:t xml:space="preserve">：扩展容错实验。</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增加损坏帧、截断帧、恢复过程和校验失败路径统计，并评估“CRC32C</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分段</w:t>
      </w:r>
      <w:r>
        <w:t xml:space="preserve"> CRC32C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可选弱校验”对可靠性的影响。</w:t>
      </w:r>
    </w:p>
    <w:p>
      <w:pPr>
        <w:pStyle w:val="Compact"/>
        <w:numPr>
          <w:ilvl w:val="0"/>
          <w:numId w:val="1030"/>
        </w:numPr>
        <w:spacing w:before="0" w:after="0" w:line="360" w:lineRule="auto"/>
        <w:ind w:firstLine="420"/>
        <w:jc w:val="both"/>
      </w:pPr>
      <w:r>
        <w:rPr>
          <w:rStyle w:val="VerbatimChar"/>
          <w:rFonts w:ascii="Times New Roman" w:hAnsi="Times New Roman" w:cs="Times New Roman" w:eastAsia="宋体"/>
          <w:sz w:val="24"/>
          <w:szCs w:val="24"/>
          <w:color w:val="000000"/>
        </w:rPr>
        <w:t xml:space="preserve">P1</w:t>
      </w:r>
      <w:r>
        <w:rPr>
          <w:rFonts w:hint="eastAsia" w:ascii="Times New Roman" w:hAnsi="Times New Roman" w:cs="Times New Roman" w:eastAsia="宋体"/>
          <w:sz w:val="24"/>
          <w:szCs w:val="24"/>
          <w:color w:val="000000"/>
        </w:rPr>
        <w:t xml:space="preserve">：补齐平台仿真方案。</w:t>
      </w:r>
      <w:r>
        <w:br/>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在实机不足时，先用“异构</w:t>
      </w:r>
      <w:r>
        <w:t xml:space="preserve"> VM +</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tc netem</w:t>
      </w:r>
      <w:r>
        <w:t xml:space="preserve"> </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不同文件系统镜像”逼近平台差异：例如将</w:t>
      </w:r>
      <w:r>
        <w:t xml:space="preserve"> 10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节点划分为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2C/2G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4C/8G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两组，分别注入不同延迟/丢包，文件系统采用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ext4/xfs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组合；随后把同一套</w:t>
      </w:r>
      <w:r>
        <w:t xml:space="preserve"> </w:t>
        <w:rPr>
          <w:rFonts w:ascii="Times New Roman" w:hAnsi="Times New Roman" w:cs="Times New Roman" w:eastAsia="宋体"/>
          <w:sz w:val="24"/>
          <w:szCs w:val="24"/>
          <w:color w:val="000000"/>
        </w:rPr>
      </w:r>
      <w:r>
        <w:rPr>
          <w:rStyle w:val="VerbatimChar"/>
          <w:rFonts w:hint="eastAsia" w:ascii="Times New Roman" w:hAnsi="Times New Roman" w:cs="Times New Roman" w:eastAsia="宋体"/>
          <w:sz w:val="24"/>
          <w:szCs w:val="24"/>
          <w:color w:val="000000"/>
        </w:rPr>
        <w:t xml:space="preserve">single/multi/模拟真实多设备</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脚本在该仿真环境复跑，并与实机</w:t>
      </w:r>
      <w:r>
        <w:t xml:space="preserve"> Raspberry Pi / i.MX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的关键点位做误差标定。该方案可先完成趋势验证，再逐步替换为真实板卡数据。</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89"/>
    <w:bookmarkEnd w:id="290"/>
    <w:bookmarkStart w:id="291" w:name="参考文献"/>
    <w:p>
      <w:pPr>
        <w:pStyle w:val="Heading2"/>
        <w:spacing w:before="120" w:after="120" w:line="360" w:lineRule="auto"/>
        <w:jc w:val="center"/>
      </w:pPr>
      <w:r>
        <w:rPr>
          <w:rFonts w:hint="eastAsia" w:ascii="Times New Roman" w:hAnsi="Times New Roman" w:cs="Times New Roman" w:eastAsia="黑体"/>
          <w:sz w:val="36"/>
          <w:szCs w:val="36"/>
          <w:color w:val="000000"/>
        </w:rPr>
        <w:t xml:space="preserve">参考文献</w:t>
      </w:r>
    </w:p>
    <w:p>
      <w:pPr>
        <w:pStyle w:val="FirstParagraph"/>
        <w:spacing w:before="0" w:after="0" w:line="360" w:lineRule="auto"/>
        <w:ind w:firstLine="420"/>
        <w:jc w:val="both"/>
      </w:pPr>
      <w:r>
        <w:t xml:space="preserve">[1] Linux Kernel Documentation. Lockless Ring Buffer Design[EB/OL]. [2026-03-09]. https://www.kernel.org/doc/html/latest/trace/ring-buffer-design.html.</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 Linux Kernel Documentation. user_events[EB/OL]. [2026-03-09]. https://www.kernel.org/doc/html/latest/trace/user_events.html.</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[3] LTTng Project. LTTng Documentation: Concepts[EB/OL]. [2026-03-09]. https://lttng.org/docs/#doc-concepts.</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[4] Zephyr Project. Logging[EB/OL]. [2026-03-09]. https://docs.zephyrproject.org/latest/services/logging/index.html.</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[5] Zephyr Project. Kconfig.mode[EB/OL]. [2026-03-09]. https://pigweed.googlesource.com/third_party/github/zephyrproject-rtos/zephyr/+/refs/heads/upstream/collab-sdk-dev/subsys/logging/Kconfig.mode.</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[6] Zephyr Project. log_msg.c[EB/OL]. [2026-03-09]. https://pigweed.googlesource.com/third_party/github/zephyrproject-rtos/zephyr/+/refs/heads/main/subsys/logging/log_msg.c.</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[7] systemd. Journal File Format[EB/OL]. [2026-03-09]. https://systemd.io/JOURNAL_FILE_FORMAT/.</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[8] Yang S, et al. NanoLog: A Nanosecond Scale Logging System (ATC 2018)[C/OL]. [2026-03-09]. https://www.usenix.org/conference/atc18/presentation/yang-stephen.</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[9] PlatformLab. NanoLogCpp17.h[EB/OL]. [2026-03-09]. https://raw.githubusercontent.com/PlatformLab/NanoLog/master/runtime/NanoLogCpp17.h.</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[10] PlatformLab. RuntimeLogger.cc[EB/OL]. [2026-03-09]. https://raw.githubusercontent.com/PlatformLab/NanoLog/master/runtime/RuntimeLogger.cc.</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[11] Android Open Source Project. event.logtags[EB/OL]. [2026-03-09]. https://android.googlesource.com/platform/system/logging/+/refs/tags/android-13.0.0_r33/logcat/event.logtags.</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[12] RT-Thread. ulog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文档[EB/OL].</w:t>
      </w:r>
      <w:r>
        <w:t xml:space="preserve"> [2026-03-09]. https://rt-thread.github.io/rt-thread/page_component_ulog.html.</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[13] RT-Thread. ulog.c[EB/OL]. [2026-03-09]. https://raw.githubusercontent.com/RT-Thread/rt-thread/master/components/utilities/ulog/ulog.c.</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[14] OpenHarmony. HiLog Lite README[EB/OL]. [2026-03-09]. https://gitee.com/openharmony/hiviewdfx_hilog_lite/blob/master/README_zh.md.</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[15] Linux Kernel. ring_buffer.c[EB/OL]. [2026-03-09]. https://raw.githubusercontent.com/torvalds/linux/master/kernel/trace/ring_buffer.c.</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[16] systemd. journald-server.c[EB/OL]. [2026-03-09]. https://github.com/systemd/systemd/blob/main/src/journal/journald-server.c.</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[17]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武汉大学计算机学院.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2024届毕业论文（设计）成绩的评定标准[EB/OL].</w:t>
      </w:r>
      <w:r>
        <w:t xml:space="preserve"> [2026-03-09]. https://cs.whu.edu.cn/info/1055/43331.htm.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[18]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武汉大学计算机学院.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2024年优秀学士学位论文名单公示[EB/OL].</w:t>
      </w:r>
      <w:r>
        <w:t xml:space="preserve"> [2026-03-09]. https://cs.whu.edu.cn/info/1055/43341.htm.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[19]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武汉大学本科生院.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关于做好2025届毕业论文（设计）工作的通知[EB/OL].</w:t>
      </w:r>
      <w:r>
        <w:t xml:space="preserve"> [2026-03-09]. https://uc.whu.edu.cn/info/1520/115631.htm.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武汉大学哲学学院.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2024届优秀毕业论文名单公示[EB/OL].</w:t>
      </w:r>
      <w:r>
        <w:t xml:space="preserve"> [2026-03-09]. https://philosophy.whu.edu.cn/info/1113/111001.htm.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武汉大学哲学学院.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2025届优秀毕业论文名单公示[EB/OL].</w:t>
      </w:r>
      <w:r>
        <w:t xml:space="preserve"> [2026-03-09]. https://philosophy.whu.edu.cn/info/1054/119511.htm.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武汉大学电气与自动化学院.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2025届本科毕业设计（论文）答辩工作安排（含优秀论文公示附件）[EB/OL].</w:t>
      </w:r>
      <w:r>
        <w:t xml:space="preserve"> [2026-03-09]. https://eea.whu.edu.cn/info/1024/4859.htm.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武汉大学社会学院.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2024届本科生毕业论文优秀名单公示[EB/OL].</w:t>
      </w:r>
      <w:r>
        <w:t xml:space="preserve"> [2026-03-09]. https://shxy.whu.edu.cn/info/1218/77911.htm.</w:t>
        <w:rPr>
          <w:rFonts w:ascii="Times New Roman" w:hAnsi="Times New Roman" w:cs="Times New Roman" w:eastAsia="宋体"/>
          <w:sz w:val="24"/>
          <w:szCs w:val="24"/>
          <w:color w:val="000000"/>
        </w:rPr>
      </w:r>
      <w:r>
        <w:t xml:space="preserve"> </w:t>
        <w:rPr>
          <w:rFonts w:ascii="Times New Roman" w:hAnsi="Times New Roman" w:cs="Times New Roman" w:eastAsia="宋体"/>
          <w:sz w:val="24"/>
          <w:szCs w:val="24"/>
          <w:color w:val="000000"/>
        </w:rPr>
      </w:r>
      <w:r>
        <w:t xml:space="preserve">[24]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武汉大学社会学院.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2025届本科生毕业论文优秀名单公示[EB/OL].</w:t>
      </w:r>
      <w:r>
        <w:t xml:space="preserve"> [2026-03-09]. https://shxy.whu.edu.cn/info/1218/84911.htm.</w:t>
        <w:rPr>
          <w:rFonts w:ascii="Times New Roman" w:hAnsi="Times New Roman" w:cs="Times New Roman" w:eastAsia="宋体"/>
          <w:sz w:val="24"/>
          <w:szCs w:val="24"/>
          <w:color w:val="000000"/>
        </w:rPr>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91"/>
    <w:bookmarkStart w:id="292" w:name="致-谢"/>
    <w:p>
      <w:pPr>
        <w:pStyle w:val="Heading2"/>
        <w:spacing w:before="120" w:after="120" w:line="360" w:lineRule="auto"/>
        <w:jc w:val="center"/>
      </w:pPr>
      <w:r>
        <w:rPr>
          <w:rFonts w:hint="eastAsia" w:ascii="Times New Roman" w:hAnsi="Times New Roman" w:cs="Times New Roman" w:eastAsia="黑体"/>
          <w:sz w:val="36"/>
          <w:szCs w:val="36"/>
          <w:color w:val="000000"/>
        </w:rPr>
        <w:t xml:space="preserve">致</w:t>
      </w:r>
      <w:r>
        <w:t xml:space="preserve"> </w:t>
        <w:rPr>
          <w:rFonts w:ascii="Times New Roman" w:hAnsi="Times New Roman" w:cs="Times New Roman" w:eastAsia="黑体"/>
          <w:sz w:val="36"/>
          <w:szCs w:val="36"/>
          <w:color w:val="000000"/>
        </w:rPr>
      </w:r>
      <w:r>
        <w:rPr>
          <w:rFonts w:hint="eastAsia" w:ascii="Times New Roman" w:hAnsi="Times New Roman" w:cs="Times New Roman" w:eastAsia="黑体"/>
          <w:sz w:val="36"/>
          <w:szCs w:val="36"/>
          <w:color w:val="000000"/>
        </w:rPr>
        <w:t xml:space="preserve">谢</w:t>
      </w:r>
    </w:p>
    <w:p>
      <w:pPr>
        <w:pStyle w:val="FirstParagraph"/>
        <w:spacing w:before="0" w:after="0" w:line="360" w:lineRule="auto"/>
        <w:ind w:firstLine="420"/>
        <w:jc w:val="both"/>
      </w:pPr>
      <w:r>
        <w:rPr>
          <w:rFonts w:hint="eastAsia" w:ascii="Times New Roman" w:hAnsi="Times New Roman" w:cs="Times New Roman" w:eastAsia="宋体"/>
          <w:sz w:val="24"/>
          <w:szCs w:val="24"/>
          <w:color w:val="000000"/>
        </w:rPr>
        <w:t xml:space="preserve">本论文（设计）完成过程中，得到了指导教师在选题、方法、实验组织和写作规范方面的持续指导；也得到了课题组同学在实验环境、脚本复核与结果讨论方面的帮助。在此一并致以诚挚感谢。感谢学院和学校提供的学习与实验条件，感谢家人长期以来的理解与支持。</w:t>
      </w:r>
    </w:p>
    <w:p>
      <w:r>
        <w:pict>
          <ns1:rect style="width:0;height:1.5pt" ns2:hralign="center" ns2:hrstd="t" ns2:hr="t"/>
        </w:pict>
        <w:rPr>
          <w:rFonts w:ascii="Times New Roman" w:hAnsi="Times New Roman" w:cs="Times New Roman" w:eastAsia="宋体"/>
          <w:sz w:val="24"/>
          <w:szCs w:val="24"/>
          <w:color w:val="000000"/>
        </w:rPr>
      </w:r>
      <w:pPr>
        <w:spacing w:before="0" w:after="0" w:line="360" w:lineRule="auto"/>
        <w:ind w:firstLine="420"/>
        <w:jc w:val="both"/>
      </w:pPr>
    </w:p>
    <w:bookmarkEnd w:id="292"/>
    <w:bookmarkStart w:id="293" w:name="附-录a-关键复现实验命令当前保留结果"/>
    <w:p>
      <w:pPr>
        <w:pStyle w:val="Heading2"/>
        <w:spacing w:before="120" w:after="120" w:line="360" w:lineRule="auto"/>
        <w:jc w:val="center"/>
      </w:pPr>
      <w:r>
        <w:rPr>
          <w:rFonts w:hint="eastAsia" w:ascii="Times New Roman" w:hAnsi="Times New Roman" w:cs="Times New Roman" w:eastAsia="黑体"/>
          <w:sz w:val="36"/>
          <w:szCs w:val="36"/>
          <w:color w:val="000000"/>
        </w:rPr>
        <w:t xml:space="preserve">附</w:t>
      </w:r>
      <w:r>
        <w:t xml:space="preserve"> </w:t>
        <w:rPr>
          <w:rFonts w:ascii="Times New Roman" w:hAnsi="Times New Roman" w:cs="Times New Roman" w:eastAsia="黑体"/>
          <w:sz w:val="36"/>
          <w:szCs w:val="36"/>
          <w:color w:val="000000"/>
        </w:rPr>
      </w:r>
      <w:r>
        <w:rPr>
          <w:rFonts w:hint="eastAsia" w:ascii="Times New Roman" w:hAnsi="Times New Roman" w:cs="Times New Roman" w:eastAsia="黑体"/>
          <w:sz w:val="36"/>
          <w:szCs w:val="36"/>
          <w:color w:val="000000"/>
        </w:rPr>
        <w:t xml:space="preserve">录A</w:t>
      </w:r>
      <w:r>
        <w:t xml:space="preserve"> </w:t>
        <w:rPr>
          <w:rFonts w:ascii="Times New Roman" w:hAnsi="Times New Roman" w:cs="Times New Roman" w:eastAsia="黑体"/>
          <w:sz w:val="36"/>
          <w:szCs w:val="36"/>
          <w:color w:val="000000"/>
        </w:rPr>
      </w:r>
      <w:r>
        <w:rPr>
          <w:rFonts w:hint="eastAsia" w:ascii="Times New Roman" w:hAnsi="Times New Roman" w:cs="Times New Roman" w:eastAsia="黑体"/>
          <w:sz w:val="36"/>
          <w:szCs w:val="36"/>
          <w:color w:val="000000"/>
        </w:rPr>
        <w:t xml:space="preserve">关键复现实验命令（当前保留结果）</w:t>
      </w:r>
    </w:p>
    <w:p>
      <w:pPr>
        <w:pStyle w:val="SourceCode"/>
      </w:pPr>
      <w:r>
        <w:rPr>
          <w:rStyle w:val="CommentTok"/>
          <w:rFonts w:ascii="Times New Roman" w:hAnsi="Times New Roman" w:cs="Times New Roman" w:eastAsia="宋体"/>
          <w:sz w:val="24"/>
          <w:szCs w:val="24"/>
          <w:color w:val="000000"/>
        </w:rPr>
        <w:t xml:space="preserve"># 1) 全分组语义对齐矩阵（single/multi/模拟真实多设备）</w:t>
      </w:r>
      <w:r>
        <w:br/>
        <w:rPr>
          <w:rFonts w:ascii="Times New Roman" w:hAnsi="Times New Roman" w:cs="Times New Roman" w:eastAsia="宋体"/>
          <w:sz w:val="24"/>
          <w:szCs w:val="24"/>
          <w:color w:val="000000"/>
        </w:rPr>
      </w:r>
      <w:r>
        <w:rPr>
          <w:rStyle w:val="BuiltInTok"/>
          <w:rFonts w:ascii="Times New Roman" w:hAnsi="Times New Roman" w:cs="Times New Roman" w:eastAsia="宋体"/>
          <w:sz w:val="24"/>
          <w:szCs w:val="24"/>
          <w:color w:val="000000"/>
        </w:rPr>
        <w:t xml:space="preserve">cd</w:t>
      </w:r>
      <w:r>
        <w:rPr>
          <w:rStyle w:val="NormalTok"/>
          <w:rFonts w:ascii="Times New Roman" w:hAnsi="Times New Roman" w:cs="Times New Roman" w:eastAsia="宋体"/>
          <w:sz w:val="24"/>
          <w:szCs w:val="24"/>
          <w:color w:val="000000"/>
        </w:rPr>
        <w:t xml:space="preserve"> demo</w:t>
      </w:r>
      <w:r>
        <w:br/>
        <w:rPr>
          <w:rFonts w:ascii="Times New Roman" w:hAnsi="Times New Roman" w:cs="Times New Roman" w:eastAsia="宋体"/>
          <w:sz w:val="24"/>
          <w:szCs w:val="24"/>
          <w:color w:val="000000"/>
        </w:rPr>
      </w:r>
      <w:r>
        <w:rPr>
          <w:rStyle w:val="ExtensionTok"/>
          <w:rFonts w:ascii="Times New Roman" w:hAnsi="Times New Roman" w:cs="Times New Roman" w:eastAsia="宋体"/>
          <w:sz w:val="24"/>
          <w:szCs w:val="24"/>
          <w:color w:val="000000"/>
        </w:rPr>
        <w:t xml:space="preserve">python3</w:t>
      </w:r>
      <w:r>
        <w:rPr>
          <w:rStyle w:val="NormalTok"/>
          <w:rFonts w:ascii="Times New Roman" w:hAnsi="Times New Roman" w:cs="Times New Roman" w:eastAsia="宋体"/>
          <w:sz w:val="24"/>
          <w:szCs w:val="24"/>
          <w:color w:val="000000"/>
        </w:rPr>
        <w:t xml:space="preserve"> run_grouped_semantic_matrix.py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--out-dir</w:t>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/results/grouped_semantic_matrix_run_20260309_full"</w:t>
      </w:r>
      <w:r>
        <w:br/>
        <w:rPr>
          <w:rFonts w:ascii="Times New Roman" w:hAnsi="Times New Roman" w:cs="Times New Roman" w:eastAsia="宋体"/>
          <w:sz w:val="24"/>
          <w:szCs w:val="24"/>
          <w:color w:val="000000"/>
        </w:rPr>
      </w:r>
      <w:r>
        <w:br/>
        <w:rPr>
          <w:rFonts w:ascii="Times New Roman" w:hAnsi="Times New Roman" w:cs="Times New Roman" w:eastAsia="宋体"/>
          <w:sz w:val="24"/>
          <w:szCs w:val="24"/>
          <w:color w:val="000000"/>
        </w:rPr>
      </w:r>
      <w:r>
        <w:rPr>
          <w:rStyle w:val="CommentTok"/>
          <w:rFonts w:ascii="Times New Roman" w:hAnsi="Times New Roman" w:cs="Times New Roman" w:eastAsia="宋体"/>
          <w:sz w:val="24"/>
          <w:szCs w:val="24"/>
          <w:color w:val="000000"/>
        </w:rPr>
        <w:t xml:space="preserve"># 2) 最终严格对齐套件（single/multi）</w:t>
      </w:r>
      <w:r>
        <w:br/>
        <w:rPr>
          <w:rFonts w:ascii="Times New Roman" w:hAnsi="Times New Roman" w:cs="Times New Roman" w:eastAsia="宋体"/>
          <w:sz w:val="24"/>
          <w:szCs w:val="24"/>
          <w:color w:val="000000"/>
        </w:rPr>
      </w:r>
      <w:r>
        <w:rPr>
          <w:rStyle w:val="ExtensionTok"/>
          <w:rFonts w:ascii="Times New Roman" w:hAnsi="Times New Roman" w:cs="Times New Roman" w:eastAsia="宋体"/>
          <w:sz w:val="24"/>
          <w:szCs w:val="24"/>
          <w:color w:val="000000"/>
        </w:rPr>
        <w:t xml:space="preserve">python3</w:t>
      </w:r>
      <w:r>
        <w:rPr>
          <w:rStyle w:val="NormalTok"/>
          <w:rFonts w:ascii="Times New Roman" w:hAnsi="Times New Roman" w:cs="Times New Roman" w:eastAsia="宋体"/>
          <w:sz w:val="24"/>
          <w:szCs w:val="24"/>
          <w:color w:val="000000"/>
        </w:rPr>
        <w:t xml:space="preserve"> run_final_aligned_suite.py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--skip-l1</w:t>
      </w:r>
      <w:r>
        <w:rPr>
          <w:rStyle w:val="NormalTok"/>
          <w:rFonts w:ascii="Times New Roman" w:hAnsi="Times New Roman" w:cs="Times New Roman" w:eastAsia="宋体"/>
          <w:sz w:val="24"/>
          <w:szCs w:val="24"/>
          <w:color w:val="000000"/>
        </w:rPr>
        <w:t xml:space="preserv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--out-dir</w:t>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/results/final_aligned_suite_20260312_210409"</w:t>
      </w:r>
      <w:r>
        <w:br/>
        <w:rPr>
          <w:rFonts w:ascii="Times New Roman" w:hAnsi="Times New Roman" w:cs="Times New Roman" w:eastAsia="宋体"/>
          <w:sz w:val="24"/>
          <w:szCs w:val="24"/>
          <w:color w:val="000000"/>
        </w:rPr>
      </w:r>
      <w:r>
        <w:br/>
        <w:rPr>
          <w:rFonts w:ascii="Times New Roman" w:hAnsi="Times New Roman" w:cs="Times New Roman" w:eastAsia="宋体"/>
          <w:sz w:val="24"/>
          <w:szCs w:val="24"/>
          <w:color w:val="000000"/>
        </w:rPr>
      </w:r>
      <w:r>
        <w:rPr>
          <w:rStyle w:val="CommentTok"/>
          <w:rFonts w:ascii="Times New Roman" w:hAnsi="Times New Roman" w:cs="Times New Roman" w:eastAsia="宋体"/>
          <w:sz w:val="24"/>
          <w:szCs w:val="24"/>
          <w:color w:val="000000"/>
        </w:rPr>
        <w:t xml:space="preserve"># 3) 最终严格对齐套件（真实多设备，10 节点）</w:t>
      </w:r>
      <w:r>
        <w:br/>
        <w:rPr>
          <w:rFonts w:ascii="Times New Roman" w:hAnsi="Times New Roman" w:cs="Times New Roman" w:eastAsia="宋体"/>
          <w:sz w:val="24"/>
          <w:szCs w:val="24"/>
          <w:color w:val="000000"/>
        </w:rPr>
      </w:r>
      <w:r>
        <w:rPr>
          <w:rStyle w:val="FunctionTok"/>
          <w:rFonts w:ascii="Times New Roman" w:hAnsi="Times New Roman" w:cs="Times New Roman" w:eastAsia="宋体"/>
          <w:sz w:val="24"/>
          <w:szCs w:val="24"/>
          <w:color w:val="000000"/>
        </w:rPr>
        <w:t xml:space="preserve">zsh</w:t>
      </w:r>
      <w:r>
        <w:rPr>
          <w:rStyle w:val="NormalTok"/>
          <w:rFonts w:ascii="Times New Roman" w:hAnsi="Times New Roman" w:cs="Times New Roman" w:eastAsia="宋体"/>
          <w:sz w:val="24"/>
          <w:szCs w:val="24"/>
          <w:color w:val="000000"/>
        </w:rPr>
        <w:t xml:space="preserve"> run_final_aligned_l1.sh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nanolog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/eventlogst_semantic_nanolog"</w:t>
      </w:r>
      <w:r>
        <w:rPr>
          <w:rStyle w:val="NormalTok"/>
          <w:rFonts w:ascii="Times New Roman" w:hAnsi="Times New Roman" w:cs="Times New Roman" w:eastAsia="宋体"/>
          <w:sz w:val="24"/>
          <w:szCs w:val="24"/>
          <w:color w:val="000000"/>
        </w:rPr>
        <w:t xml:space="preserve"> nanolog_semantic_like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/results/final_aligned_suite_20260312_210409/l1/nanolog"</w:t>
      </w:r>
      <w:r>
        <w:br/>
        <w:rPr>
          <w:rFonts w:ascii="Times New Roman" w:hAnsi="Times New Roman" w:cs="Times New Roman" w:eastAsia="宋体"/>
          <w:sz w:val="24"/>
          <w:szCs w:val="24"/>
          <w:color w:val="000000"/>
        </w:rPr>
      </w:r>
      <w:r>
        <w:rPr>
          <w:rStyle w:val="FunctionTok"/>
          <w:rFonts w:ascii="Times New Roman" w:hAnsi="Times New Roman" w:cs="Times New Roman" w:eastAsia="宋体"/>
          <w:sz w:val="24"/>
          <w:szCs w:val="24"/>
          <w:color w:val="000000"/>
        </w:rPr>
        <w:t xml:space="preserve">zsh</w:t>
      </w:r>
      <w:r>
        <w:rPr>
          <w:rStyle w:val="NormalTok"/>
          <w:rFonts w:ascii="Times New Roman" w:hAnsi="Times New Roman" w:cs="Times New Roman" w:eastAsia="宋体"/>
          <w:sz w:val="24"/>
          <w:szCs w:val="24"/>
          <w:color w:val="000000"/>
        </w:rPr>
        <w:t xml:space="preserve"> run_final_aligned_l1.sh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zephyr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/eventlogst_semantic_zephyr"</w:t>
      </w:r>
      <w:r>
        <w:rPr>
          <w:rStyle w:val="NormalTok"/>
          <w:rFonts w:ascii="Times New Roman" w:hAnsi="Times New Roman" w:cs="Times New Roman" w:eastAsia="宋体"/>
          <w:sz w:val="24"/>
          <w:szCs w:val="24"/>
          <w:color w:val="000000"/>
        </w:rPr>
        <w:t xml:space="preserve"> zephyr_deferred_semantic_like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/results/final_aligned_suite_20260312_210409/l1/zephyr"</w:t>
      </w:r>
      <w:r>
        <w:br/>
        <w:rPr>
          <w:rFonts w:ascii="Times New Roman" w:hAnsi="Times New Roman" w:cs="Times New Roman" w:eastAsia="宋体"/>
          <w:sz w:val="24"/>
          <w:szCs w:val="24"/>
          <w:color w:val="000000"/>
        </w:rPr>
      </w:r>
      <w:r>
        <w:rPr>
          <w:rStyle w:val="FunctionTok"/>
          <w:rFonts w:ascii="Times New Roman" w:hAnsi="Times New Roman" w:cs="Times New Roman" w:eastAsia="宋体"/>
          <w:sz w:val="24"/>
          <w:szCs w:val="24"/>
          <w:color w:val="000000"/>
        </w:rPr>
        <w:t xml:space="preserve">zsh</w:t>
      </w:r>
      <w:r>
        <w:rPr>
          <w:rStyle w:val="NormalTok"/>
          <w:rFonts w:ascii="Times New Roman" w:hAnsi="Times New Roman" w:cs="Times New Roman" w:eastAsia="宋体"/>
          <w:sz w:val="24"/>
          <w:szCs w:val="24"/>
          <w:color w:val="000000"/>
        </w:rPr>
        <w:t xml:space="preserve"> run_final_aligned_l1.sh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ulog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/eventlogst_semantic_ulog"</w:t>
      </w:r>
      <w:r>
        <w:rPr>
          <w:rStyle w:val="NormalTok"/>
          <w:rFonts w:ascii="Times New Roman" w:hAnsi="Times New Roman" w:cs="Times New Roman" w:eastAsia="宋体"/>
          <w:sz w:val="24"/>
          <w:szCs w:val="24"/>
          <w:color w:val="000000"/>
        </w:rPr>
        <w:t xml:space="preserve"> ulog_semantic_like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/results/final_aligned_suite_20260312_210409/l1/ulog"</w:t>
      </w:r>
      <w:r>
        <w:br/>
        <w:rPr>
          <w:rFonts w:ascii="Times New Roman" w:hAnsi="Times New Roman" w:cs="Times New Roman" w:eastAsia="宋体"/>
          <w:sz w:val="24"/>
          <w:szCs w:val="24"/>
          <w:color w:val="000000"/>
        </w:rPr>
      </w:r>
      <w:r>
        <w:rPr>
          <w:rStyle w:val="FunctionTok"/>
          <w:rFonts w:ascii="Times New Roman" w:hAnsi="Times New Roman" w:cs="Times New Roman" w:eastAsia="宋体"/>
          <w:sz w:val="24"/>
          <w:szCs w:val="24"/>
          <w:color w:val="000000"/>
        </w:rPr>
        <w:t xml:space="preserve">zsh</w:t>
      </w:r>
      <w:r>
        <w:rPr>
          <w:rStyle w:val="NormalTok"/>
          <w:rFonts w:ascii="Times New Roman" w:hAnsi="Times New Roman" w:cs="Times New Roman" w:eastAsia="宋体"/>
          <w:sz w:val="24"/>
          <w:szCs w:val="24"/>
          <w:color w:val="000000"/>
        </w:rPr>
        <w:t xml:space="preserve"> run_final_aligned_l1.sh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hilog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/eventlogst_semantic_hilog"</w:t>
      </w:r>
      <w:r>
        <w:rPr>
          <w:rStyle w:val="NormalTok"/>
          <w:rFonts w:ascii="Times New Roman" w:hAnsi="Times New Roman" w:cs="Times New Roman" w:eastAsia="宋体"/>
          <w:sz w:val="24"/>
          <w:szCs w:val="24"/>
          <w:color w:val="000000"/>
        </w:rPr>
        <w:t xml:space="preserve"> hilog_semantic_like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/results/final_aligned_suite_20260312_210409/l1/hilog"</w:t>
      </w:r>
      <w:r>
        <w:br/>
        <w:rPr>
          <w:rFonts w:ascii="Times New Roman" w:hAnsi="Times New Roman" w:cs="Times New Roman" w:eastAsia="宋体"/>
          <w:sz w:val="24"/>
          <w:szCs w:val="24"/>
          <w:color w:val="000000"/>
        </w:rPr>
      </w:r>
      <w:r>
        <w:rPr>
          <w:rStyle w:val="ExtensionTok"/>
          <w:rFonts w:ascii="Times New Roman" w:hAnsi="Times New Roman" w:cs="Times New Roman" w:eastAsia="宋体"/>
          <w:sz w:val="24"/>
          <w:szCs w:val="24"/>
          <w:color w:val="000000"/>
        </w:rPr>
        <w:t xml:space="preserve">python3</w:t>
      </w:r>
      <w:r>
        <w:rPr>
          <w:rStyle w:val="NormalTok"/>
          <w:rFonts w:ascii="Times New Roman" w:hAnsi="Times New Roman" w:cs="Times New Roman" w:eastAsia="宋体"/>
          <w:sz w:val="24"/>
          <w:szCs w:val="24"/>
          <w:color w:val="000000"/>
        </w:rPr>
        <w:t xml:space="preserve"> final_aligned_merge_l1.py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--summary-json</w:t>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/results/final_aligned_suite_20260312_210409/merged/final_aligned_summary.json"</w:t>
      </w:r>
      <w:r>
        <w:rPr>
          <w:rStyle w:val="NormalTok"/>
          <w:rFonts w:ascii="Times New Roman" w:hAnsi="Times New Roman" w:cs="Times New Roman" w:eastAsia="宋体"/>
          <w:sz w:val="24"/>
          <w:szCs w:val="24"/>
          <w:color w:val="000000"/>
        </w:rPr>
        <w:t xml:space="preserv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--l1-root</w:t>
      </w:r>
      <w:r>
        <w:rPr>
          <w:rStyle w:val="NormalTok"/>
          <w:rFonts w:ascii="Times New Roman" w:hAnsi="Times New Roman" w:cs="Times New Roman" w:eastAsia="宋体"/>
          <w:sz w:val="24"/>
          <w:szCs w:val="24"/>
          <w:color w:val="000000"/>
        </w:rPr>
        <w:t xml:space="preserve"> </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/results/final_aligned_suite_20260312_210409/l1"</w:t>
      </w:r>
      <w:r>
        <w:br/>
        <w:rPr>
          <w:rFonts w:ascii="Times New Roman" w:hAnsi="Times New Roman" w:cs="Times New Roman" w:eastAsia="宋体"/>
          <w:sz w:val="24"/>
          <w:szCs w:val="24"/>
          <w:color w:val="000000"/>
        </w:rPr>
      </w:r>
      <w:r>
        <w:br/>
        <w:rPr>
          <w:rFonts w:ascii="Times New Roman" w:hAnsi="Times New Roman" w:cs="Times New Roman" w:eastAsia="宋体"/>
          <w:sz w:val="24"/>
          <w:szCs w:val="24"/>
          <w:color w:val="000000"/>
        </w:rPr>
      </w:r>
      <w:r>
        <w:rPr>
          <w:rStyle w:val="CommentTok"/>
          <w:rFonts w:ascii="Times New Roman" w:hAnsi="Times New Roman" w:cs="Times New Roman" w:eastAsia="宋体"/>
          <w:sz w:val="24"/>
          <w:szCs w:val="24"/>
          <w:color w:val="000000"/>
        </w:rPr>
        <w:t xml:space="preserve"># 4) 本地初始化竞争（10 进程）</w:t>
      </w:r>
      <w:r>
        <w:br/>
        <w:rPr>
          <w:rFonts w:ascii="Times New Roman" w:hAnsi="Times New Roman" w:cs="Times New Roman" w:eastAsia="宋体"/>
          <w:sz w:val="24"/>
          <w:szCs w:val="24"/>
          <w:color w:val="000000"/>
        </w:rPr>
      </w:r>
      <w:r>
        <w:rPr>
          <w:rStyle w:val="FunctionTok"/>
          <w:rFonts w:ascii="Times New Roman" w:hAnsi="Times New Roman" w:cs="Times New Roman" w:eastAsia="宋体"/>
          <w:sz w:val="24"/>
          <w:szCs w:val="24"/>
          <w:color w:val="000000"/>
        </w:rPr>
        <w:t xml:space="preserve">clang</w:t>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-O2</w:t>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-Wall</w:t>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-Wextra</w:t>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-std</w:t>
      </w:r>
      <w:r>
        <w:rPr>
          <w:rStyle w:val="OperatorTok"/>
          <w:rFonts w:ascii="Times New Roman" w:hAnsi="Times New Roman" w:cs="Times New Roman" w:eastAsia="宋体"/>
          <w:sz w:val="24"/>
          <w:szCs w:val="24"/>
          <w:color w:val="000000"/>
        </w:rPr>
        <w:t xml:space="preserve">=</w:t>
      </w:r>
      <w:r>
        <w:rPr>
          <w:rStyle w:val="NormalTok"/>
          <w:rFonts w:ascii="Times New Roman" w:hAnsi="Times New Roman" w:cs="Times New Roman" w:eastAsia="宋体"/>
          <w:sz w:val="24"/>
          <w:szCs w:val="24"/>
          <w:color w:val="000000"/>
        </w:rPr>
        <w:t xml:space="preserve">c11 </w:t>
      </w:r>
      <w:r>
        <w:rPr>
          <w:rStyle w:val="AttributeTok"/>
          <w:rFonts w:ascii="Times New Roman" w:hAnsi="Times New Roman" w:cs="Times New Roman" w:eastAsia="宋体"/>
          <w:sz w:val="24"/>
          <w:szCs w:val="24"/>
          <w:color w:val="000000"/>
        </w:rPr>
        <w:t xml:space="preserve">-Iinclude</w:t>
      </w:r>
      <w:r>
        <w:rPr>
          <w:rStyle w:val="NormalTok"/>
          <w:rFonts w:ascii="Times New Roman" w:hAnsi="Times New Roman" w:cs="Times New Roman" w:eastAsia="宋体"/>
          <w:sz w:val="24"/>
          <w:szCs w:val="24"/>
          <w:color w:val="000000"/>
        </w:rPr>
        <w:t xml:space="preserv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-o</w:t>
      </w:r>
      <w:r>
        <w:rPr>
          <w:rStyle w:val="NormalTok"/>
          <w:rFonts w:ascii="Times New Roman" w:hAnsi="Times New Roman" w:cs="Times New Roman" w:eastAsia="宋体"/>
          <w:sz w:val="24"/>
          <w:szCs w:val="24"/>
          <w:color w:val="000000"/>
        </w:rPr>
        <w:t xml:space="preserve"> optbinlog_init_race optbinlog_init_race.c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src/optbinlog_shared.c src/optbinlog_eventlog.c</w:t>
      </w:r>
      <w:r>
        <w:br/>
        <w:rPr>
          <w:rFonts w:ascii="Times New Roman" w:hAnsi="Times New Roman" w:cs="Times New Roman" w:eastAsia="宋体"/>
          <w:sz w:val="24"/>
          <w:szCs w:val="24"/>
          <w:color w:val="000000"/>
        </w:rPr>
      </w:r>
      <w:r>
        <w:rPr>
          <w:rStyle w:val="VariableTok"/>
          <w:rFonts w:ascii="Times New Roman" w:hAnsi="Times New Roman" w:cs="Times New Roman" w:eastAsia="宋体"/>
          <w:sz w:val="24"/>
          <w:szCs w:val="24"/>
          <w:color w:val="000000"/>
        </w:rPr>
        <w:t xml:space="preserve">OPTBINLOG_INIT_OUT_DIR</w:t>
      </w:r>
      <w:r>
        <w:rPr>
          <w:rStyle w:val="Operator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/results/init_race_run_20260309"</w:t>
      </w:r>
      <w:r>
        <w:rPr>
          <w:rStyle w:val="NormalTok"/>
          <w:rFonts w:ascii="Times New Roman" w:hAnsi="Times New Roman" w:cs="Times New Roman" w:eastAsia="宋体"/>
          <w:sz w:val="24"/>
          <w:szCs w:val="24"/>
          <w:color w:val="000000"/>
        </w:rPr>
        <w:t xml:space="preserv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VariableTok"/>
          <w:rFonts w:ascii="Times New Roman" w:hAnsi="Times New Roman" w:cs="Times New Roman" w:eastAsia="宋体"/>
          <w:sz w:val="24"/>
          <w:szCs w:val="24"/>
          <w:color w:val="000000"/>
        </w:rPr>
        <w:t xml:space="preserve">OPTBINLOG_EVENTLOG_DIR</w:t>
      </w:r>
      <w:r>
        <w:rPr>
          <w:rStyle w:val="Operator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w:t>
      </w:r>
      <w:r>
        <w:rPr>
          <w:rStyle w:val="VariableTok"/>
          <w:rFonts w:ascii="Times New Roman" w:hAnsi="Times New Roman" w:cs="Times New Roman" w:eastAsia="宋体"/>
          <w:sz w:val="24"/>
          <w:szCs w:val="24"/>
          <w:color w:val="000000"/>
        </w:rPr>
        <w:t xml:space="preserve">$(</w:t>
      </w:r>
      <w:r>
        <w:rPr>
          <w:rStyle w:val="BuiltInTok"/>
          <w:rFonts w:ascii="Times New Roman" w:hAnsi="Times New Roman" w:cs="Times New Roman" w:eastAsia="宋体"/>
          <w:sz w:val="24"/>
          <w:szCs w:val="24"/>
          <w:color w:val="000000"/>
        </w:rPr>
        <w:t xml:space="preserve">pwd</w:t>
      </w:r>
      <w:r>
        <w:rPr>
          <w:rStyle w:val="VariableTok"/>
          <w:rFonts w:ascii="Times New Roman" w:hAnsi="Times New Roman" w:cs="Times New Roman" w:eastAsia="宋体"/>
          <w:sz w:val="24"/>
          <w:szCs w:val="24"/>
          <w:color w:val="000000"/>
        </w:rPr>
        <w:t xml:space="preserve">)</w:t>
      </w:r>
      <w:r>
        <w:rPr>
          <w:rStyle w:val="StringTok"/>
          <w:rFonts w:ascii="Times New Roman" w:hAnsi="Times New Roman" w:cs="Times New Roman" w:eastAsia="宋体"/>
          <w:sz w:val="24"/>
          <w:szCs w:val="24"/>
          <w:color w:val="000000"/>
        </w:rPr>
        <w:t xml:space="preserve">/eventlogst"</w:t>
      </w:r>
      <w:r>
        <w:rPr>
          <w:rStyle w:val="NormalTok"/>
          <w:rFonts w:ascii="Times New Roman" w:hAnsi="Times New Roman" w:cs="Times New Roman" w:eastAsia="宋体"/>
          <w:sz w:val="24"/>
          <w:szCs w:val="24"/>
          <w:color w:val="000000"/>
        </w:rPr>
        <w:t xml:space="preserve">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VariableTok"/>
          <w:rFonts w:ascii="Times New Roman" w:hAnsi="Times New Roman" w:cs="Times New Roman" w:eastAsia="宋体"/>
          <w:sz w:val="24"/>
          <w:szCs w:val="24"/>
          <w:color w:val="000000"/>
        </w:rPr>
        <w:t xml:space="preserve">OPTBINLOG_INIT_PROCS</w:t>
      </w:r>
      <w:r>
        <w:rPr>
          <w:rStyle w:val="OperatorTok"/>
          <w:rFonts w:ascii="Times New Roman" w:hAnsi="Times New Roman" w:cs="Times New Roman" w:eastAsia="宋体"/>
          <w:sz w:val="24"/>
          <w:szCs w:val="24"/>
          <w:color w:val="000000"/>
        </w:rPr>
        <w:t xml:space="preserve">=</w:t>
      </w:r>
      <w:r>
        <w:rPr>
          <w:rStyle w:val="NormalTok"/>
          <w:rFonts w:ascii="Times New Roman" w:hAnsi="Times New Roman" w:cs="Times New Roman" w:eastAsia="宋体"/>
          <w:sz w:val="24"/>
          <w:szCs w:val="24"/>
          <w:color w:val="000000"/>
        </w:rPr>
        <w:t xml:space="preserve">10 </w:t>
      </w:r>
      <w:r>
        <w:rPr>
          <w:rStyle w:val="VariableTok"/>
          <w:rFonts w:ascii="Times New Roman" w:hAnsi="Times New Roman" w:cs="Times New Roman" w:eastAsia="宋体"/>
          <w:sz w:val="24"/>
          <w:szCs w:val="24"/>
          <w:color w:val="000000"/>
        </w:rPr>
        <w:t xml:space="preserve">OPTBINLOG_INIT_REPEATS</w:t>
      </w:r>
      <w:r>
        <w:rPr>
          <w:rStyle w:val="OperatorTok"/>
          <w:rFonts w:ascii="Times New Roman" w:hAnsi="Times New Roman" w:cs="Times New Roman" w:eastAsia="宋体"/>
          <w:sz w:val="24"/>
          <w:szCs w:val="24"/>
          <w:color w:val="000000"/>
        </w:rPr>
        <w:t xml:space="preserve">=</w:t>
      </w:r>
      <w:r>
        <w:rPr>
          <w:rStyle w:val="NormalTok"/>
          <w:rFonts w:ascii="Times New Roman" w:hAnsi="Times New Roman" w:cs="Times New Roman" w:eastAsia="宋体"/>
          <w:sz w:val="24"/>
          <w:szCs w:val="24"/>
          <w:color w:val="000000"/>
        </w:rPr>
        <w:t xml:space="preserve">20 </w:t>
      </w:r>
      <w:r>
        <w:rPr>
          <w:rStyle w:val="VariableTok"/>
          <w:rFonts w:ascii="Times New Roman" w:hAnsi="Times New Roman" w:cs="Times New Roman" w:eastAsia="宋体"/>
          <w:sz w:val="24"/>
          <w:szCs w:val="24"/>
          <w:color w:val="000000"/>
        </w:rPr>
        <w:t xml:space="preserve">OPTBINLOG_INIT_WARMUP</w:t>
      </w:r>
      <w:r>
        <w:rPr>
          <w:rStyle w:val="OperatorTok"/>
          <w:rFonts w:ascii="Times New Roman" w:hAnsi="Times New Roman" w:cs="Times New Roman" w:eastAsia="宋体"/>
          <w:sz w:val="24"/>
          <w:szCs w:val="24"/>
          <w:color w:val="000000"/>
        </w:rPr>
        <w:t xml:space="preserve">=</w:t>
      </w:r>
      <w:r>
        <w:rPr>
          <w:rStyle w:val="NormalTok"/>
          <w:rFonts w:ascii="Times New Roman" w:hAnsi="Times New Roman" w:cs="Times New Roman" w:eastAsia="宋体"/>
          <w:sz w:val="24"/>
          <w:szCs w:val="24"/>
          <w:color w:val="000000"/>
        </w:rPr>
        <w:t xml:space="preserve">3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ExtensionTok"/>
          <w:rFonts w:ascii="Times New Roman" w:hAnsi="Times New Roman" w:cs="Times New Roman" w:eastAsia="宋体"/>
          <w:sz w:val="24"/>
          <w:szCs w:val="24"/>
          <w:color w:val="000000"/>
        </w:rPr>
        <w:t xml:space="preserve">python3</w:t>
      </w:r>
      <w:r>
        <w:rPr>
          <w:rStyle w:val="NormalTok"/>
          <w:rFonts w:ascii="Times New Roman" w:hAnsi="Times New Roman" w:cs="Times New Roman" w:eastAsia="宋体"/>
          <w:sz w:val="24"/>
          <w:szCs w:val="24"/>
          <w:color w:val="000000"/>
        </w:rPr>
        <w:t xml:space="preserve"> run_init_race.py</w:t>
      </w:r>
      <w:r>
        <w:br/>
        <w:rPr>
          <w:rFonts w:ascii="Times New Roman" w:hAnsi="Times New Roman" w:cs="Times New Roman" w:eastAsia="宋体"/>
          <w:sz w:val="24"/>
          <w:szCs w:val="24"/>
          <w:color w:val="000000"/>
        </w:rPr>
      </w:r>
      <w:r>
        <w:br/>
        <w:rPr>
          <w:rFonts w:ascii="Times New Roman" w:hAnsi="Times New Roman" w:cs="Times New Roman" w:eastAsia="宋体"/>
          <w:sz w:val="24"/>
          <w:szCs w:val="24"/>
          <w:color w:val="000000"/>
        </w:rPr>
      </w:r>
      <w:r>
        <w:rPr>
          <w:rStyle w:val="CommentTok"/>
          <w:rFonts w:ascii="Times New Roman" w:hAnsi="Times New Roman" w:cs="Times New Roman" w:eastAsia="宋体"/>
          <w:sz w:val="24"/>
          <w:szCs w:val="24"/>
          <w:color w:val="000000"/>
        </w:rPr>
        <w:t xml:space="preserve"># 5) 模拟真实多设备节点级初始化竞争（每节点一台设备）</w:t>
      </w:r>
      <w:r>
        <w:br/>
        <w:rPr>
          <w:rFonts w:ascii="Times New Roman" w:hAnsi="Times New Roman" w:cs="Times New Roman" w:eastAsia="宋体"/>
          <w:sz w:val="24"/>
          <w:szCs w:val="24"/>
          <w:color w:val="000000"/>
        </w:rPr>
      </w:r>
      <w:r>
        <w:rPr>
          <w:rStyle w:val="ExtensionTok"/>
          <w:rFonts w:ascii="Times New Roman" w:hAnsi="Times New Roman" w:cs="Times New Roman" w:eastAsia="宋体"/>
          <w:sz w:val="24"/>
          <w:szCs w:val="24"/>
          <w:color w:val="000000"/>
        </w:rPr>
        <w:t xml:space="preserve">python3</w:t>
      </w:r>
      <w:r>
        <w:rPr>
          <w:rStyle w:val="NormalTok"/>
          <w:rFonts w:ascii="Times New Roman" w:hAnsi="Times New Roman" w:cs="Times New Roman" w:eastAsia="宋体"/>
          <w:sz w:val="24"/>
          <w:szCs w:val="24"/>
          <w:color w:val="000000"/>
        </w:rPr>
        <w:t xml:space="preserve"> run_l1_init_compete.py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--config</w:t>
      </w:r>
      <w:r>
        <w:rPr>
          <w:rStyle w:val="NormalTok"/>
          <w:rFonts w:ascii="Times New Roman" w:hAnsi="Times New Roman" w:cs="Times New Roman" w:eastAsia="宋体"/>
          <w:sz w:val="24"/>
          <w:szCs w:val="24"/>
          <w:color w:val="000000"/>
        </w:rPr>
        <w:t xml:space="preserve"> l1_config.linux_10_all_unaligned_initrace.json </w:t>
      </w:r>
      <w:r>
        <w:rPr>
          <w:rStyle w:val="DataTypeTok"/>
          <w:rFonts w:ascii="Times New Roman" w:hAnsi="Times New Roman" w:cs="Times New Roman" w:eastAsia="宋体"/>
          <w:sz w:val="24"/>
          <w:szCs w:val="24"/>
          <w:color w:val="000000"/>
        </w:rPr>
        <w:t xml:space="preserve">\</w:t>
      </w:r>
      <w:r>
        <w:br/>
        <w:rPr>
          <w:rFonts w:ascii="Times New Roman" w:hAnsi="Times New Roman" w:cs="Times New Roman" w:eastAsia="宋体"/>
          <w:sz w:val="24"/>
          <w:szCs w:val="24"/>
          <w:color w:val="000000"/>
        </w:rPr>
      </w:r>
      <w:r>
        <w:rPr>
          <w:rStyle w:val="NormalTok"/>
          <w:rFonts w:ascii="Times New Roman" w:hAnsi="Times New Roman" w:cs="Times New Roman" w:eastAsia="宋体"/>
          <w:sz w:val="24"/>
          <w:szCs w:val="24"/>
          <w:color w:val="000000"/>
        </w:rPr>
        <w:t xml:space="preserve">  </w:t>
      </w:r>
      <w:r>
        <w:rPr>
          <w:rStyle w:val="AttributeTok"/>
          <w:rFonts w:ascii="Times New Roman" w:hAnsi="Times New Roman" w:cs="Times New Roman" w:eastAsia="宋体"/>
          <w:sz w:val="24"/>
          <w:szCs w:val="24"/>
          <w:color w:val="000000"/>
        </w:rPr>
        <w:t xml:space="preserve">--tag</w:t>
      </w:r>
      <w:r>
        <w:rPr>
          <w:rStyle w:val="NormalTok"/>
          <w:rFonts w:ascii="Times New Roman" w:hAnsi="Times New Roman" w:cs="Times New Roman" w:eastAsia="宋体"/>
          <w:sz w:val="24"/>
          <w:szCs w:val="24"/>
          <w:color w:val="000000"/>
        </w:rPr>
        <w:t xml:space="preserve"> l1_init_compete_run_20260309</w:t>
      </w:r>
    </w:p>
    <w:bookmarkEnd w:id="293"/>
    <w:bookmarkEnd w:id="294"/>
    <w:sectPr>
      <w:pgSz w:h="15840" w:w="12240"/>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宋体"/>
        <w:color w:val="000000"/>
        <w:sz w:val="24"/>
        <w:szCs w:val="24"/>
      </w:rPr>
    </w:rPrDefault>
    <w:pPrDefault>
      <w:pPr>
        <w:spacing w:before="0" w:after="0" w:line="360" w:lineRule="auto"/>
        <w:ind w:firstLine="420"/>
        <w:jc w:val="both"/>
      </w:pPr>
    </w:pPrDefault>
  </w:docDefaults>
  <w:latentStyles w:count="276" w:defLockedState="0" w:defQFormat="0" w:defSemiHidden="0" w:defUIPriority="0" w:defUnhideWhenUsed="0"/>
  <w:style w:default="1" w:styleId="Normal" w:type="paragraph">
    <w:name w:val="Normal"/>
    <w:qFormat/>
    <w:pPr>
      <w:spacing w:before="0" w:after="0" w:line="360" w:lineRule="auto"/>
      <w:ind w:firstLine="420"/>
      <w:jc w:val="both"/>
    </w:pPr>
    <w:rPr>
      <w:rFonts w:ascii="Times New Roman" w:hAnsi="Times New Roman" w:cs="Times New Roman" w:eastAsia="宋体"/>
      <w:color w:val="000000"/>
      <w:sz w:val="24"/>
      <w:szCs w:val="24"/>
    </w:rPr>
  </w:style>
  <w:style w:styleId="BodyText" w:type="paragraph">
    <w:name w:val="Body Text"/>
    <w:basedOn w:val="Normal"/>
    <w:link w:val="BodyTextChar"/>
    <w:qFormat/>
    <w:pPr>
      <w:spacing w:before="0" w:after="0" w:line="360" w:lineRule="auto"/>
      <w:ind w:firstLine="420"/>
      <w:jc w:val="both"/>
    </w:pPr>
    <w:rPr>
      <w:rFonts w:ascii="Times New Roman" w:hAnsi="Times New Roman" w:cs="Times New Roman" w:eastAsia="宋体"/>
      <w:color w:val="000000"/>
      <w:sz w:val="24"/>
      <w:szCs w:val="24"/>
    </w:rPr>
  </w:style>
  <w:style w:customStyle="1" w:styleId="FirstParagraph" w:type="paragraph">
    <w:name w:val="First Paragraph"/>
    <w:basedOn w:val="BodyText"/>
    <w:next w:val="BodyText"/>
    <w:qFormat/>
    <w:pPr>
      <w:spacing w:before="0" w:after="0" w:line="360" w:lineRule="auto"/>
      <w:ind w:firstLine="420"/>
      <w:jc w:val="both"/>
    </w:pPr>
    <w:rPr>
      <w:rFonts w:ascii="Times New Roman" w:hAnsi="Times New Roman" w:cs="Times New Roman" w:eastAsia="宋体"/>
      <w:color w:val="000000"/>
      <w:sz w:val="24"/>
      <w:szCs w:val="24"/>
    </w:rPr>
  </w:style>
  <w:style w:customStyle="1" w:styleId="Compact" w:type="paragraph">
    <w:name w:val="Compact"/>
    <w:basedOn w:val="BodyText"/>
    <w:qFormat/>
    <w:pPr>
      <w:spacing w:before="0" w:after="0" w:line="360" w:lineRule="auto"/>
      <w:ind w:firstLine="420"/>
      <w:jc w:val="both"/>
    </w:pPr>
    <w:rPr>
      <w:rFonts w:ascii="Times New Roman" w:hAnsi="Times New Roman" w:cs="Times New Roman" w:eastAsia="宋体"/>
      <w:color w:val="000000"/>
      <w:sz w:val="24"/>
      <w:szCs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before="0" w:after="120" w:line="360" w:lineRule="auto"/>
      <w:jc w:val="center"/>
      <w:outlineLvl w:val="0"/>
    </w:pPr>
    <w:rPr>
      <w:rFonts w:ascii="Times New Roman" w:hAnsi="Times New Roman" w:cs="Times New Roman" w:eastAsia="楷体"/>
      <w:color w:val="000000"/>
      <w:sz w:val="52"/>
      <w:szCs w:val="52"/>
    </w:rPr>
  </w:style>
  <w:style w:styleId="Heading2" w:type="paragraph">
    <w:name w:val="heading 2"/>
    <w:basedOn w:val="Normal"/>
    <w:next w:val="BodyText"/>
    <w:link w:val="Heading2Char"/>
    <w:uiPriority w:val="9"/>
    <w:semiHidden/>
    <w:unhideWhenUsed/>
    <w:qFormat/>
    <w:rsid w:val="00A10FD9"/>
    <w:pPr>
      <w:keepNext/>
      <w:keepLines/>
      <w:spacing w:before="120" w:after="120" w:line="360" w:lineRule="auto"/>
      <w:jc w:val="center"/>
      <w:outlineLvl w:val="1"/>
    </w:pPr>
    <w:rPr>
      <w:rFonts w:ascii="Times New Roman" w:hAnsi="Times New Roman" w:cs="Times New Roman" w:eastAsia="黑体"/>
      <w:b/>
      <w:bCs/>
      <w:color w:val="000000"/>
      <w:sz w:val="36"/>
      <w:szCs w:val="36"/>
    </w:rPr>
  </w:style>
  <w:style w:styleId="Heading3" w:type="paragraph">
    <w:name w:val="heading 3"/>
    <w:basedOn w:val="Normal"/>
    <w:next w:val="BodyText"/>
    <w:link w:val="Heading3Char"/>
    <w:uiPriority w:val="9"/>
    <w:semiHidden/>
    <w:unhideWhenUsed/>
    <w:qFormat/>
    <w:rsid w:val="00A10FD9"/>
    <w:pPr>
      <w:keepNext/>
      <w:keepLines/>
      <w:spacing w:before="60" w:after="60" w:line="360" w:lineRule="auto"/>
      <w:jc w:val="left"/>
      <w:outlineLvl w:val="2"/>
    </w:pPr>
    <w:rPr>
      <w:rFonts w:ascii="Times New Roman" w:hAnsi="Times New Roman" w:cs="Times New Roman" w:eastAsia="黑体"/>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before="20" w:after="20" w:line="360" w:lineRule="auto"/>
      <w:jc w:val="left"/>
      <w:outlineLvl w:val="3"/>
    </w:pPr>
    <w:rPr>
      <w:rFonts w:ascii="Times New Roman" w:hAnsi="Times New Roman" w:cs="Times New Roman" w:eastAsia="黑体"/>
      <w:b/>
      <w:b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imes New Roman" w:hAnsi="Times New Roman" w:cs="Times New Roman" w:eastAsia="黑体"/>
      <w:b/>
      <w:bCs/>
      <w:color w:val="000000"/>
      <w:sz w:val="52"/>
      <w:szCs w:val="52"/>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黑体"/>
      <w:b/>
      <w:bCs/>
      <w:color w:val="000000"/>
      <w:sz w:val="36"/>
      <w:szCs w:val="36"/>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黑体"/>
      <w:b/>
      <w:bCs/>
      <w:color w:val="000000"/>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黑体"/>
      <w:b/>
      <w:bCs/>
      <w:color w:val="000000"/>
      <w:sz w:val="24"/>
      <w:szCs w:val="24"/>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0" w:line="360" w:lineRule="auto"/>
      <w:jc w:val="center"/>
    </w:pPr>
    <w:rPr>
      <w:rFonts w:ascii="Times New Roman" w:hAnsi="Times New Roman" w:cs="Times New Roman" w:eastAsia="宋体"/>
      <w:b/>
      <w:bCs/>
      <w:color w:val="000000"/>
      <w:sz w:val="21"/>
      <w:szCs w:val="21"/>
    </w:rPr>
  </w:style>
  <w:style w:customStyle="1" w:styleId="TableCaption" w:type="paragraph">
    <w:name w:val="Table Caption"/>
    <w:basedOn w:val="Caption"/>
    <w:pPr>
      <w:spacing w:before="0" w:after="0" w:line="360" w:lineRule="auto"/>
      <w:jc w:val="center"/>
    </w:pPr>
    <w:rPr>
      <w:rFonts w:ascii="Times New Roman" w:hAnsi="Times New Roman" w:cs="Times New Roman" w:eastAsia="宋体"/>
      <w:b/>
      <w:bCs/>
      <w:color w:val="000000"/>
      <w:sz w:val="21"/>
      <w:szCs w:val="21"/>
    </w:rPr>
  </w:style>
  <w:style w:customStyle="1" w:styleId="ImageCaption" w:type="paragraph">
    <w:name w:val="Image Caption"/>
    <w:basedOn w:val="Caption"/>
    <w:pPr>
      <w:spacing w:before="0" w:after="0" w:line="360" w:lineRule="auto"/>
      <w:jc w:val="center"/>
    </w:pPr>
    <w:rPr>
      <w:rFonts w:ascii="Times New Roman" w:hAnsi="Times New Roman" w:cs="Times New Roman" w:eastAsia="宋体"/>
      <w:b/>
      <w:bCs/>
      <w:color w:val="000000"/>
      <w:sz w:val="21"/>
      <w:szCs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Times New Roman" w:hAnsi="Times New Roman" w:cs="Times New Roman" w:eastAsia="黑体"/>
      <w:color w:val="000000"/>
      <w:sz w:val="24"/>
      <w:szCs w:val="24"/>
    </w:rP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宋体"/>
      <w:color w:val="000000"/>
      <w:sz w:val="24"/>
      <w:szCs w:val="24"/>
    </w:rPr>
  </w:style>
  <w:style w:styleId="TOCHeading" w:type="paragraph">
    <w:name w:val="TOC Heading"/>
    <w:basedOn w:val="Heading1"/>
    <w:next w:val="BodyText"/>
    <w:uiPriority w:val="39"/>
    <w:unhideWhenUsed/>
    <w:qFormat/>
    <w:pPr>
      <w:spacing w:before="0" w:after="120" w:line="360" w:lineRule="auto"/>
      <w:jc w:val="center"/>
      <w:outlineLvl w:val="9"/>
    </w:pPr>
    <w:rPr>
      <w:rFonts w:ascii="Times New Roman" w:hAnsi="Times New Roman" w:cs="Times New Roman" w:eastAsia="黑体"/>
      <w:b/>
      <w:bCs/>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 w:styleId="TOC1" w:type="paragraph">
    <w:name w:val="TOC 1"/>
    <w:basedOn w:val="Normal"/>
    <w:pPr>
      <w:spacing w:before="0" w:after="0" w:line="360" w:lineRule="auto"/>
      <w:jc w:val="left"/>
    </w:pPr>
    <w:rPr>
      <w:rFonts w:ascii="Times New Roman" w:hAnsi="Times New Roman" w:cs="Times New Roman" w:eastAsia="宋体"/>
      <w:b/>
      <w:bCs/>
      <w:color w:val="000000"/>
      <w:sz w:val="24"/>
      <w:szCs w:val="24"/>
    </w:rPr>
  </w:style>
  <w:style w:styleId="TOC2" w:type="paragraph">
    <w:name w:val="TOC 2"/>
    <w:basedOn w:val="Normal"/>
    <w:pPr>
      <w:spacing w:before="0" w:after="0" w:line="360" w:lineRule="auto"/>
      <w:jc w:val="left"/>
    </w:pPr>
    <w:rPr>
      <w:rFonts w:ascii="Times New Roman" w:hAnsi="Times New Roman" w:cs="Times New Roman" w:eastAsia="宋体"/>
      <w:color w:val="000000"/>
      <w:sz w:val="24"/>
      <w:szCs w:val="24"/>
    </w:rPr>
  </w:style>
  <w:style w:styleId="TOC3" w:type="paragraph">
    <w:name w:val="TOC 3"/>
    <w:basedOn w:val="Normal"/>
    <w:pPr>
      <w:spacing w:before="0" w:after="0" w:line="360" w:lineRule="auto"/>
      <w:jc w:val="left"/>
    </w:pPr>
    <w:rPr>
      <w:rFonts w:ascii="Times New Roman" w:hAnsi="Times New Roman" w:cs="Times New Roman" w:eastAsia="宋体"/>
      <w:color w:val="000000"/>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216" Target="numbering.xml" /><ns0:Relationship Type="http://schemas.openxmlformats.org/officeDocument/2006/relationships/styles" Id="rId215" Target="styles.xml" /><ns0:Relationship Type="http://schemas.openxmlformats.org/officeDocument/2006/relationships/settings" Id="rId214" Target="settings.xml" /><ns0:Relationship Type="http://schemas.openxmlformats.org/officeDocument/2006/relationships/webSettings" Id="rId213" Target="webSettings.xml" /><ns0:Relationship Type="http://schemas.openxmlformats.org/officeDocument/2006/relationships/fontTable" Id="rId212" Target="fontTable.xml" /><ns0:Relationship Type="http://schemas.openxmlformats.org/officeDocument/2006/relationships/theme" Id="rId211" Target="theme/theme1.xml" /><ns0:Relationship Type="http://schemas.openxmlformats.org/officeDocument/2006/relationships/footnotes" Id="rId210" Target="footnotes.xml" /><ns0:Relationship Type="http://schemas.openxmlformats.org/officeDocument/2006/relationships/comments" Id="rId209" Target="comments.xml" /><ns0:Relationship Id="rId86" Target="media/rId89.png" Type="http://schemas.openxmlformats.org/officeDocument/2006/relationships/image" /><ns0:Relationship Id="rId82" Target="media/rId85.png" Type="http://schemas.openxmlformats.org/officeDocument/2006/relationships/image" /><ns0:Relationship Id="rId78" Target="media/rId81.png" Type="http://schemas.openxmlformats.org/officeDocument/2006/relationships/image" /><ns0:Relationship Id="rId90" Target="media/rId93.png" Type="http://schemas.openxmlformats.org/officeDocument/2006/relationships/image" /><ns0:Relationship Id="rId94" Target="media/rId97.png" Type="http://schemas.openxmlformats.org/officeDocument/2006/relationships/image" /><ns0:Relationship Id="rId81" Target="media/rId81.png" Type="http://schemas.openxmlformats.org/officeDocument/2006/relationships/image" /><ns0:Relationship Id="rId85" Target="media/rId85.png" Type="http://schemas.openxmlformats.org/officeDocument/2006/relationships/image" /><ns0:Relationship Id="rId89" Target="media/rId89.png" Type="http://schemas.openxmlformats.org/officeDocument/2006/relationships/image" /><ns0:Relationship Id="rId93" Target="media/rId93.png" Type="http://schemas.openxmlformats.org/officeDocument/2006/relationships/image" /><ns0:Relationship Id="rId97" Target="media/rId97.png" Type="http://schemas.openxmlformats.org/officeDocument/2006/relationships/image" /><ns0:Relationship Id="rId193" Target="media/rId196.png" Type="http://schemas.openxmlformats.org/officeDocument/2006/relationships/image" /><ns0:Relationship Id="rId197" Target="media/rId200.png" Type="http://schemas.openxmlformats.org/officeDocument/2006/relationships/image" /><ns0:Relationship Id="rId189" Target="media/rId192.png" Type="http://schemas.openxmlformats.org/officeDocument/2006/relationships/image" /><ns0:Relationship Id="rId185" Target="media/rId188.png" Type="http://schemas.openxmlformats.org/officeDocument/2006/relationships/image" /><ns0:Relationship Id="rId181" Target="media/rId184.png" Type="http://schemas.openxmlformats.org/officeDocument/2006/relationships/image" /><ns0:Relationship Id="rId173" Target="media/rId176.png" Type="http://schemas.openxmlformats.org/officeDocument/2006/relationships/image" /><ns0:Relationship Id="rId177" Target="media/rId180.png" Type="http://schemas.openxmlformats.org/officeDocument/2006/relationships/image" /><ns0:Relationship Id="rId201" Target="media/rId204.png" Type="http://schemas.openxmlformats.org/officeDocument/2006/relationships/image" /><ns0:Relationship Id="rId205" Target="media/rId208.png" Type="http://schemas.openxmlformats.org/officeDocument/2006/relationships/image" /><ns0:Relationship Id="rId176" Target="media/rId176.png" Type="http://schemas.openxmlformats.org/officeDocument/2006/relationships/image" /><ns0:Relationship Id="rId180" Target="media/rId180.png" Type="http://schemas.openxmlformats.org/officeDocument/2006/relationships/image" /><ns0:Relationship Id="rId184" Target="media/rId184.png" Type="http://schemas.openxmlformats.org/officeDocument/2006/relationships/image" /><ns0:Relationship Id="rId188" Target="media/rId188.png" Type="http://schemas.openxmlformats.org/officeDocument/2006/relationships/image" /><ns0:Relationship Id="rId192" Target="media/rId192.png" Type="http://schemas.openxmlformats.org/officeDocument/2006/relationships/image" /><ns0:Relationship Id="rId196" Target="media/rId196.png" Type="http://schemas.openxmlformats.org/officeDocument/2006/relationships/image" /><ns0:Relationship Id="rId200" Target="media/rId200.png" Type="http://schemas.openxmlformats.org/officeDocument/2006/relationships/image" /><ns0:Relationship Id="rId204" Target="media/rId204.png" Type="http://schemas.openxmlformats.org/officeDocument/2006/relationships/image" /><ns0:Relationship Id="rId208" Target="media/rId208.png" Type="http://schemas.openxmlformats.org/officeDocument/2006/relationships/image" /></ns0:Relationships>
</file>

<file path=word/_rels/footnotes.xml.rels><?xml version="1.0" encoding="UTF-8"?><Relationships xmlns="http://schemas.openxmlformats.org/package/2006/relationships" />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2026-03-12T14:28:32Z</dcterms:created>
  <dcterms:modified xsi:type="dcterms:W3CDTF">2026-03-12T14:28:32Z</dcterms:modified>
</cp:coreProperties>
</file>

<file path=docProps/custom.xml><?xml version="1.0" encoding="utf-8"?>
<Properties xmlns="http://schemas.openxmlformats.org/officeDocument/2006/custom-properties" xmlns:vt="http://schemas.openxmlformats.org/officeDocument/2006/docPropsVTypes"/>
</file>