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thầy/anh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sẽ trình bày các kiến thức tổng quan về </w:t>
      </w:r>
      <w:r>
        <w:rPr>
          <w:rFonts w:hint="default" w:ascii="Times New Roman" w:hAnsi="Times New Roman" w:eastAsia="SimSun" w:cs="Times New Roman"/>
          <w:sz w:val="24"/>
          <w:szCs w:val="24"/>
          <w:lang w:val="en-US"/>
        </w:rPr>
        <w:t>kiểm thử trong vòng đời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và những tiêu chuẩn trong kiểm thử khả năng tiếp cận ứng dụng web</w:t>
      </w:r>
      <w:r>
        <w:rPr>
          <w:rFonts w:hint="default" w:ascii="Times New Roman" w:hAnsi="Times New Roman" w:eastAsia="SimSun" w:cs="Times New Roman"/>
          <w:sz w:val="24"/>
          <w:szCs w:val="24"/>
        </w:rPr>
        <w:t xml:space="preserve">. Tổng quan về </w:t>
      </w:r>
      <w:r>
        <w:rPr>
          <w:rFonts w:hint="default" w:ascii="Times New Roman" w:hAnsi="Times New Roman" w:eastAsia="SimSun" w:cs="Times New Roman"/>
          <w:sz w:val="24"/>
          <w:szCs w:val="24"/>
          <w:lang w:val="en-US"/>
        </w:rPr>
        <w:t>quy trình kiểm thử</w:t>
      </w:r>
      <w:r>
        <w:rPr>
          <w:rFonts w:hint="default" w:ascii="Times New Roman" w:hAnsi="Times New Roman" w:eastAsia="SimSun" w:cs="Times New Roman"/>
          <w:sz w:val="24"/>
          <w:szCs w:val="24"/>
        </w:rPr>
        <w:t xml:space="preserve"> không chỉ nêu ra những kiến thức nền tảng, đặc điểm mà còn trình bày về </w:t>
      </w:r>
      <w:r>
        <w:rPr>
          <w:rFonts w:hint="default" w:ascii="Times New Roman" w:hAnsi="Times New Roman" w:eastAsia="SimSun" w:cs="Times New Roman"/>
          <w:sz w:val="24"/>
          <w:szCs w:val="24"/>
          <w:lang w:val="en-US"/>
        </w:rPr>
        <w:t>tầm quan trọng của nó trong quy trình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trong vòng đời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Tổng quan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Như chúng ta đã biết vòng đời phát triển phần mềm là một quá trình liên tục, do đó giai đoạn kiểm thử là </w:t>
      </w:r>
      <w:r>
        <w:rPr>
          <w:rFonts w:hint="default" w:ascii="Times New Roman" w:hAnsi="Times New Roman"/>
          <w:b w:val="0"/>
          <w:bCs w:val="0"/>
          <w:sz w:val="24"/>
          <w:szCs w:val="24"/>
          <w:lang w:val="en-US"/>
        </w:rPr>
        <w:t>một trong những giai đoạn quan trọng nhất của SDLC</w:t>
      </w:r>
      <w:r>
        <w:rPr>
          <w:rFonts w:hint="default" w:ascii="Times New Roman" w:hAnsi="Times New Roman"/>
          <w:b w:val="0"/>
          <w:bCs w:val="0"/>
          <w:sz w:val="24"/>
          <w:szCs w:val="24"/>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Vai trò</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thử đảm bảo độ tin cậy, bảo mật và hiệu suất cao, giúp tiết kiệm thời gian, chi phí, đạt được hiệu quả và sự hài lòng của khách hàng. Một số ý dưới đây cho thấy tầm quan trọng của giai đoạn kiểm thử trong quá trình phát triển phần mềm.</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khả năng tiếp cận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Kiểm thử khả năng tiếp cận là một phần trong quy trình kiểm thử phần mềm. Nó được </w:t>
      </w:r>
      <w:r>
        <w:rPr>
          <w:rFonts w:hint="default" w:ascii="Times New Roman" w:hAnsi="Times New Roman"/>
          <w:b w:val="0"/>
          <w:bCs w:val="0"/>
          <w:sz w:val="24"/>
          <w:szCs w:val="24"/>
          <w:lang w:val="en-US"/>
        </w:rPr>
        <w:t xml:space="preserve">áp dụng để kiểm tra tính dễ sử dụng của một trang web đối với người khuyết tật. Loại thử nghiệm này yêu cầu công nghệ có thể đánh giá nội dung trang web và xác định xem nội dung đó có thể truy cập được đối với người khiếm thị hoặc khiếm thính, mù màu và các khuyết tật khác hay không. Mục tiêu của kiểm thử khả năng tiếp cận là làm cho việc tiệp cận thông tin trên Internet trở nên dễ dàng hơn đối với mọi người. </w:t>
      </w:r>
      <w:r>
        <w:rPr>
          <w:rFonts w:hint="default" w:ascii="Times New Roman" w:hAnsi="Times New Roman"/>
          <w:b w:val="0"/>
          <w:bCs w:val="0"/>
          <w:sz w:val="24"/>
          <w:szCs w:val="24"/>
          <w:lang w:val="en-US"/>
        </w:rPr>
        <w:t>Tiêu chí thành công của kiểm thử khả năng tiếp cận được sắp xếp dựa trên bốn nguyên tắc về khả năng tiếp cận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Khuyết tật và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Đây là khoảng 15% tổng dân số thế giới (25),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những người với phạm vi về khả năng sử dụng rộng nhất” (9)</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Các tiêu chuẩn và bộ luật trong kiểm thử khả năng tiếp cận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Có hai tiêu chuẩn về khả năng tiếp cận ứng dụng web hiện đang được sử dụng phổ biến trên thế giới đó là: nguyên tắc hỗ trợ tiếp cận nội dung web (WCAG) 2.0 và mục 508 (Section 508) của Đạo luật Phục hồi của Hoa Kỳ.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Tiêu chuẩn WCAG do W3C phát triển, kể từ khi được thành lập vào năm 1994, W3C đã khởi xướng các giao thức chung cho sự phát triển của web với một sự nỗ lực được gọi là Sáng kiến hỗ trợ truy cập web (WAI), bằng những nỗ lực đó sau này đã tạo ra WCAG. WCAG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cũng được chấp nhận như một tiêu chuẩn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nhu cầu của những người với mọi dạng, mọi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Đối với mục 508 </w:t>
      </w:r>
      <w:r>
        <w:rPr>
          <w:rFonts w:hint="default" w:ascii="Times New Roman" w:hAnsi="Times New Roman"/>
          <w:sz w:val="24"/>
          <w:szCs w:val="24"/>
          <w:lang w:val="en-US"/>
        </w:rPr>
        <w:t>(Section 508)</w:t>
      </w:r>
      <w:r>
        <w:rPr>
          <w:rFonts w:hint="default" w:ascii="Times New Roman" w:hAnsi="Times New Roman"/>
          <w:sz w:val="24"/>
          <w:szCs w:val="24"/>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b/>
          <w:bCs/>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Website</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Achecker</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Taw</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5"/>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6"/>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Mã lỗi</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2992"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Mã lỗi</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3791"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lang w:val="en-US"/>
              </w:rPr>
            </w:pPr>
            <w:r>
              <w:rPr>
                <w:rFonts w:hint="default" w:ascii="Times New Roman" w:hAnsi="Times New Roman" w:eastAsia="sans-serif" w:cs="Times New Roman"/>
                <w:b w:val="0"/>
                <w:bCs w:val="0"/>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rPr>
            </w:pPr>
            <w:r>
              <w:rPr>
                <w:rFonts w:hint="default" w:ascii="Times New Roman" w:hAnsi="Times New Roman" w:cs="Times New Roman"/>
                <w:b w:val="0"/>
                <w:bCs w:val="0"/>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w:t>
      </w:r>
      <w:r>
        <w:rPr>
          <w:rFonts w:hint="default" w:ascii="Times New Roman" w:hAnsi="Times New Roman" w:eastAsia="SimSun" w:cs="Times New Roman"/>
          <w:b/>
          <w:bCs/>
          <w:sz w:val="24"/>
          <w:szCs w:val="24"/>
        </w:rPr>
        <w:t xml:space="preserve">hử nghiệm </w:t>
      </w:r>
      <w:r>
        <w:rPr>
          <w:rFonts w:hint="default" w:ascii="Times New Roman" w:hAnsi="Times New Roman" w:eastAsia="SimSun" w:cs="Times New Roman"/>
          <w:b/>
          <w:bCs/>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6. Số lượng lỗi được xử lý bởi MyChecker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49"/>
        <w:gridCol w:w="2069"/>
        <w:gridCol w:w="2039"/>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Website</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Lỗi không rõ ràng</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Lỗi dư thừa</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https://courses.uet.vnu.edu.vn/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https://vnexpress.net/</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https://cafef.vn/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https://www.w3schools.com/</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https://uet.vnu.edu.vn/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https://giaoduc.net.vn/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https://hanoi.edu.vn/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4"/>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rPr>
        <w:t>Với</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4"/>
          <w:szCs w:val="24"/>
        </w:rPr>
        <w:t>theo thực nghiệm được trình bày phía trên thì</w:t>
      </w:r>
      <w:r>
        <w:rPr>
          <w:rFonts w:hint="default" w:ascii="Times New Roman" w:hAnsi="Times New Roman" w:eastAsia="SimSun" w:cs="Times New Roman"/>
          <w:sz w:val="24"/>
          <w:szCs w:val="24"/>
          <w:lang w:val="en-US"/>
        </w:rPr>
        <w:t xml:space="preserve"> MyChekcer</w:t>
      </w:r>
      <w:r>
        <w:rPr>
          <w:rFonts w:hint="default" w:ascii="Times New Roman" w:hAnsi="Times New Roman" w:eastAsia="SimSun" w:cs="Times New Roman"/>
          <w:sz w:val="24"/>
          <w:szCs w:val="24"/>
        </w:rPr>
        <w:t xml:space="preserve"> có những cải tiến rõ rệt so với việc sử dụn</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4"/>
          <w:szCs w:val="24"/>
        </w:rPr>
        <w:t>Đối với riêng những nhà phát triển thì</w:t>
      </w:r>
      <w:r>
        <w:rPr>
          <w:rFonts w:hint="default" w:ascii="Times New Roman" w:hAnsi="Times New Roman" w:eastAsia="SimSun" w:cs="Times New Roman"/>
          <w:sz w:val="24"/>
          <w:szCs w:val="24"/>
          <w:lang w:val="en-US"/>
        </w:rPr>
        <w:t xml:space="preserve"> những gợi ý sửa lỗi một cách cụ thể, rõ ràng như vậy</w:t>
      </w:r>
      <w:r>
        <w:rPr>
          <w:rFonts w:hint="default" w:ascii="Times New Roman" w:hAnsi="Times New Roman" w:eastAsia="SimSun" w:cs="Times New Roman"/>
          <w:sz w:val="24"/>
          <w:szCs w:val="24"/>
        </w:rPr>
        <w:t xml:space="preserve"> có thể giảm thiểu thời gian tìm kiếm và sửa lại </w:t>
      </w:r>
      <w:r>
        <w:rPr>
          <w:rFonts w:hint="default" w:ascii="Times New Roman" w:hAnsi="Times New Roman" w:eastAsia="SimSun" w:cs="Times New Roman"/>
          <w:sz w:val="24"/>
          <w:szCs w:val="24"/>
          <w:lang w:val="en-US"/>
        </w:rPr>
        <w:t>vấn đề mà ứng dụng web gặp phải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từ đó họ </w:t>
      </w:r>
      <w:r>
        <w:rPr>
          <w:rFonts w:hint="default" w:ascii="Times New Roman" w:hAnsi="Times New Roman" w:eastAsia="SimSun" w:cs="Times New Roman"/>
          <w:sz w:val="24"/>
          <w:szCs w:val="24"/>
        </w:rPr>
        <w:t>có thể dành nhiều thời gian hơn để phát triển các tính năng</w:t>
      </w:r>
      <w:r>
        <w:rPr>
          <w:rFonts w:hint="default" w:ascii="Times New Roman" w:hAnsi="Times New Roman" w:eastAsia="SimSun" w:cs="Times New Roman"/>
          <w:sz w:val="24"/>
          <w:szCs w:val="24"/>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Ngoài ra, c</w:t>
      </w:r>
      <w:r>
        <w:rPr>
          <w:rFonts w:hint="default" w:ascii="Times New Roman" w:hAnsi="Times New Roman" w:eastAsia="SimSun" w:cs="Times New Roman"/>
          <w:sz w:val="24"/>
          <w:szCs w:val="24"/>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4"/>
          <w:szCs w:val="24"/>
          <w:lang w:val="en-US"/>
        </w:rPr>
        <w:t xml:space="preserve">lai. </w:t>
      </w:r>
      <w:r>
        <w:rPr>
          <w:rFonts w:hint="default" w:ascii="Times New Roman" w:hAnsi="Times New Roman" w:eastAsia="SimSun" w:cs="Times New Roman"/>
          <w:sz w:val="24"/>
          <w:szCs w:val="24"/>
        </w:rPr>
        <w:t>Vấn đề đầu tiên của công cụ gặp phải là</w:t>
      </w:r>
      <w:r>
        <w:rPr>
          <w:rFonts w:hint="default" w:ascii="Times New Roman" w:hAnsi="Times New Roman" w:eastAsia="SimSun" w:cs="Times New Roman"/>
          <w:sz w:val="24"/>
          <w:szCs w:val="24"/>
          <w:lang w:val="en-US"/>
        </w:rPr>
        <w:t xml:space="preserve">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Kết luận</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pPr>
        <w:keepNext w:val="0"/>
        <w:keepLines w:val="0"/>
        <w:pageBreakBefore w:val="0"/>
        <w:widowControl/>
        <w:numPr>
          <w:ilvl w:val="0"/>
          <w:numId w:val="12"/>
        </w:numPr>
        <w:kinsoku/>
        <w:wordWrap/>
        <w:overflowPunct/>
        <w:topLinePunct w:val="0"/>
        <w:autoSpaceDE/>
        <w:autoSpaceDN/>
        <w:bidi w:val="0"/>
        <w:adjustRightInd/>
        <w:snapToGrid/>
        <w:spacing w:line="312" w:lineRule="auto"/>
        <w:jc w:val="both"/>
        <w:textAlignment w:val="auto"/>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i w:val="0"/>
          <w:iCs w:val="0"/>
          <w:caps w:val="0"/>
          <w:spacing w:val="0"/>
          <w:sz w:val="18"/>
          <w:szCs w:val="18"/>
          <w:shd w:val="clear" w:fill="FFFFFF"/>
          <w:lang w:val="en-US"/>
        </w:rPr>
        <w:t xml:space="preserve"> </w:t>
      </w:r>
      <w:r>
        <w:rPr>
          <w:rFonts w:ascii="Helvetica" w:hAnsi="Helvetica" w:eastAsia="Helvetica" w:cs="Helvetica"/>
          <w:i w:val="0"/>
          <w:iCs w:val="0"/>
          <w:caps w:val="0"/>
          <w:spacing w:val="0"/>
          <w:sz w:val="18"/>
          <w:szCs w:val="18"/>
          <w:shd w:val="clear" w:fill="FFFFFF"/>
        </w:rPr>
        <w:t>ISO. (2012). ISO 9241-171 Ergonomics of human-system interaction</w:t>
      </w:r>
      <w:r>
        <w:rPr>
          <w:rFonts w:hint="default" w:ascii="Helvetica" w:hAnsi="Helvetica" w:eastAsia="Helvetica" w:cs="Helvetica"/>
          <w:i w:val="0"/>
          <w:iCs w:val="0"/>
          <w:caps w:val="0"/>
          <w:spacing w:val="0"/>
          <w:sz w:val="18"/>
          <w:szCs w:val="18"/>
          <w:shd w:val="clear" w:fill="FFFFFF"/>
        </w:rPr>
        <w:t xml:space="preserve"> </w:t>
      </w:r>
      <w:r>
        <w:rPr>
          <w:rFonts w:ascii="sans-serif" w:hAnsi="sans-serif" w:eastAsia="sans-serif" w:cs="sans-serif"/>
          <w:i w:val="0"/>
          <w:iCs w:val="0"/>
          <w:caps w:val="0"/>
          <w:spacing w:val="0"/>
          <w:sz w:val="18"/>
          <w:szCs w:val="18"/>
          <w:shd w:val="clear" w:fill="FFFFFF"/>
        </w:rPr>
        <w:t>–</w:t>
      </w:r>
      <w:r>
        <w:rPr>
          <w:rFonts w:hint="default" w:ascii="sans-serif" w:hAnsi="sans-serif" w:eastAsia="sans-serif" w:cs="sans-serif"/>
          <w:i w:val="0"/>
          <w:iCs w:val="0"/>
          <w:caps w:val="0"/>
          <w:spacing w:val="0"/>
          <w:sz w:val="18"/>
          <w:szCs w:val="18"/>
          <w:shd w:val="clear" w:fill="FFFFFF"/>
        </w:rPr>
        <w:t xml:space="preserve"> </w:t>
      </w:r>
      <w:r>
        <w:rPr>
          <w:rFonts w:hint="default" w:ascii="Helvetica" w:hAnsi="Helvetica" w:eastAsia="Helvetica" w:cs="Helvetica"/>
          <w:i w:val="0"/>
          <w:iCs w:val="0"/>
          <w:caps w:val="0"/>
          <w:spacing w:val="0"/>
          <w:sz w:val="18"/>
          <w:szCs w:val="18"/>
          <w:shd w:val="clear" w:fill="FFFFFF"/>
        </w:rPr>
        <w:t>Guidance on softwareaccessibility. Retrieved from</w:t>
      </w:r>
      <w:r>
        <w:rPr>
          <w:rFonts w:hint="default" w:ascii="Helvetica" w:hAnsi="Helvetica" w:eastAsia="Helvetica" w:cs="Helvetica"/>
          <w:i w:val="0"/>
          <w:iCs w:val="0"/>
          <w:caps w:val="0"/>
          <w:spacing w:val="0"/>
          <w:sz w:val="18"/>
          <w:szCs w:val="18"/>
          <w:shd w:val="clear" w:fill="FFFFFF"/>
          <w:lang w:val="en-US"/>
        </w:rPr>
        <w:t xml:space="preserve"> </w:t>
      </w:r>
      <w:r>
        <w:rPr>
          <w:rFonts w:hint="default" w:ascii="Helvetica" w:hAnsi="Helvetica" w:eastAsia="Helvetica"/>
          <w:i w:val="0"/>
          <w:iCs w:val="0"/>
          <w:caps w:val="0"/>
          <w:spacing w:val="0"/>
          <w:sz w:val="18"/>
          <w:szCs w:val="18"/>
          <w:shd w:val="clear" w:fill="FFFFFF"/>
          <w:lang w:val="en-US"/>
        </w:rPr>
        <w:fldChar w:fldCharType="begin"/>
      </w:r>
      <w:r>
        <w:rPr>
          <w:rFonts w:hint="default" w:ascii="Helvetica" w:hAnsi="Helvetica" w:eastAsia="Helvetica"/>
          <w:i w:val="0"/>
          <w:iCs w:val="0"/>
          <w:caps w:val="0"/>
          <w:spacing w:val="0"/>
          <w:sz w:val="18"/>
          <w:szCs w:val="18"/>
          <w:shd w:val="clear" w:fill="FFFFFF"/>
          <w:lang w:val="en-US"/>
        </w:rPr>
        <w:instrText xml:space="preserve"> HYPERLINK "https://www.iso.org/obp/ui/#iso:std:iso:9241:-171:ed-1:v1:en" </w:instrText>
      </w:r>
      <w:r>
        <w:rPr>
          <w:rFonts w:hint="default" w:ascii="Helvetica" w:hAnsi="Helvetica" w:eastAsia="Helvetica"/>
          <w:i w:val="0"/>
          <w:iCs w:val="0"/>
          <w:caps w:val="0"/>
          <w:spacing w:val="0"/>
          <w:sz w:val="18"/>
          <w:szCs w:val="18"/>
          <w:shd w:val="clear" w:fill="FFFFFF"/>
          <w:lang w:val="en-US"/>
        </w:rPr>
        <w:fldChar w:fldCharType="separate"/>
      </w:r>
      <w:r>
        <w:rPr>
          <w:rStyle w:val="6"/>
          <w:rFonts w:hint="default" w:ascii="Helvetica" w:hAnsi="Helvetica" w:eastAsia="Helvetica"/>
          <w:i w:val="0"/>
          <w:iCs w:val="0"/>
          <w:caps w:val="0"/>
          <w:spacing w:val="0"/>
          <w:sz w:val="18"/>
          <w:szCs w:val="18"/>
          <w:shd w:val="clear" w:fill="FFFFFF"/>
          <w:lang w:val="en-US"/>
        </w:rPr>
        <w:t>https://www.iso.org/obp/ui/#iso:std:iso:9241:-171:ed-1:v1:en</w:t>
      </w:r>
      <w:r>
        <w:rPr>
          <w:rFonts w:hint="default" w:ascii="Helvetica" w:hAnsi="Helvetica" w:eastAsia="Helvetica"/>
          <w:i w:val="0"/>
          <w:iCs w:val="0"/>
          <w:caps w:val="0"/>
          <w:spacing w:val="0"/>
          <w:sz w:val="18"/>
          <w:szCs w:val="18"/>
          <w:shd w:val="clear" w:fill="FFFFFF"/>
          <w:lang w:val="en-US"/>
        </w:rPr>
        <w:fldChar w:fldCharType="end"/>
      </w:r>
    </w:p>
    <w:p>
      <w:pPr>
        <w:keepNext w:val="0"/>
        <w:keepLines w:val="0"/>
        <w:widowControl/>
        <w:numPr>
          <w:ilvl w:val="0"/>
          <w:numId w:val="13"/>
        </w:numPr>
        <w:suppressLineNumbers w:val="0"/>
        <w:spacing w:before="360" w:beforeAutospacing="0"/>
        <w:jc w:val="left"/>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kern w:val="0"/>
          <w:sz w:val="18"/>
          <w:szCs w:val="18"/>
          <w:lang w:val="en-US" w:eastAsia="zh-CN" w:bidi="ar"/>
        </w:rPr>
        <w:t xml:space="preserve"> </w:t>
      </w:r>
      <w:r>
        <w:rPr>
          <w:rFonts w:ascii="Helvetica" w:hAnsi="Helvetica" w:eastAsia="Helvetica" w:cs="Helvetica"/>
          <w:kern w:val="0"/>
          <w:sz w:val="18"/>
          <w:szCs w:val="18"/>
          <w:lang w:val="en-US" w:eastAsia="zh-CN" w:bidi="ar"/>
        </w:rPr>
        <w:t>WHO. (2011). World report of disability. Retrieved from</w:t>
      </w:r>
      <w:r>
        <w:rPr>
          <w:rFonts w:hint="default" w:ascii="Helvetica" w:hAnsi="Helvetica" w:eastAsia="Helvetica" w:cs="Helvetica"/>
          <w:kern w:val="0"/>
          <w:sz w:val="18"/>
          <w:szCs w:val="18"/>
          <w:lang w:val="en-US" w:eastAsia="zh-CN" w:bidi="ar"/>
        </w:rPr>
        <w:t xml:space="preserve"> http://www.who.int/disabilities/world_report/2011/report.pdf</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BE223CFD"/>
    <w:multiLevelType w:val="singleLevel"/>
    <w:tmpl w:val="BE223CFD"/>
    <w:lvl w:ilvl="0" w:tentative="0">
      <w:start w:val="1"/>
      <w:numFmt w:val="decimal"/>
      <w:suff w:val="space"/>
      <w:lvlText w:val="%1."/>
      <w:lvlJc w:val="left"/>
    </w:lvl>
  </w:abstractNum>
  <w:abstractNum w:abstractNumId="6">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578CEF2"/>
    <w:multiLevelType w:val="singleLevel"/>
    <w:tmpl w:val="2578CEF2"/>
    <w:lvl w:ilvl="0" w:tentative="0">
      <w:start w:val="1"/>
      <w:numFmt w:val="decimal"/>
      <w:suff w:val="space"/>
      <w:lvlText w:val="%1."/>
      <w:lvlJc w:val="left"/>
    </w:lvl>
  </w:abstractNum>
  <w:abstractNum w:abstractNumId="9">
    <w:nsid w:val="36134262"/>
    <w:multiLevelType w:val="singleLevel"/>
    <w:tmpl w:val="36134262"/>
    <w:lvl w:ilvl="0" w:tentative="0">
      <w:start w:val="25"/>
      <w:numFmt w:val="decimal"/>
      <w:suff w:val="space"/>
      <w:lvlText w:val="%1)"/>
      <w:lvlJc w:val="left"/>
    </w:lvl>
  </w:abstractNum>
  <w:abstractNum w:abstractNumId="10">
    <w:nsid w:val="39EEA1ED"/>
    <w:multiLevelType w:val="singleLevel"/>
    <w:tmpl w:val="39EEA1ED"/>
    <w:lvl w:ilvl="0" w:tentative="0">
      <w:start w:val="1"/>
      <w:numFmt w:val="decimal"/>
      <w:suff w:val="space"/>
      <w:lvlText w:val="%1."/>
      <w:lvlJc w:val="left"/>
    </w:lvl>
  </w:abstractNum>
  <w:abstractNum w:abstractNumId="11">
    <w:nsid w:val="64300C4B"/>
    <w:multiLevelType w:val="singleLevel"/>
    <w:tmpl w:val="64300C4B"/>
    <w:lvl w:ilvl="0" w:tentative="0">
      <w:start w:val="9"/>
      <w:numFmt w:val="decimal"/>
      <w:suff w:val="space"/>
      <w:lvlText w:val="%1)"/>
      <w:lvlJc w:val="left"/>
    </w:lvl>
  </w:abstractNum>
  <w:abstractNum w:abstractNumId="12">
    <w:nsid w:val="6E57CF81"/>
    <w:multiLevelType w:val="singleLevel"/>
    <w:tmpl w:val="6E57CF81"/>
    <w:lvl w:ilvl="0" w:tentative="0">
      <w:start w:val="1"/>
      <w:numFmt w:val="decimal"/>
      <w:suff w:val="space"/>
      <w:lvlText w:val="%1."/>
      <w:lvlJc w:val="left"/>
    </w:lvl>
  </w:abstractNum>
  <w:num w:numId="1">
    <w:abstractNumId w:val="4"/>
  </w:num>
  <w:num w:numId="2">
    <w:abstractNumId w:val="12"/>
  </w:num>
  <w:num w:numId="3">
    <w:abstractNumId w:val="5"/>
  </w:num>
  <w:num w:numId="4">
    <w:abstractNumId w:val="7"/>
  </w:num>
  <w:num w:numId="5">
    <w:abstractNumId w:val="2"/>
  </w:num>
  <w:num w:numId="6">
    <w:abstractNumId w:val="0"/>
  </w:num>
  <w:num w:numId="7">
    <w:abstractNumId w:val="10"/>
  </w:num>
  <w:num w:numId="8">
    <w:abstractNumId w:val="6"/>
  </w:num>
  <w:num w:numId="9">
    <w:abstractNumId w:val="1"/>
  </w:num>
  <w:num w:numId="10">
    <w:abstractNumId w:val="3"/>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B31FD7"/>
    <w:rsid w:val="01BA73E4"/>
    <w:rsid w:val="01D11587"/>
    <w:rsid w:val="01D2288C"/>
    <w:rsid w:val="02295499"/>
    <w:rsid w:val="026268F8"/>
    <w:rsid w:val="0278273E"/>
    <w:rsid w:val="02840131"/>
    <w:rsid w:val="030E4812"/>
    <w:rsid w:val="03412DC6"/>
    <w:rsid w:val="03836A76"/>
    <w:rsid w:val="04E9501D"/>
    <w:rsid w:val="05102CDE"/>
    <w:rsid w:val="05215177"/>
    <w:rsid w:val="055211C9"/>
    <w:rsid w:val="06DA7D4B"/>
    <w:rsid w:val="06EF446D"/>
    <w:rsid w:val="07516F96"/>
    <w:rsid w:val="08BC2A1A"/>
    <w:rsid w:val="09BC3307"/>
    <w:rsid w:val="09EF6941"/>
    <w:rsid w:val="0B14713B"/>
    <w:rsid w:val="0B1F2F4E"/>
    <w:rsid w:val="0C88116B"/>
    <w:rsid w:val="0C897FA2"/>
    <w:rsid w:val="0CAB5F58"/>
    <w:rsid w:val="0CE54E38"/>
    <w:rsid w:val="0CF031C9"/>
    <w:rsid w:val="0D72249E"/>
    <w:rsid w:val="0DDC1B4D"/>
    <w:rsid w:val="0EC54049"/>
    <w:rsid w:val="0F293D6D"/>
    <w:rsid w:val="0F852E02"/>
    <w:rsid w:val="0F906C15"/>
    <w:rsid w:val="0FCC6DFA"/>
    <w:rsid w:val="103319CE"/>
    <w:rsid w:val="10403535"/>
    <w:rsid w:val="109C64BB"/>
    <w:rsid w:val="10E74FC8"/>
    <w:rsid w:val="1173262D"/>
    <w:rsid w:val="11A021F8"/>
    <w:rsid w:val="11AE6F8F"/>
    <w:rsid w:val="12126CB4"/>
    <w:rsid w:val="12450788"/>
    <w:rsid w:val="12B3683D"/>
    <w:rsid w:val="12B677C2"/>
    <w:rsid w:val="12C257D3"/>
    <w:rsid w:val="12C754DE"/>
    <w:rsid w:val="13511BBE"/>
    <w:rsid w:val="13702473"/>
    <w:rsid w:val="13BA5D6B"/>
    <w:rsid w:val="13EA0AB8"/>
    <w:rsid w:val="141241FB"/>
    <w:rsid w:val="144227CC"/>
    <w:rsid w:val="15894CE1"/>
    <w:rsid w:val="158F246E"/>
    <w:rsid w:val="15D93B67"/>
    <w:rsid w:val="15F545BA"/>
    <w:rsid w:val="15FD2AA2"/>
    <w:rsid w:val="16132A47"/>
    <w:rsid w:val="161F0A58"/>
    <w:rsid w:val="16263C66"/>
    <w:rsid w:val="1648769E"/>
    <w:rsid w:val="16E548DF"/>
    <w:rsid w:val="173405A0"/>
    <w:rsid w:val="175A07E0"/>
    <w:rsid w:val="17943E3D"/>
    <w:rsid w:val="18181E97"/>
    <w:rsid w:val="18200C0C"/>
    <w:rsid w:val="182D65B9"/>
    <w:rsid w:val="18997E67"/>
    <w:rsid w:val="18C035AA"/>
    <w:rsid w:val="18C41FB0"/>
    <w:rsid w:val="18E018E0"/>
    <w:rsid w:val="19495A8C"/>
    <w:rsid w:val="19E73463"/>
    <w:rsid w:val="1A896419"/>
    <w:rsid w:val="1AE532AF"/>
    <w:rsid w:val="1AE60D31"/>
    <w:rsid w:val="1B080EE5"/>
    <w:rsid w:val="1B5125DE"/>
    <w:rsid w:val="1BA910D9"/>
    <w:rsid w:val="1BBB45BA"/>
    <w:rsid w:val="1C823FD5"/>
    <w:rsid w:val="1C893960"/>
    <w:rsid w:val="1D091930"/>
    <w:rsid w:val="1D4B5C1C"/>
    <w:rsid w:val="1D835D76"/>
    <w:rsid w:val="1DE55E1B"/>
    <w:rsid w:val="1E1E39F6"/>
    <w:rsid w:val="1E2F1712"/>
    <w:rsid w:val="1E9D325D"/>
    <w:rsid w:val="1EA60457"/>
    <w:rsid w:val="1F62660C"/>
    <w:rsid w:val="1F667210"/>
    <w:rsid w:val="1F9279CD"/>
    <w:rsid w:val="1F9D516C"/>
    <w:rsid w:val="1FF259B6"/>
    <w:rsid w:val="20030393"/>
    <w:rsid w:val="200B57A0"/>
    <w:rsid w:val="2056239C"/>
    <w:rsid w:val="207451CF"/>
    <w:rsid w:val="21590CC5"/>
    <w:rsid w:val="216B0BDF"/>
    <w:rsid w:val="21C810E3"/>
    <w:rsid w:val="2203115E"/>
    <w:rsid w:val="223C6D39"/>
    <w:rsid w:val="227D4E3F"/>
    <w:rsid w:val="22AE7F72"/>
    <w:rsid w:val="239F6981"/>
    <w:rsid w:val="2424465B"/>
    <w:rsid w:val="24485B15"/>
    <w:rsid w:val="24990D97"/>
    <w:rsid w:val="256C6B71"/>
    <w:rsid w:val="258C4EA7"/>
    <w:rsid w:val="25CB240D"/>
    <w:rsid w:val="2637753E"/>
    <w:rsid w:val="26916953"/>
    <w:rsid w:val="27062195"/>
    <w:rsid w:val="275F2824"/>
    <w:rsid w:val="27A45517"/>
    <w:rsid w:val="27C7291F"/>
    <w:rsid w:val="27DC5671"/>
    <w:rsid w:val="28216165"/>
    <w:rsid w:val="287610F2"/>
    <w:rsid w:val="29A462E1"/>
    <w:rsid w:val="2A331048"/>
    <w:rsid w:val="2A7C0543"/>
    <w:rsid w:val="2AE568ED"/>
    <w:rsid w:val="2B0748A3"/>
    <w:rsid w:val="2BA45A27"/>
    <w:rsid w:val="2C6A44EB"/>
    <w:rsid w:val="2C781282"/>
    <w:rsid w:val="2CD96F99"/>
    <w:rsid w:val="2CF47C69"/>
    <w:rsid w:val="2D305A3B"/>
    <w:rsid w:val="2D534468"/>
    <w:rsid w:val="2DCF1479"/>
    <w:rsid w:val="2EBE6F3E"/>
    <w:rsid w:val="2FAD0DC5"/>
    <w:rsid w:val="2FD64187"/>
    <w:rsid w:val="2FDA0049"/>
    <w:rsid w:val="309F7453"/>
    <w:rsid w:val="30BF7A57"/>
    <w:rsid w:val="31A87906"/>
    <w:rsid w:val="31B81BE5"/>
    <w:rsid w:val="31B97BA0"/>
    <w:rsid w:val="31DC3098"/>
    <w:rsid w:val="321524B8"/>
    <w:rsid w:val="321F4378"/>
    <w:rsid w:val="32B310BD"/>
    <w:rsid w:val="32C44BDA"/>
    <w:rsid w:val="32C722DC"/>
    <w:rsid w:val="32F708AC"/>
    <w:rsid w:val="33005939"/>
    <w:rsid w:val="33B17CDB"/>
    <w:rsid w:val="34463A51"/>
    <w:rsid w:val="35186D32"/>
    <w:rsid w:val="354C54FD"/>
    <w:rsid w:val="35B70430"/>
    <w:rsid w:val="3639699D"/>
    <w:rsid w:val="364B2EA2"/>
    <w:rsid w:val="36EA3CA5"/>
    <w:rsid w:val="37980946"/>
    <w:rsid w:val="37F93E62"/>
    <w:rsid w:val="380E3E07"/>
    <w:rsid w:val="38DF0C5D"/>
    <w:rsid w:val="3954669D"/>
    <w:rsid w:val="39957106"/>
    <w:rsid w:val="39A00D1B"/>
    <w:rsid w:val="3A040A3F"/>
    <w:rsid w:val="3A844811"/>
    <w:rsid w:val="3A935D24"/>
    <w:rsid w:val="3AAF5655"/>
    <w:rsid w:val="3AB3217D"/>
    <w:rsid w:val="3AEC2F3B"/>
    <w:rsid w:val="3AFD578F"/>
    <w:rsid w:val="3B926F4C"/>
    <w:rsid w:val="3CD839E0"/>
    <w:rsid w:val="3D697A4C"/>
    <w:rsid w:val="3DA20EAA"/>
    <w:rsid w:val="3E383001"/>
    <w:rsid w:val="3FF24EF7"/>
    <w:rsid w:val="40D709ED"/>
    <w:rsid w:val="40E32281"/>
    <w:rsid w:val="40E7450B"/>
    <w:rsid w:val="40F612A2"/>
    <w:rsid w:val="414B04B9"/>
    <w:rsid w:val="41636052"/>
    <w:rsid w:val="41685D5D"/>
    <w:rsid w:val="41741B70"/>
    <w:rsid w:val="4186530E"/>
    <w:rsid w:val="42513ADD"/>
    <w:rsid w:val="42BE088D"/>
    <w:rsid w:val="43322DCB"/>
    <w:rsid w:val="43380557"/>
    <w:rsid w:val="445D28B8"/>
    <w:rsid w:val="44B92FDE"/>
    <w:rsid w:val="44C43561"/>
    <w:rsid w:val="44E20593"/>
    <w:rsid w:val="45161CE6"/>
    <w:rsid w:val="451B472F"/>
    <w:rsid w:val="455C6BD8"/>
    <w:rsid w:val="459A7D41"/>
    <w:rsid w:val="459B1F40"/>
    <w:rsid w:val="45AA255A"/>
    <w:rsid w:val="45BB4512"/>
    <w:rsid w:val="462C182F"/>
    <w:rsid w:val="46C23027"/>
    <w:rsid w:val="46C53FAB"/>
    <w:rsid w:val="46F56CF9"/>
    <w:rsid w:val="46F830F8"/>
    <w:rsid w:val="478D5F73"/>
    <w:rsid w:val="4886618B"/>
    <w:rsid w:val="488B4811"/>
    <w:rsid w:val="48AE0586"/>
    <w:rsid w:val="48D20808"/>
    <w:rsid w:val="49233A8B"/>
    <w:rsid w:val="495B7468"/>
    <w:rsid w:val="4A0D148A"/>
    <w:rsid w:val="4A9061E0"/>
    <w:rsid w:val="4AB04516"/>
    <w:rsid w:val="4AB27A19"/>
    <w:rsid w:val="4B396FAF"/>
    <w:rsid w:val="4B403E05"/>
    <w:rsid w:val="4B691746"/>
    <w:rsid w:val="4BFF2F3E"/>
    <w:rsid w:val="4C085DCC"/>
    <w:rsid w:val="4CD906A3"/>
    <w:rsid w:val="4DAD3EFF"/>
    <w:rsid w:val="4DFD791A"/>
    <w:rsid w:val="4E1B79E0"/>
    <w:rsid w:val="4E53210E"/>
    <w:rsid w:val="4E81775A"/>
    <w:rsid w:val="4E834E5B"/>
    <w:rsid w:val="4EF77399"/>
    <w:rsid w:val="4F2A2171"/>
    <w:rsid w:val="4F500D2C"/>
    <w:rsid w:val="4F531CB1"/>
    <w:rsid w:val="501C16FA"/>
    <w:rsid w:val="505F6CEB"/>
    <w:rsid w:val="50AB3567"/>
    <w:rsid w:val="51122012"/>
    <w:rsid w:val="51183F1B"/>
    <w:rsid w:val="517F4BC4"/>
    <w:rsid w:val="51950F66"/>
    <w:rsid w:val="51F5130F"/>
    <w:rsid w:val="52186F93"/>
    <w:rsid w:val="526A2243"/>
    <w:rsid w:val="526A2585"/>
    <w:rsid w:val="528B025B"/>
    <w:rsid w:val="52A90E2E"/>
    <w:rsid w:val="539670CC"/>
    <w:rsid w:val="540013E0"/>
    <w:rsid w:val="547A7A25"/>
    <w:rsid w:val="54D25EB5"/>
    <w:rsid w:val="558A5663"/>
    <w:rsid w:val="55F76859"/>
    <w:rsid w:val="564B3523"/>
    <w:rsid w:val="566A0555"/>
    <w:rsid w:val="567C3CF2"/>
    <w:rsid w:val="56C7506B"/>
    <w:rsid w:val="56D133FC"/>
    <w:rsid w:val="57212282"/>
    <w:rsid w:val="57374425"/>
    <w:rsid w:val="5791383A"/>
    <w:rsid w:val="57EB194A"/>
    <w:rsid w:val="58907EDA"/>
    <w:rsid w:val="5942577F"/>
    <w:rsid w:val="5967213C"/>
    <w:rsid w:val="596F7548"/>
    <w:rsid w:val="59A1101C"/>
    <w:rsid w:val="59C13ACF"/>
    <w:rsid w:val="5A0B73C6"/>
    <w:rsid w:val="5A1D0965"/>
    <w:rsid w:val="5A1D63E7"/>
    <w:rsid w:val="5ABF39F2"/>
    <w:rsid w:val="5B021EDD"/>
    <w:rsid w:val="5B123195"/>
    <w:rsid w:val="5B78539F"/>
    <w:rsid w:val="5C677226"/>
    <w:rsid w:val="5C782D43"/>
    <w:rsid w:val="5C805BD1"/>
    <w:rsid w:val="5CAE541B"/>
    <w:rsid w:val="5D3E7289"/>
    <w:rsid w:val="5D71232F"/>
    <w:rsid w:val="5E325597"/>
    <w:rsid w:val="5E4A2C3E"/>
    <w:rsid w:val="5E7D2194"/>
    <w:rsid w:val="5EB96775"/>
    <w:rsid w:val="5EBC54FC"/>
    <w:rsid w:val="5F053371"/>
    <w:rsid w:val="5F420C58"/>
    <w:rsid w:val="5FE1785D"/>
    <w:rsid w:val="5FF351F8"/>
    <w:rsid w:val="600D3BA4"/>
    <w:rsid w:val="60204DC3"/>
    <w:rsid w:val="607D18D9"/>
    <w:rsid w:val="60A11E99"/>
    <w:rsid w:val="60B05B8F"/>
    <w:rsid w:val="60B76D14"/>
    <w:rsid w:val="60CB745A"/>
    <w:rsid w:val="614C5F5A"/>
    <w:rsid w:val="61F401C1"/>
    <w:rsid w:val="62456CC6"/>
    <w:rsid w:val="63FA0916"/>
    <w:rsid w:val="64403609"/>
    <w:rsid w:val="64637041"/>
    <w:rsid w:val="64D4607B"/>
    <w:rsid w:val="6602326A"/>
    <w:rsid w:val="66360241"/>
    <w:rsid w:val="665264EC"/>
    <w:rsid w:val="667C5132"/>
    <w:rsid w:val="66996C60"/>
    <w:rsid w:val="67B02D97"/>
    <w:rsid w:val="68533AB9"/>
    <w:rsid w:val="686007CB"/>
    <w:rsid w:val="687703F0"/>
    <w:rsid w:val="68B31743"/>
    <w:rsid w:val="69EB4A3F"/>
    <w:rsid w:val="6A2C1D99"/>
    <w:rsid w:val="6A4E2574"/>
    <w:rsid w:val="6AD66FD5"/>
    <w:rsid w:val="6AF5048E"/>
    <w:rsid w:val="6B2B66DF"/>
    <w:rsid w:val="6B6214E3"/>
    <w:rsid w:val="6BAD59B4"/>
    <w:rsid w:val="6BD20172"/>
    <w:rsid w:val="6C327292"/>
    <w:rsid w:val="6C535248"/>
    <w:rsid w:val="6C7034F3"/>
    <w:rsid w:val="6C8D08A5"/>
    <w:rsid w:val="6D303931"/>
    <w:rsid w:val="6D8220B7"/>
    <w:rsid w:val="6DFB42FF"/>
    <w:rsid w:val="6E540211"/>
    <w:rsid w:val="6E8C5DEC"/>
    <w:rsid w:val="6EAE7626"/>
    <w:rsid w:val="6EFC1923"/>
    <w:rsid w:val="6F9F112C"/>
    <w:rsid w:val="6FC87D72"/>
    <w:rsid w:val="701D453F"/>
    <w:rsid w:val="70411FBB"/>
    <w:rsid w:val="70637F71"/>
    <w:rsid w:val="70CC631B"/>
    <w:rsid w:val="71151F93"/>
    <w:rsid w:val="711E28A2"/>
    <w:rsid w:val="71286A35"/>
    <w:rsid w:val="724834E8"/>
    <w:rsid w:val="728743F3"/>
    <w:rsid w:val="72D850F7"/>
    <w:rsid w:val="730814C9"/>
    <w:rsid w:val="731629DD"/>
    <w:rsid w:val="73206B70"/>
    <w:rsid w:val="736C11ED"/>
    <w:rsid w:val="738F6EF9"/>
    <w:rsid w:val="73D62E1B"/>
    <w:rsid w:val="745942EE"/>
    <w:rsid w:val="74745D74"/>
    <w:rsid w:val="749A659C"/>
    <w:rsid w:val="75024B07"/>
    <w:rsid w:val="756C6735"/>
    <w:rsid w:val="75984ABB"/>
    <w:rsid w:val="75E37678"/>
    <w:rsid w:val="76286AE8"/>
    <w:rsid w:val="76770A53"/>
    <w:rsid w:val="77044E51"/>
    <w:rsid w:val="775C2999"/>
    <w:rsid w:val="777C4360"/>
    <w:rsid w:val="78222126"/>
    <w:rsid w:val="783C31BF"/>
    <w:rsid w:val="7895462E"/>
    <w:rsid w:val="78BB7662"/>
    <w:rsid w:val="78F73403"/>
    <w:rsid w:val="78FC788A"/>
    <w:rsid w:val="7A2463F3"/>
    <w:rsid w:val="7A253E75"/>
    <w:rsid w:val="7A562445"/>
    <w:rsid w:val="7AAF79BB"/>
    <w:rsid w:val="7AB733E4"/>
    <w:rsid w:val="7B255C16"/>
    <w:rsid w:val="7B30782A"/>
    <w:rsid w:val="7BEC59DF"/>
    <w:rsid w:val="7C69082B"/>
    <w:rsid w:val="7CD76B5A"/>
    <w:rsid w:val="7D322473"/>
    <w:rsid w:val="7D5671AF"/>
    <w:rsid w:val="7D893333"/>
    <w:rsid w:val="7DF11799"/>
    <w:rsid w:val="7DFA443A"/>
    <w:rsid w:val="7DFB573F"/>
    <w:rsid w:val="7E227B7D"/>
    <w:rsid w:val="7E736682"/>
    <w:rsid w:val="7E98303F"/>
    <w:rsid w:val="7EBD57FD"/>
    <w:rsid w:val="7ECA4B12"/>
    <w:rsid w:val="7F0E4302"/>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2022-04-28T07:39:27Z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