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sẽ trình bày các kiến thức tổng quan về </w:t>
      </w:r>
      <w:r>
        <w:rPr>
          <w:rFonts w:hint="default" w:ascii="Times New Roman" w:hAnsi="Times New Roman" w:eastAsia="SimSun" w:cs="Times New Roman"/>
          <w:sz w:val="24"/>
          <w:szCs w:val="24"/>
          <w:lang w:val="en-US"/>
        </w:rPr>
        <w:t>kiểm thử trong vòng đời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và những tiêu chuẩn trong kiểm thử khả năng tiếp cận ứng dụng web</w:t>
      </w:r>
      <w:r>
        <w:rPr>
          <w:rFonts w:hint="default" w:ascii="Times New Roman" w:hAnsi="Times New Roman" w:eastAsia="SimSun" w:cs="Times New Roman"/>
          <w:sz w:val="24"/>
          <w:szCs w:val="24"/>
        </w:rPr>
        <w:t xml:space="preserve">. Tổng quan về </w:t>
      </w:r>
      <w:r>
        <w:rPr>
          <w:rFonts w:hint="default" w:ascii="Times New Roman" w:hAnsi="Times New Roman" w:eastAsia="SimSun" w:cs="Times New Roman"/>
          <w:sz w:val="24"/>
          <w:szCs w:val="24"/>
          <w:lang w:val="en-US"/>
        </w:rPr>
        <w:t>quy trình kiểm thử</w:t>
      </w:r>
      <w:r>
        <w:rPr>
          <w:rFonts w:hint="default" w:ascii="Times New Roman" w:hAnsi="Times New Roman" w:eastAsia="SimSun" w:cs="Times New Roman"/>
          <w:sz w:val="24"/>
          <w:szCs w:val="24"/>
        </w:rPr>
        <w:t xml:space="preserve"> không chỉ nêu ra những kiến thức nền tảng, đặc điểm mà còn trình bày về </w:t>
      </w:r>
      <w:r>
        <w:rPr>
          <w:rFonts w:hint="default" w:ascii="Times New Roman" w:hAnsi="Times New Roman" w:eastAsia="SimSun" w:cs="Times New Roman"/>
          <w:sz w:val="24"/>
          <w:szCs w:val="24"/>
          <w:lang w:val="en-US"/>
        </w:rPr>
        <w:t>tầm quan trọng của nó trong quy trình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trong vòng đời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Tổng quan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Như chúng ta đã biết vòng đời phát triển phần mềm là một quá trình liên tục, do đó giai đoạn kiểm thử là </w:t>
      </w:r>
      <w:r>
        <w:rPr>
          <w:rFonts w:hint="default" w:ascii="Times New Roman" w:hAnsi="Times New Roman"/>
          <w:b w:val="0"/>
          <w:bCs w:val="0"/>
          <w:sz w:val="24"/>
          <w:szCs w:val="24"/>
          <w:lang w:val="en-US"/>
        </w:rPr>
        <w:t>một trong những giai đoạn quan trọng nhất của SDLC</w:t>
      </w:r>
      <w:r>
        <w:rPr>
          <w:rFonts w:hint="default" w:ascii="Times New Roman" w:hAnsi="Times New Roman"/>
          <w:b w:val="0"/>
          <w:bCs w:val="0"/>
          <w:sz w:val="24"/>
          <w:szCs w:val="24"/>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khả năng tiếp cận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Kiểm thử khả năng tiếp cận là một phần trong quy trình kiểm thử phần mềm. Nó được </w:t>
      </w:r>
      <w:r>
        <w:rPr>
          <w:rFonts w:hint="default" w:ascii="Times New Roman" w:hAnsi="Times New Roman"/>
          <w:b w:val="0"/>
          <w:bCs w:val="0"/>
          <w:sz w:val="24"/>
          <w:szCs w:val="24"/>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b w:val="0"/>
          <w:bCs w:val="0"/>
          <w:sz w:val="24"/>
          <w:szCs w:val="24"/>
          <w:lang w:val="en-US"/>
        </w:rPr>
        <w:t>Tiêu chí thành công của kiểm thử khả năng tiếp cận được sắp xếp dựa trên bốn nguyên tắc về khả năng tiếp cận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Khuyết tật và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(25),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(9)</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Các tiêu chuẩn trong kiểm thử khả năng tiếp cận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Đối với mục 508 </w:t>
      </w:r>
      <w:r>
        <w:rPr>
          <w:rFonts w:hint="default" w:ascii="Times New Roman" w:hAnsi="Times New Roman"/>
          <w:sz w:val="24"/>
          <w:szCs w:val="24"/>
          <w:lang w:val="en-US"/>
        </w:rPr>
        <w:t>(Section 508)</w:t>
      </w:r>
      <w:r>
        <w:rPr>
          <w:rFonts w:hint="default" w:ascii="Times New Roman" w:hAnsi="Times New Roman"/>
          <w:sz w:val="24"/>
          <w:szCs w:val="24"/>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1.2.3.1 N</w:t>
      </w:r>
      <w:r>
        <w:rPr>
          <w:rFonts w:hint="default" w:ascii="Times New Roman" w:hAnsi="Times New Roman"/>
          <w:b/>
          <w:bCs/>
          <w:sz w:val="24"/>
          <w:szCs w:val="24"/>
          <w:lang w:val="en-US"/>
        </w:rPr>
        <w:t>guyên tắc hỗ trợ tiếp cận nội dung web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sz w:val="24"/>
          <w:szCs w:val="24"/>
          <w:lang w:val="en-US"/>
        </w:rPr>
      </w:pPr>
      <w:r>
        <w:rPr>
          <w:rFonts w:hint="default" w:ascii="Times New Roman" w:hAnsi="Times New Roman"/>
          <w:sz w:val="24"/>
          <w:szCs w:val="24"/>
          <w:lang w:val="en-US"/>
        </w:rPr>
        <w:t>Bảng 1. Nguyên tắc hỗ trợ tiếp cận nội dung web</w:t>
      </w:r>
    </w:p>
    <w:tbl>
      <w:tblPr>
        <w:tblStyle w:val="8"/>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1.1 Các lựa chọn thay thế văn bản: Cung cấp các lựa chọn thay thế văn bản cho bất kỳ nội dung không phải văn bản nào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ít nhất một trong các mức yêu cầu được đề cập, đặc biệt là mức A phải được đáp ứng đầy đủ cho bất kỳ trang web nào tuân thủ theo tiêu chuẩn WCAG.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1.2.3.2 Mục 508 (Section 508)</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2. Tiêu chuẩn theo mục 508</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38"/>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Tiêu chuẩn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 Văn bản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 Đồng bộ hóa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 Màu sắc</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 Kiểu định dạng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 Liên kết văn bản cho hình ảnh</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 Bản đồ hình ảnh phía máy khách thay vì phía máy chủ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 Tiêu đề hàng / cột cho bảng dữ liệu</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 Liên kết các ô dữ liệu và ô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 Khung sẽ có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 Tránh nhấp nháy</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 Trang văn bản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 Tập lệnh phải có văn bản chức năng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 Applet, v.v. phải tuân thủ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 Các hình thức có thể truy cập</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Biểu mẫu sẽ cho phép những người sử dụng công nghệ hỗ trợ truy cập thông tin, các yếu tố trường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 Bỏ qua các liên kết điều hướng lặp lại</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 Phản hồi theo thời gian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Khi cần phản hồi theo thời gian, người dùng sẽ được cảnh báo và có đủ thời gian để cho biết cần thêm thời gian.</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r>
        <w:rPr>
          <w:rFonts w:hint="default" w:ascii="Times New Roman" w:hAnsi="Times New Roman" w:eastAsia="SimSun" w:cs="Times New Roman"/>
          <w:sz w:val="24"/>
          <w:szCs w:val="24"/>
        </w:rPr>
        <w:t xml:space="preserve">Trong chương này sẽ đưa ra </w:t>
      </w:r>
      <w:r>
        <w:rPr>
          <w:rFonts w:hint="default" w:ascii="Times New Roman" w:hAnsi="Times New Roman" w:eastAsia="SimSun" w:cs="Times New Roman"/>
          <w:sz w:val="24"/>
          <w:szCs w:val="24"/>
          <w:lang w:val="en-US"/>
        </w:rPr>
        <w:t>một số vấn đề phổ biến về khả năng tiếp cận của các ứng dụng web hiện này</w:t>
      </w:r>
      <w:r>
        <w:rPr>
          <w:rFonts w:hint="default" w:ascii="Times New Roman" w:hAnsi="Times New Roman" w:eastAsia="SimSun" w:cs="Times New Roman"/>
          <w:sz w:val="24"/>
          <w:szCs w:val="24"/>
        </w:rPr>
        <w:t xml:space="preserve">. Và đặc biệt là </w:t>
      </w:r>
      <w:r>
        <w:rPr>
          <w:rFonts w:hint="default" w:ascii="Times New Roman" w:hAnsi="Times New Roman" w:eastAsia="SimSun" w:cs="Times New Roman"/>
          <w:sz w:val="24"/>
          <w:szCs w:val="24"/>
          <w:lang w:val="en-US"/>
        </w:rPr>
        <w:t xml:space="preserve">những </w:t>
      </w:r>
      <w:r>
        <w:rPr>
          <w:rFonts w:hint="default" w:ascii="Times New Roman" w:hAnsi="Times New Roman" w:eastAsia="SimSun" w:cs="Times New Roman"/>
          <w:sz w:val="24"/>
          <w:szCs w:val="24"/>
        </w:rPr>
        <w:t xml:space="preserve">phân tích về các công cụ </w:t>
      </w:r>
      <w:r>
        <w:rPr>
          <w:rFonts w:hint="default" w:ascii="Times New Roman" w:hAnsi="Times New Roman" w:eastAsia="SimSun" w:cs="Times New Roman"/>
          <w:sz w:val="24"/>
          <w:szCs w:val="24"/>
          <w:lang w:val="en-US"/>
        </w:rPr>
        <w:t>kiểm thử khả năng tiếp cận hiện có</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Khóa luận s</w:t>
      </w:r>
      <w:r>
        <w:rPr>
          <w:rFonts w:hint="default" w:ascii="Times New Roman" w:hAnsi="Times New Roman" w:eastAsia="SimSun" w:cs="Times New Roman"/>
          <w:sz w:val="24"/>
          <w:szCs w:val="24"/>
        </w:rPr>
        <w:t xml:space="preserve">ẽ tiến hành </w:t>
      </w:r>
      <w:r>
        <w:rPr>
          <w:rFonts w:hint="default" w:ascii="Times New Roman" w:hAnsi="Times New Roman" w:eastAsia="SimSun" w:cs="Times New Roman"/>
          <w:sz w:val="24"/>
          <w:szCs w:val="24"/>
          <w:lang w:val="en-US"/>
        </w:rPr>
        <w:t>tìm hiểu về</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công cụ sau: </w:t>
      </w:r>
      <w:r>
        <w:rPr>
          <w:rFonts w:hint="default" w:ascii="Times New Roman" w:hAnsi="Times New Roman" w:eastAsia="SimSun" w:cs="Times New Roman"/>
          <w:sz w:val="24"/>
          <w:szCs w:val="24"/>
          <w:lang w:val="en-US"/>
        </w:rPr>
        <w:t>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Taw và Wave</w:t>
      </w:r>
      <w:r>
        <w:rPr>
          <w:rFonts w:hint="default" w:ascii="Times New Roman" w:hAnsi="Times New Roman" w:eastAsia="SimSun" w:cs="Times New Roman"/>
          <w:sz w:val="24"/>
          <w:szCs w:val="24"/>
        </w:rPr>
        <w:t>. Mỗi công cụ sẽ giới cụ thể về cách hoạt động, điểm mạnh của từng công cụ</w:t>
      </w:r>
      <w:r>
        <w:rPr>
          <w:rFonts w:hint="default" w:ascii="Times New Roman" w:hAnsi="Times New Roman" w:eastAsia="SimSun" w:cs="Times New Roman"/>
          <w:sz w:val="24"/>
          <w:szCs w:val="24"/>
          <w:lang w:val="en-US"/>
        </w:rPr>
        <w:t>.</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Một số vấn đề phổ biến</w:t>
      </w:r>
    </w:p>
    <w:p>
      <w:pPr>
        <w:bidi w:val="0"/>
        <w:jc w:val="both"/>
        <w:rPr>
          <w:rFonts w:hint="default" w:ascii="Times New Roman" w:hAnsi="Times New Roman" w:cs="Times New Roman"/>
          <w:b/>
          <w:bCs/>
          <w:sz w:val="24"/>
          <w:szCs w:val="24"/>
          <w:lang w:val="en-US"/>
        </w:rPr>
      </w:pPr>
    </w:p>
    <w:p>
      <w:pPr>
        <w:numPr>
          <w:ilvl w:val="0"/>
          <w:numId w:val="4"/>
        </w:numPr>
        <w:bidi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Độ tương phản của văn bản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Vào tháng 2 năm 2021, WebAIM đã tiến hành đánh giá khả năng truy cập của một triệu trang web và nhận thấy rằng 86,4% trang web đó có văn bản với độ tương phản thấp. Theo WCAG 2.0 mức AA, tỷ lệ tương phản màu lý tưởng là 7: 1 cho văn bản bình thường và 4,5: 1 cho văn bản lớn.</w:t>
      </w:r>
    </w:p>
    <w:p>
      <w:pPr>
        <w:bidi w:val="0"/>
        <w:jc w:val="both"/>
        <w:rPr>
          <w:rFonts w:hint="default" w:ascii="Times New Roman" w:hAnsi="Times New Roman" w:cs="Times New Roman"/>
          <w:b/>
          <w:bCs/>
          <w:sz w:val="24"/>
          <w:szCs w:val="24"/>
          <w:lang w:val="en-US"/>
        </w:rPr>
      </w:pPr>
    </w:p>
    <w:p>
      <w:pPr>
        <w:numPr>
          <w:ilvl w:val="0"/>
          <w:numId w:val="4"/>
        </w:numPr>
        <w:bidi w:val="0"/>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Cấu trúc tiêu đề</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bạn không bao giờ nên sử dụng các tiêu đề một cách trang trí và nên đặt chúng theo cách giảm dần hợp lý trên trang (H1, H2, H3, v.v.).</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Khả năng tiếp cận bàn phím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Liên kết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không phải HTML</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Lỗi văn bản thay thế hình ảnh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b w:val="0"/>
          <w:bCs w:val="0"/>
          <w:sz w:val="24"/>
          <w:szCs w:val="24"/>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Thiếu văn bản liên kết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Điều này có thể xảy ra khi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biểu mẫu có cấu trúc kém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Hầu hết các trang web đều có các trường biểu mẫu để người dùng điền vào</w:t>
      </w:r>
      <w:bookmarkStart w:id="0" w:name="_GoBack"/>
      <w:bookmarkEnd w:id="0"/>
      <w:r>
        <w:rPr>
          <w:rFonts w:hint="default" w:ascii="Times New Roman" w:hAnsi="Times New Roman"/>
          <w:b w:val="0"/>
          <w:bCs w:val="0"/>
          <w:sz w:val="24"/>
          <w:szCs w:val="24"/>
          <w:lang w:val="en-US"/>
        </w:rPr>
        <w:t xml:space="preserve">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cần một nhãn có thể truy cập để trình đọc màn hình đọc để người dùng biết những gì cần điền vào. Các nút cũng cần có văn bản rõ ràng để người dùng biết phải chọn gì sau khi hoàn thành biểu mẫu. Nếu bạn đang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Ngoài ra, hãy nghĩ về điều gì sẽ xảy ra khi biểu mẫu được điền không chính xác. Thông thường, các trang web sẽ trả về biểu mẫu với các trường không chính xác có màu đỏ. Điều này rõ ràng là một vấn đề về khả năng tiếp cận đối với những người không thể nhìn thấy trường màu đỏ. Thay vào đó, phải đọc ra văn bản giải thích phần nào của biểu mẫu trả lại lỗi.</w:t>
      </w:r>
    </w:p>
    <w:p>
      <w:pPr>
        <w:bidi w:val="0"/>
        <w:jc w:val="both"/>
        <w:rPr>
          <w:rFonts w:hint="default" w:ascii="Times New Roman" w:hAnsi="Times New Roman" w:cs="Times New Roman"/>
          <w:b w:val="0"/>
          <w:bCs w:val="0"/>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Một số công cụ kiểm thử hiện tại</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2.2.1 Wave</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2.2.2 Taw</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b/>
          <w:bCs/>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Website</w:t>
            </w:r>
          </w:p>
        </w:tc>
        <w:tc>
          <w:tcPr>
            <w:tcW w:w="21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Achecker</w:t>
            </w:r>
          </w:p>
        </w:tc>
        <w:tc>
          <w:tcPr>
            <w:tcW w:w="1992"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Taw</w:t>
            </w:r>
          </w:p>
        </w:tc>
        <w:tc>
          <w:tcPr>
            <w:tcW w:w="1863"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754"/>
        <w:gridCol w:w="2113"/>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dư thừa</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không rõ ràng</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Mã lỗi</w:t>
            </w:r>
          </w:p>
        </w:tc>
        <w:tc>
          <w:tcPr>
            <w:tcW w:w="497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2992"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423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3791"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lang w:val="en-US"/>
              </w:rPr>
            </w:pPr>
            <w:r>
              <w:rPr>
                <w:rFonts w:hint="default" w:ascii="Times New Roman" w:hAnsi="Times New Roman" w:eastAsia="sans-serif" w:cs="Times New Roman"/>
                <w:b/>
                <w:bCs/>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5"/>
        <w:gridCol w:w="2121"/>
        <w:gridCol w:w="1876"/>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Website</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không rõ ràng</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dư thừa</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Kết luận</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keepNext w:val="0"/>
        <w:keepLines w:val="0"/>
        <w:pageBreakBefore w:val="0"/>
        <w:widowControl/>
        <w:numPr>
          <w:ilvl w:val="0"/>
          <w:numId w:val="13"/>
        </w:numPr>
        <w:kinsoku/>
        <w:wordWrap/>
        <w:overflowPunct/>
        <w:topLinePunct w:val="0"/>
        <w:autoSpaceDE/>
        <w:autoSpaceDN/>
        <w:bidi w:val="0"/>
        <w:adjustRightInd/>
        <w:snapToGrid/>
        <w:spacing w:line="312" w:lineRule="auto"/>
        <w:jc w:val="both"/>
        <w:textAlignment w:val="auto"/>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i w:val="0"/>
          <w:iCs w:val="0"/>
          <w:caps w:val="0"/>
          <w:spacing w:val="0"/>
          <w:sz w:val="18"/>
          <w:szCs w:val="18"/>
          <w:shd w:val="clear" w:fill="FFFFFF"/>
          <w:lang w:val="en-US"/>
        </w:rPr>
        <w:t xml:space="preserve"> </w:t>
      </w:r>
      <w:r>
        <w:rPr>
          <w:rFonts w:ascii="Helvetica" w:hAnsi="Helvetica" w:eastAsia="Helvetica" w:cs="Helvetica"/>
          <w:i w:val="0"/>
          <w:iCs w:val="0"/>
          <w:caps w:val="0"/>
          <w:spacing w:val="0"/>
          <w:sz w:val="18"/>
          <w:szCs w:val="18"/>
          <w:shd w:val="clear" w:fill="FFFFFF"/>
        </w:rPr>
        <w:t>ISO. (2012). ISO 9241-171 Ergonomics of human-system interaction</w:t>
      </w:r>
      <w:r>
        <w:rPr>
          <w:rFonts w:hint="default" w:ascii="Helvetica" w:hAnsi="Helvetica" w:eastAsia="Helvetica" w:cs="Helvetica"/>
          <w:i w:val="0"/>
          <w:iCs w:val="0"/>
          <w:caps w:val="0"/>
          <w:spacing w:val="0"/>
          <w:sz w:val="18"/>
          <w:szCs w:val="18"/>
          <w:shd w:val="clear" w:fill="FFFFFF"/>
        </w:rPr>
        <w:t xml:space="preserve"> </w:t>
      </w:r>
      <w:r>
        <w:rPr>
          <w:rFonts w:ascii="sans-serif" w:hAnsi="sans-serif" w:eastAsia="sans-serif" w:cs="sans-serif"/>
          <w:i w:val="0"/>
          <w:iCs w:val="0"/>
          <w:caps w:val="0"/>
          <w:spacing w:val="0"/>
          <w:sz w:val="18"/>
          <w:szCs w:val="18"/>
          <w:shd w:val="clear" w:fill="FFFFFF"/>
        </w:rPr>
        <w:t>–</w:t>
      </w:r>
      <w:r>
        <w:rPr>
          <w:rFonts w:hint="default" w:ascii="sans-serif" w:hAnsi="sans-serif" w:eastAsia="sans-serif" w:cs="sans-serif"/>
          <w:i w:val="0"/>
          <w:iCs w:val="0"/>
          <w:caps w:val="0"/>
          <w:spacing w:val="0"/>
          <w:sz w:val="18"/>
          <w:szCs w:val="18"/>
          <w:shd w:val="clear" w:fill="FFFFFF"/>
        </w:rPr>
        <w:t xml:space="preserve"> </w:t>
      </w:r>
      <w:r>
        <w:rPr>
          <w:rFonts w:hint="default" w:ascii="Helvetica" w:hAnsi="Helvetica" w:eastAsia="Helvetica" w:cs="Helvetica"/>
          <w:i w:val="0"/>
          <w:iCs w:val="0"/>
          <w:caps w:val="0"/>
          <w:spacing w:val="0"/>
          <w:sz w:val="18"/>
          <w:szCs w:val="18"/>
          <w:shd w:val="clear" w:fill="FFFFFF"/>
        </w:rPr>
        <w:t>Guidance on softwareaccessibility. Retrieved from</w:t>
      </w:r>
      <w:r>
        <w:rPr>
          <w:rFonts w:hint="default" w:ascii="Helvetica" w:hAnsi="Helvetica" w:eastAsia="Helvetica" w:cs="Helvetica"/>
          <w:i w:val="0"/>
          <w:iCs w:val="0"/>
          <w:caps w:val="0"/>
          <w:spacing w:val="0"/>
          <w:sz w:val="18"/>
          <w:szCs w:val="18"/>
          <w:shd w:val="clear" w:fill="FFFFFF"/>
          <w:lang w:val="en-US"/>
        </w:rPr>
        <w:t xml:space="preserve"> </w:t>
      </w:r>
      <w:r>
        <w:rPr>
          <w:rFonts w:hint="default" w:ascii="Helvetica" w:hAnsi="Helvetica" w:eastAsia="Helvetica"/>
          <w:i w:val="0"/>
          <w:iCs w:val="0"/>
          <w:caps w:val="0"/>
          <w:spacing w:val="0"/>
          <w:sz w:val="18"/>
          <w:szCs w:val="18"/>
          <w:shd w:val="clear" w:fill="FFFFFF"/>
          <w:lang w:val="en-US"/>
        </w:rPr>
        <w:fldChar w:fldCharType="begin"/>
      </w:r>
      <w:r>
        <w:rPr>
          <w:rFonts w:hint="default" w:ascii="Helvetica" w:hAnsi="Helvetica" w:eastAsia="Helvetica"/>
          <w:i w:val="0"/>
          <w:iCs w:val="0"/>
          <w:caps w:val="0"/>
          <w:spacing w:val="0"/>
          <w:sz w:val="18"/>
          <w:szCs w:val="18"/>
          <w:shd w:val="clear" w:fill="FFFFFF"/>
          <w:lang w:val="en-US"/>
        </w:rPr>
        <w:instrText xml:space="preserve"> HYPERLINK "https://www.iso.org/obp/ui/#iso:std:iso:9241:-171:ed-1:v1:en" </w:instrText>
      </w:r>
      <w:r>
        <w:rPr>
          <w:rFonts w:hint="default" w:ascii="Helvetica" w:hAnsi="Helvetica" w:eastAsia="Helvetica"/>
          <w:i w:val="0"/>
          <w:iCs w:val="0"/>
          <w:caps w:val="0"/>
          <w:spacing w:val="0"/>
          <w:sz w:val="18"/>
          <w:szCs w:val="18"/>
          <w:shd w:val="clear" w:fill="FFFFFF"/>
          <w:lang w:val="en-US"/>
        </w:rPr>
        <w:fldChar w:fldCharType="separate"/>
      </w:r>
      <w:r>
        <w:rPr>
          <w:rStyle w:val="6"/>
          <w:rFonts w:hint="default" w:ascii="Helvetica" w:hAnsi="Helvetica" w:eastAsia="Helvetica"/>
          <w:i w:val="0"/>
          <w:iCs w:val="0"/>
          <w:caps w:val="0"/>
          <w:spacing w:val="0"/>
          <w:sz w:val="18"/>
          <w:szCs w:val="18"/>
          <w:shd w:val="clear" w:fill="FFFFFF"/>
          <w:lang w:val="en-US"/>
        </w:rPr>
        <w:t>https://www.iso.org/obp/ui/#iso:std:iso:9241:-171:ed-1:v1:en</w:t>
      </w:r>
      <w:r>
        <w:rPr>
          <w:rFonts w:hint="default" w:ascii="Helvetica" w:hAnsi="Helvetica" w:eastAsia="Helvetica"/>
          <w:i w:val="0"/>
          <w:iCs w:val="0"/>
          <w:caps w:val="0"/>
          <w:spacing w:val="0"/>
          <w:sz w:val="18"/>
          <w:szCs w:val="18"/>
          <w:shd w:val="clear" w:fill="FFFFFF"/>
          <w:lang w:val="en-US"/>
        </w:rPr>
        <w:fldChar w:fldCharType="end"/>
      </w:r>
    </w:p>
    <w:p>
      <w:pPr>
        <w:keepNext w:val="0"/>
        <w:keepLines w:val="0"/>
        <w:widowControl/>
        <w:numPr>
          <w:ilvl w:val="0"/>
          <w:numId w:val="14"/>
        </w:numPr>
        <w:suppressLineNumbers w:val="0"/>
        <w:spacing w:before="360" w:beforeAutospacing="0"/>
        <w:jc w:val="left"/>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kern w:val="0"/>
          <w:sz w:val="18"/>
          <w:szCs w:val="18"/>
          <w:lang w:val="en-US" w:eastAsia="zh-CN" w:bidi="ar"/>
        </w:rPr>
        <w:t xml:space="preserve"> </w:t>
      </w:r>
      <w:r>
        <w:rPr>
          <w:rFonts w:ascii="Helvetica" w:hAnsi="Helvetica" w:eastAsia="Helvetica" w:cs="Helvetica"/>
          <w:kern w:val="0"/>
          <w:sz w:val="18"/>
          <w:szCs w:val="18"/>
          <w:lang w:val="en-US" w:eastAsia="zh-CN" w:bidi="ar"/>
        </w:rPr>
        <w:t>WHO. (2011). World report of disability. Retrieved from</w:t>
      </w:r>
      <w:r>
        <w:rPr>
          <w:rFonts w:hint="default" w:ascii="Helvetica" w:hAnsi="Helvetica" w:eastAsia="Helvetica" w:cs="Helvetica"/>
          <w:kern w:val="0"/>
          <w:sz w:val="18"/>
          <w:szCs w:val="18"/>
          <w:lang w:val="en-US" w:eastAsia="zh-CN" w:bidi="ar"/>
        </w:rPr>
        <w:t xml:space="preserve"> http://www.who.int/disabilities/world_report/2011/report.pdf</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BE223CFD"/>
    <w:multiLevelType w:val="singleLevel"/>
    <w:tmpl w:val="BE223CFD"/>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78CEF2"/>
    <w:multiLevelType w:val="singleLevel"/>
    <w:tmpl w:val="2578CEF2"/>
    <w:lvl w:ilvl="0" w:tentative="0">
      <w:start w:val="1"/>
      <w:numFmt w:val="decimal"/>
      <w:suff w:val="space"/>
      <w:lvlText w:val="%1."/>
      <w:lvlJc w:val="left"/>
    </w:lvl>
  </w:abstractNum>
  <w:abstractNum w:abstractNumId="9">
    <w:nsid w:val="36134262"/>
    <w:multiLevelType w:val="singleLevel"/>
    <w:tmpl w:val="36134262"/>
    <w:lvl w:ilvl="0" w:tentative="0">
      <w:start w:val="25"/>
      <w:numFmt w:val="decimal"/>
      <w:suff w:val="space"/>
      <w:lvlText w:val="%1)"/>
      <w:lvlJc w:val="left"/>
    </w:lvl>
  </w:abstractNum>
  <w:abstractNum w:abstractNumId="10">
    <w:nsid w:val="39EEA1ED"/>
    <w:multiLevelType w:val="singleLevel"/>
    <w:tmpl w:val="39EEA1ED"/>
    <w:lvl w:ilvl="0" w:tentative="0">
      <w:start w:val="1"/>
      <w:numFmt w:val="decimal"/>
      <w:suff w:val="space"/>
      <w:lvlText w:val="%1."/>
      <w:lvlJc w:val="left"/>
    </w:lvl>
  </w:abstractNum>
  <w:abstractNum w:abstractNumId="11">
    <w:nsid w:val="4D81319D"/>
    <w:multiLevelType w:val="singleLevel"/>
    <w:tmpl w:val="4D81319D"/>
    <w:lvl w:ilvl="0" w:tentative="0">
      <w:start w:val="1"/>
      <w:numFmt w:val="decimal"/>
      <w:suff w:val="space"/>
      <w:lvlText w:val="%1."/>
      <w:lvlJc w:val="left"/>
    </w:lvl>
  </w:abstractNum>
  <w:abstractNum w:abstractNumId="12">
    <w:nsid w:val="64300C4B"/>
    <w:multiLevelType w:val="singleLevel"/>
    <w:tmpl w:val="64300C4B"/>
    <w:lvl w:ilvl="0" w:tentative="0">
      <w:start w:val="9"/>
      <w:numFmt w:val="decimal"/>
      <w:suff w:val="space"/>
      <w:lvlText w:val="%1)"/>
      <w:lvlJc w:val="left"/>
    </w:lvl>
  </w:abstractNum>
  <w:abstractNum w:abstractNumId="13">
    <w:nsid w:val="6E57CF81"/>
    <w:multiLevelType w:val="singleLevel"/>
    <w:tmpl w:val="6E57CF81"/>
    <w:lvl w:ilvl="0" w:tentative="0">
      <w:start w:val="1"/>
      <w:numFmt w:val="decimal"/>
      <w:suff w:val="space"/>
      <w:lvlText w:val="%1."/>
      <w:lvlJc w:val="left"/>
    </w:lvl>
  </w:abstractNum>
  <w:num w:numId="1">
    <w:abstractNumId w:val="4"/>
  </w:num>
  <w:num w:numId="2">
    <w:abstractNumId w:val="13"/>
  </w:num>
  <w:num w:numId="3">
    <w:abstractNumId w:val="5"/>
  </w:num>
  <w:num w:numId="4">
    <w:abstractNumId w:val="11"/>
  </w:num>
  <w:num w:numId="5">
    <w:abstractNumId w:val="7"/>
  </w:num>
  <w:num w:numId="6">
    <w:abstractNumId w:val="2"/>
  </w:num>
  <w:num w:numId="7">
    <w:abstractNumId w:val="0"/>
  </w:num>
  <w:num w:numId="8">
    <w:abstractNumId w:val="10"/>
  </w:num>
  <w:num w:numId="9">
    <w:abstractNumId w:val="6"/>
  </w:num>
  <w:num w:numId="10">
    <w:abstractNumId w:val="1"/>
  </w:num>
  <w:num w:numId="11">
    <w:abstractNumId w:val="3"/>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9726A7"/>
    <w:rsid w:val="01B31FD7"/>
    <w:rsid w:val="01BA73E4"/>
    <w:rsid w:val="01D11587"/>
    <w:rsid w:val="01D2288C"/>
    <w:rsid w:val="02295499"/>
    <w:rsid w:val="026268F8"/>
    <w:rsid w:val="0278273E"/>
    <w:rsid w:val="02840131"/>
    <w:rsid w:val="029A6A52"/>
    <w:rsid w:val="030E4812"/>
    <w:rsid w:val="03412DC6"/>
    <w:rsid w:val="03836A76"/>
    <w:rsid w:val="04E9501D"/>
    <w:rsid w:val="05102CDE"/>
    <w:rsid w:val="05215177"/>
    <w:rsid w:val="055211C9"/>
    <w:rsid w:val="05526FCB"/>
    <w:rsid w:val="067A44AE"/>
    <w:rsid w:val="06DA7D4B"/>
    <w:rsid w:val="06EF446D"/>
    <w:rsid w:val="06FF7F8B"/>
    <w:rsid w:val="07385B66"/>
    <w:rsid w:val="07516F96"/>
    <w:rsid w:val="085F7B47"/>
    <w:rsid w:val="08BC2A1A"/>
    <w:rsid w:val="09BC3307"/>
    <w:rsid w:val="09EF6941"/>
    <w:rsid w:val="0B14713B"/>
    <w:rsid w:val="0B1F2F4E"/>
    <w:rsid w:val="0C88116B"/>
    <w:rsid w:val="0C897FA2"/>
    <w:rsid w:val="0CAB5F58"/>
    <w:rsid w:val="0CE54E38"/>
    <w:rsid w:val="0CF031C9"/>
    <w:rsid w:val="0D72249E"/>
    <w:rsid w:val="0DDC1B4D"/>
    <w:rsid w:val="0EC54049"/>
    <w:rsid w:val="0EC56247"/>
    <w:rsid w:val="0F293D6D"/>
    <w:rsid w:val="0F4B77A5"/>
    <w:rsid w:val="0F852E02"/>
    <w:rsid w:val="0F906C15"/>
    <w:rsid w:val="0FCC6DFA"/>
    <w:rsid w:val="103319CE"/>
    <w:rsid w:val="10403535"/>
    <w:rsid w:val="109C64BB"/>
    <w:rsid w:val="10E74FC8"/>
    <w:rsid w:val="11724BAC"/>
    <w:rsid w:val="1173262D"/>
    <w:rsid w:val="11A021F8"/>
    <w:rsid w:val="11AE6F8F"/>
    <w:rsid w:val="12126CB4"/>
    <w:rsid w:val="12450788"/>
    <w:rsid w:val="12B3683D"/>
    <w:rsid w:val="12B677C2"/>
    <w:rsid w:val="12C257D3"/>
    <w:rsid w:val="12C754DE"/>
    <w:rsid w:val="12CD73E7"/>
    <w:rsid w:val="12D312F0"/>
    <w:rsid w:val="13511BBE"/>
    <w:rsid w:val="13702473"/>
    <w:rsid w:val="13BA5D6B"/>
    <w:rsid w:val="13EA0AB8"/>
    <w:rsid w:val="141241FB"/>
    <w:rsid w:val="144227CC"/>
    <w:rsid w:val="14B7278A"/>
    <w:rsid w:val="15894CE1"/>
    <w:rsid w:val="158F246E"/>
    <w:rsid w:val="15D93B67"/>
    <w:rsid w:val="15F545BA"/>
    <w:rsid w:val="15FD2AA2"/>
    <w:rsid w:val="16132A47"/>
    <w:rsid w:val="161F0A58"/>
    <w:rsid w:val="16263C66"/>
    <w:rsid w:val="1648769E"/>
    <w:rsid w:val="16E548DF"/>
    <w:rsid w:val="173405A0"/>
    <w:rsid w:val="174A659D"/>
    <w:rsid w:val="175A07E0"/>
    <w:rsid w:val="17943E3D"/>
    <w:rsid w:val="18181E97"/>
    <w:rsid w:val="18200C0C"/>
    <w:rsid w:val="182D65B9"/>
    <w:rsid w:val="18736D2E"/>
    <w:rsid w:val="189317E1"/>
    <w:rsid w:val="18997E67"/>
    <w:rsid w:val="18C035AA"/>
    <w:rsid w:val="18C41FB0"/>
    <w:rsid w:val="18E018E0"/>
    <w:rsid w:val="19495A8C"/>
    <w:rsid w:val="19BC78C6"/>
    <w:rsid w:val="19E73463"/>
    <w:rsid w:val="1A7E0088"/>
    <w:rsid w:val="1A896419"/>
    <w:rsid w:val="1AE532AF"/>
    <w:rsid w:val="1AE60D31"/>
    <w:rsid w:val="1B080EE5"/>
    <w:rsid w:val="1B5125DE"/>
    <w:rsid w:val="1B741899"/>
    <w:rsid w:val="1BA910D9"/>
    <w:rsid w:val="1BBB45BA"/>
    <w:rsid w:val="1BDE7C44"/>
    <w:rsid w:val="1C124C1B"/>
    <w:rsid w:val="1C823FD5"/>
    <w:rsid w:val="1C893960"/>
    <w:rsid w:val="1D091930"/>
    <w:rsid w:val="1D4B5C1C"/>
    <w:rsid w:val="1D835D76"/>
    <w:rsid w:val="1DE55E1B"/>
    <w:rsid w:val="1E1E39F6"/>
    <w:rsid w:val="1E2F1712"/>
    <w:rsid w:val="1E9D325D"/>
    <w:rsid w:val="1EA60457"/>
    <w:rsid w:val="1F62660C"/>
    <w:rsid w:val="1F667210"/>
    <w:rsid w:val="1F9279CD"/>
    <w:rsid w:val="1F9D516C"/>
    <w:rsid w:val="1FF259B6"/>
    <w:rsid w:val="20030393"/>
    <w:rsid w:val="200B57A0"/>
    <w:rsid w:val="2056239C"/>
    <w:rsid w:val="207451CF"/>
    <w:rsid w:val="21590CC5"/>
    <w:rsid w:val="216B0BDF"/>
    <w:rsid w:val="21B45B5C"/>
    <w:rsid w:val="21C810E3"/>
    <w:rsid w:val="2203115E"/>
    <w:rsid w:val="223C6D39"/>
    <w:rsid w:val="227D4E3F"/>
    <w:rsid w:val="22AE7F72"/>
    <w:rsid w:val="22F07AE2"/>
    <w:rsid w:val="235E364C"/>
    <w:rsid w:val="239F6981"/>
    <w:rsid w:val="2424465B"/>
    <w:rsid w:val="24485B15"/>
    <w:rsid w:val="24990D97"/>
    <w:rsid w:val="256C6B71"/>
    <w:rsid w:val="258C4EA7"/>
    <w:rsid w:val="25B7376D"/>
    <w:rsid w:val="25CB240D"/>
    <w:rsid w:val="2637753E"/>
    <w:rsid w:val="26916953"/>
    <w:rsid w:val="27062195"/>
    <w:rsid w:val="275F2824"/>
    <w:rsid w:val="27A04912"/>
    <w:rsid w:val="27A45517"/>
    <w:rsid w:val="27C7291F"/>
    <w:rsid w:val="27D07660"/>
    <w:rsid w:val="27DC5671"/>
    <w:rsid w:val="28216165"/>
    <w:rsid w:val="287610F2"/>
    <w:rsid w:val="29A462E1"/>
    <w:rsid w:val="29D81C33"/>
    <w:rsid w:val="2A331048"/>
    <w:rsid w:val="2A544E00"/>
    <w:rsid w:val="2A7C0543"/>
    <w:rsid w:val="2AE568ED"/>
    <w:rsid w:val="2AF8590E"/>
    <w:rsid w:val="2B0748A3"/>
    <w:rsid w:val="2B747456"/>
    <w:rsid w:val="2B8D5E01"/>
    <w:rsid w:val="2BA45A27"/>
    <w:rsid w:val="2C6A44EB"/>
    <w:rsid w:val="2C781282"/>
    <w:rsid w:val="2CD96F99"/>
    <w:rsid w:val="2CF47C69"/>
    <w:rsid w:val="2D305A3B"/>
    <w:rsid w:val="2D534468"/>
    <w:rsid w:val="2DCF1479"/>
    <w:rsid w:val="2E452AF7"/>
    <w:rsid w:val="2EBE6F3E"/>
    <w:rsid w:val="2FAD0DC5"/>
    <w:rsid w:val="2FD64187"/>
    <w:rsid w:val="2FDA0049"/>
    <w:rsid w:val="3026520B"/>
    <w:rsid w:val="30696F79"/>
    <w:rsid w:val="309F7453"/>
    <w:rsid w:val="30A722E1"/>
    <w:rsid w:val="30BF7A57"/>
    <w:rsid w:val="30C43E10"/>
    <w:rsid w:val="315E078B"/>
    <w:rsid w:val="31A87906"/>
    <w:rsid w:val="31B81BE5"/>
    <w:rsid w:val="31B97BA0"/>
    <w:rsid w:val="31DC3098"/>
    <w:rsid w:val="321524B8"/>
    <w:rsid w:val="321F4378"/>
    <w:rsid w:val="32B310BD"/>
    <w:rsid w:val="32C44BDA"/>
    <w:rsid w:val="32C722DC"/>
    <w:rsid w:val="32F708AC"/>
    <w:rsid w:val="33005939"/>
    <w:rsid w:val="33B17CDB"/>
    <w:rsid w:val="34463A51"/>
    <w:rsid w:val="35186D32"/>
    <w:rsid w:val="354C54FD"/>
    <w:rsid w:val="359833FE"/>
    <w:rsid w:val="35B70430"/>
    <w:rsid w:val="3639699D"/>
    <w:rsid w:val="364B2EA2"/>
    <w:rsid w:val="36EA3CA5"/>
    <w:rsid w:val="37980946"/>
    <w:rsid w:val="37F93E62"/>
    <w:rsid w:val="380A7980"/>
    <w:rsid w:val="380E3E07"/>
    <w:rsid w:val="38DF0C5D"/>
    <w:rsid w:val="3954669D"/>
    <w:rsid w:val="39957106"/>
    <w:rsid w:val="39A00D1B"/>
    <w:rsid w:val="39BE02CB"/>
    <w:rsid w:val="3A040A3F"/>
    <w:rsid w:val="3A382193"/>
    <w:rsid w:val="3A3B7894"/>
    <w:rsid w:val="3A844811"/>
    <w:rsid w:val="3A935D24"/>
    <w:rsid w:val="3AAF5655"/>
    <w:rsid w:val="3AB3217D"/>
    <w:rsid w:val="3ABE7E6D"/>
    <w:rsid w:val="3AEC2F3B"/>
    <w:rsid w:val="3AFD578F"/>
    <w:rsid w:val="3B926F4C"/>
    <w:rsid w:val="3B957ED1"/>
    <w:rsid w:val="3BDB4DC2"/>
    <w:rsid w:val="3C022A83"/>
    <w:rsid w:val="3CD839E0"/>
    <w:rsid w:val="3D697A4C"/>
    <w:rsid w:val="3DA20EAA"/>
    <w:rsid w:val="3E383001"/>
    <w:rsid w:val="3EF604D7"/>
    <w:rsid w:val="3FF24EF7"/>
    <w:rsid w:val="40D709ED"/>
    <w:rsid w:val="40E32281"/>
    <w:rsid w:val="40E7450B"/>
    <w:rsid w:val="40F612A2"/>
    <w:rsid w:val="41053ABB"/>
    <w:rsid w:val="414954A9"/>
    <w:rsid w:val="414B04B9"/>
    <w:rsid w:val="41636052"/>
    <w:rsid w:val="41685D5D"/>
    <w:rsid w:val="41741B70"/>
    <w:rsid w:val="4186530E"/>
    <w:rsid w:val="42513ADD"/>
    <w:rsid w:val="42775F1B"/>
    <w:rsid w:val="42BE088D"/>
    <w:rsid w:val="43322DCB"/>
    <w:rsid w:val="43380557"/>
    <w:rsid w:val="440B6331"/>
    <w:rsid w:val="445D28B8"/>
    <w:rsid w:val="44B92FDE"/>
    <w:rsid w:val="44C43561"/>
    <w:rsid w:val="44E20593"/>
    <w:rsid w:val="45161CE6"/>
    <w:rsid w:val="451B472F"/>
    <w:rsid w:val="455C6BD8"/>
    <w:rsid w:val="459A7D41"/>
    <w:rsid w:val="459B1F40"/>
    <w:rsid w:val="45AA255A"/>
    <w:rsid w:val="45BB4512"/>
    <w:rsid w:val="462C182F"/>
    <w:rsid w:val="46980B5E"/>
    <w:rsid w:val="46C23027"/>
    <w:rsid w:val="46C53FAB"/>
    <w:rsid w:val="46F56CF9"/>
    <w:rsid w:val="46F830F8"/>
    <w:rsid w:val="470C691E"/>
    <w:rsid w:val="478D5F73"/>
    <w:rsid w:val="4886618B"/>
    <w:rsid w:val="488B4811"/>
    <w:rsid w:val="48AE0586"/>
    <w:rsid w:val="48D20808"/>
    <w:rsid w:val="48DB3696"/>
    <w:rsid w:val="49233A8B"/>
    <w:rsid w:val="495B7468"/>
    <w:rsid w:val="49734B0E"/>
    <w:rsid w:val="4A0D148A"/>
    <w:rsid w:val="4A9061E0"/>
    <w:rsid w:val="4AB04516"/>
    <w:rsid w:val="4AB27A19"/>
    <w:rsid w:val="4B3756F4"/>
    <w:rsid w:val="4B396FAF"/>
    <w:rsid w:val="4B403E05"/>
    <w:rsid w:val="4B4E7897"/>
    <w:rsid w:val="4B691746"/>
    <w:rsid w:val="4BD8527D"/>
    <w:rsid w:val="4BFF2F3E"/>
    <w:rsid w:val="4C085DCC"/>
    <w:rsid w:val="4CD906A3"/>
    <w:rsid w:val="4DAD3EFF"/>
    <w:rsid w:val="4DFD791A"/>
    <w:rsid w:val="4E1B79E0"/>
    <w:rsid w:val="4E53210E"/>
    <w:rsid w:val="4E581E19"/>
    <w:rsid w:val="4E81775A"/>
    <w:rsid w:val="4E834E5B"/>
    <w:rsid w:val="4EA71B98"/>
    <w:rsid w:val="4EF77399"/>
    <w:rsid w:val="4F2427E6"/>
    <w:rsid w:val="4F265CEA"/>
    <w:rsid w:val="4F2A2171"/>
    <w:rsid w:val="4F500D2C"/>
    <w:rsid w:val="4F531CB1"/>
    <w:rsid w:val="501C16FA"/>
    <w:rsid w:val="50396AAB"/>
    <w:rsid w:val="505F6CEB"/>
    <w:rsid w:val="50AB3567"/>
    <w:rsid w:val="51122012"/>
    <w:rsid w:val="51183F1B"/>
    <w:rsid w:val="517F4BC4"/>
    <w:rsid w:val="51950F66"/>
    <w:rsid w:val="51F5130F"/>
    <w:rsid w:val="52186F93"/>
    <w:rsid w:val="526A2243"/>
    <w:rsid w:val="526A2585"/>
    <w:rsid w:val="528B025B"/>
    <w:rsid w:val="52A90E2E"/>
    <w:rsid w:val="539670CC"/>
    <w:rsid w:val="53FC7156"/>
    <w:rsid w:val="540013E0"/>
    <w:rsid w:val="54105DF7"/>
    <w:rsid w:val="547A7A25"/>
    <w:rsid w:val="54922ECD"/>
    <w:rsid w:val="54D25EB5"/>
    <w:rsid w:val="558A5663"/>
    <w:rsid w:val="55F76859"/>
    <w:rsid w:val="564B3523"/>
    <w:rsid w:val="566A0555"/>
    <w:rsid w:val="567C3CF2"/>
    <w:rsid w:val="56C7506B"/>
    <w:rsid w:val="56D133FC"/>
    <w:rsid w:val="56ED52AB"/>
    <w:rsid w:val="57212282"/>
    <w:rsid w:val="57374425"/>
    <w:rsid w:val="5791383A"/>
    <w:rsid w:val="57A54A59"/>
    <w:rsid w:val="57DD4F82"/>
    <w:rsid w:val="57EB194A"/>
    <w:rsid w:val="58907EDA"/>
    <w:rsid w:val="58C470AF"/>
    <w:rsid w:val="5942577F"/>
    <w:rsid w:val="5967213C"/>
    <w:rsid w:val="596F7548"/>
    <w:rsid w:val="59A1101C"/>
    <w:rsid w:val="59C13ACF"/>
    <w:rsid w:val="5A0B73C6"/>
    <w:rsid w:val="5A1D0965"/>
    <w:rsid w:val="5A1D63E7"/>
    <w:rsid w:val="5ABF39F2"/>
    <w:rsid w:val="5AC7557B"/>
    <w:rsid w:val="5AD67D94"/>
    <w:rsid w:val="5B021EDD"/>
    <w:rsid w:val="5B123195"/>
    <w:rsid w:val="5B3439B1"/>
    <w:rsid w:val="5B78539F"/>
    <w:rsid w:val="5B9062C9"/>
    <w:rsid w:val="5C212334"/>
    <w:rsid w:val="5C677226"/>
    <w:rsid w:val="5C782D43"/>
    <w:rsid w:val="5C805BD1"/>
    <w:rsid w:val="5CAE541B"/>
    <w:rsid w:val="5D0F1FBD"/>
    <w:rsid w:val="5D3E7289"/>
    <w:rsid w:val="5D71232F"/>
    <w:rsid w:val="5E1C55F2"/>
    <w:rsid w:val="5E325597"/>
    <w:rsid w:val="5E4A2C3E"/>
    <w:rsid w:val="5E7D2194"/>
    <w:rsid w:val="5EB96775"/>
    <w:rsid w:val="5EBC54FC"/>
    <w:rsid w:val="5F053371"/>
    <w:rsid w:val="5F420C58"/>
    <w:rsid w:val="5FE1785D"/>
    <w:rsid w:val="5FF351F8"/>
    <w:rsid w:val="600D3BA4"/>
    <w:rsid w:val="6013352F"/>
    <w:rsid w:val="60204DC3"/>
    <w:rsid w:val="607D18D9"/>
    <w:rsid w:val="60A11E99"/>
    <w:rsid w:val="60B05B8F"/>
    <w:rsid w:val="60B76D14"/>
    <w:rsid w:val="60CB745A"/>
    <w:rsid w:val="614C5F5A"/>
    <w:rsid w:val="61F401C1"/>
    <w:rsid w:val="62456CC6"/>
    <w:rsid w:val="62BF6990"/>
    <w:rsid w:val="63FA0916"/>
    <w:rsid w:val="64403609"/>
    <w:rsid w:val="64637041"/>
    <w:rsid w:val="64D4607B"/>
    <w:rsid w:val="65EF204B"/>
    <w:rsid w:val="6602326A"/>
    <w:rsid w:val="66333A39"/>
    <w:rsid w:val="66360241"/>
    <w:rsid w:val="665264EC"/>
    <w:rsid w:val="667C5132"/>
    <w:rsid w:val="66996C60"/>
    <w:rsid w:val="67B02D97"/>
    <w:rsid w:val="68533AB9"/>
    <w:rsid w:val="686007CB"/>
    <w:rsid w:val="687703F0"/>
    <w:rsid w:val="68B31743"/>
    <w:rsid w:val="69EB4A3F"/>
    <w:rsid w:val="6A2C1D99"/>
    <w:rsid w:val="6A4E2574"/>
    <w:rsid w:val="6A8504D0"/>
    <w:rsid w:val="6AD66FD5"/>
    <w:rsid w:val="6AF5048E"/>
    <w:rsid w:val="6AFC4C97"/>
    <w:rsid w:val="6B2B66DF"/>
    <w:rsid w:val="6B3724F2"/>
    <w:rsid w:val="6B6214E3"/>
    <w:rsid w:val="6B95030D"/>
    <w:rsid w:val="6BAD59B4"/>
    <w:rsid w:val="6BD20172"/>
    <w:rsid w:val="6C327292"/>
    <w:rsid w:val="6C535248"/>
    <w:rsid w:val="6C7034F3"/>
    <w:rsid w:val="6C8D08A5"/>
    <w:rsid w:val="6D2C4F2B"/>
    <w:rsid w:val="6D303931"/>
    <w:rsid w:val="6D8220B7"/>
    <w:rsid w:val="6DFB42FF"/>
    <w:rsid w:val="6E540211"/>
    <w:rsid w:val="6E8C5DEC"/>
    <w:rsid w:val="6EAE7626"/>
    <w:rsid w:val="6EFC1923"/>
    <w:rsid w:val="6F3F3691"/>
    <w:rsid w:val="6F9F112C"/>
    <w:rsid w:val="6FC87D72"/>
    <w:rsid w:val="701D453F"/>
    <w:rsid w:val="70411FBB"/>
    <w:rsid w:val="70637F71"/>
    <w:rsid w:val="70CC631B"/>
    <w:rsid w:val="71151F93"/>
    <w:rsid w:val="711E28A2"/>
    <w:rsid w:val="71286A35"/>
    <w:rsid w:val="717C7162"/>
    <w:rsid w:val="71D1732D"/>
    <w:rsid w:val="724834E8"/>
    <w:rsid w:val="728743F3"/>
    <w:rsid w:val="72D850F7"/>
    <w:rsid w:val="730814C9"/>
    <w:rsid w:val="731629DD"/>
    <w:rsid w:val="73206B70"/>
    <w:rsid w:val="736C11ED"/>
    <w:rsid w:val="738F6EF9"/>
    <w:rsid w:val="73D62E1B"/>
    <w:rsid w:val="745942EE"/>
    <w:rsid w:val="74745D74"/>
    <w:rsid w:val="749A659C"/>
    <w:rsid w:val="75024B07"/>
    <w:rsid w:val="756C6735"/>
    <w:rsid w:val="75984ABB"/>
    <w:rsid w:val="75E37678"/>
    <w:rsid w:val="76286AE8"/>
    <w:rsid w:val="76311976"/>
    <w:rsid w:val="76770A53"/>
    <w:rsid w:val="77044E51"/>
    <w:rsid w:val="775C2999"/>
    <w:rsid w:val="777C4360"/>
    <w:rsid w:val="77AC6C64"/>
    <w:rsid w:val="77CD049D"/>
    <w:rsid w:val="78222126"/>
    <w:rsid w:val="78335C43"/>
    <w:rsid w:val="783C31BF"/>
    <w:rsid w:val="785712FB"/>
    <w:rsid w:val="7895462E"/>
    <w:rsid w:val="78BB7662"/>
    <w:rsid w:val="78F73403"/>
    <w:rsid w:val="78FC788A"/>
    <w:rsid w:val="79FE2930"/>
    <w:rsid w:val="7A2463F3"/>
    <w:rsid w:val="7A253E75"/>
    <w:rsid w:val="7A562445"/>
    <w:rsid w:val="7A645B58"/>
    <w:rsid w:val="7AAF79BB"/>
    <w:rsid w:val="7AB733E4"/>
    <w:rsid w:val="7AC77DFB"/>
    <w:rsid w:val="7B255C16"/>
    <w:rsid w:val="7B2C33A2"/>
    <w:rsid w:val="7B30782A"/>
    <w:rsid w:val="7BEC59DF"/>
    <w:rsid w:val="7C69082B"/>
    <w:rsid w:val="7CD76B5A"/>
    <w:rsid w:val="7D322473"/>
    <w:rsid w:val="7D5671AF"/>
    <w:rsid w:val="7D893333"/>
    <w:rsid w:val="7DF11799"/>
    <w:rsid w:val="7DFA443A"/>
    <w:rsid w:val="7DFB573F"/>
    <w:rsid w:val="7E227B7D"/>
    <w:rsid w:val="7E4E3EC4"/>
    <w:rsid w:val="7E564B54"/>
    <w:rsid w:val="7E736682"/>
    <w:rsid w:val="7E98303F"/>
    <w:rsid w:val="7EBD57FD"/>
    <w:rsid w:val="7ECA4B12"/>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2022-04-28T15:51:52Z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