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sz w:val="44"/>
        </w:rPr>
        <w:t>AI财务审计平台 开源选型与许可评估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2"/>
        </w:rPr>
        <w:t>GitHub 社区采用度 活跃度 可复用边界</w:t>
      </w:r>
    </w:p>
    <w:p>
      <w:pPr>
        <w:spacing w:after="280"/>
      </w:pPr>
      <w:r>
        <w:rPr>
          <w:rFonts w:ascii="Microsoft YaHei" w:hAnsi="Microsoft YaHei" w:eastAsia="Microsoft YaHei"/>
          <w:sz w:val="22"/>
        </w:rPr>
        <w:t>本文档列出MVP可直接采用或用于架构借鉴的GitHub项目。主清单以GitHub Stars约2000以上、仓库未归档、近期仍更新且许可证可核查为门槛。Stars为2026年9月19日附近的快照，会随时间变化。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7370"/>
      </w:tblGrid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基准日期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2026年9月19日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单人内部审计师使用的Windows本地优先MVP</w:t>
            </w:r>
          </w:p>
        </w:tc>
      </w:tr>
    </w:tbl>
    <w:p/>
    <w:p>
      <w:pPr>
        <w:pStyle w:val="Heading1"/>
      </w:pPr>
      <w:r>
        <w:t>评审结论</w:t>
      </w:r>
    </w:p>
    <w:p>
      <w:r>
        <w:rPr>
          <w:rFonts w:ascii="Microsoft YaHei" w:hAnsi="Microsoft YaHei" w:eastAsia="Microsoft YaHei"/>
        </w:rPr>
        <w:t>正式MVP不应fork一个通用AI平台直接改造。建议采用轻量库组合，自研审计风险工作台；RAGFlow、Dify、PaddleOCR等大型项目用于借鉴文档解析、工作流和引用设计，FinGPT、FinRobot、OpenBB等财务项目用于借鉴数据接口、任务拆分和评测方法，均不作为轻薄本的整套运行时依赖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041"/>
        <w:gridCol w:w="7030"/>
      </w:tblGrid>
      <w:tr>
        <w:trPr>
          <w:tblHeader w:val="true"/>
        </w:trPr>
        <w:tc>
          <w:tcPr>
            <w:tcW w:type="dxa" w:w="204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03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正式依赖</w:t>
            </w:r>
          </w:p>
        </w:tc>
        <w:tc>
          <w:tcPr>
            <w:tcW w:type="dxa" w:w="703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React、FastAPI、PDF.js、DuckDB、SQLite生态、LiteLLM SDK和文档导出库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可选依赖</w:t>
            </w:r>
          </w:p>
        </w:tc>
        <w:tc>
          <w:tcPr>
            <w:tcW w:type="dxa" w:w="703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PyOD、River、ECharts和Splink按MVP数据质量决定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架构借鉴</w:t>
            </w:r>
          </w:p>
        </w:tc>
        <w:tc>
          <w:tcPr>
            <w:tcW w:type="dxa" w:w="703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RAGFlow、Dify、FastGPT、PaddleOCR、MinerU、Docling、LangGraph及财务领域项目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不建议直接引入</w:t>
            </w:r>
          </w:p>
        </w:tc>
        <w:tc>
          <w:tcPr>
            <w:tcW w:type="dxa" w:w="703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服务器级知识库全套、独立向量数据库、Docker编排和本地大模型</w:t>
            </w:r>
          </w:p>
        </w:tc>
      </w:tr>
    </w:tbl>
    <w:p>
      <w:pPr>
        <w:spacing w:after="20"/>
      </w:pPr>
    </w:p>
    <w:p>
      <w:pPr>
        <w:pStyle w:val="Heading1"/>
      </w:pPr>
      <w:r>
        <w:t>正式依赖候选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68"/>
        <w:gridCol w:w="1134"/>
        <w:gridCol w:w="1587"/>
        <w:gridCol w:w="3005"/>
        <w:gridCol w:w="1361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GitHub项目</w:t>
            </w:r>
          </w:p>
        </w:tc>
        <w:tc>
          <w:tcPr>
            <w:tcW w:type="dxa" w:w="113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Stars</w:t>
            </w:r>
          </w:p>
        </w:tc>
        <w:tc>
          <w:tcPr>
            <w:tcW w:type="dxa" w:w="158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许可证</w:t>
            </w:r>
          </w:p>
        </w:tc>
        <w:tc>
          <w:tcPr>
            <w:tcW w:type="dxa" w:w="300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36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react/react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约250.6k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前端组件体系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fastapi/fastapi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约102.5k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本地HTTP API和流式接口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Kludex/uvicorn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约11.0k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BSD-3-Clause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FastAPI本地服务器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mozilla/pdf.js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约53.9k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PDF阅读、页码跳转、搜索和高亮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duckdb/duckdb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约41.6k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多年财务数据进程内分析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asg017/sqlite-vec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约8.1k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SQLite内向量检索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采用前做Windows兼容验证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BerriAI/litellm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约59.2k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核心MIT，enterprise目录另行许可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多模型SDK、错误归一和备用路由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采用SDK，不部署Proxy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py-pdf/pypdf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约10.2k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BSD-3-Clause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PDF拆分、页处理和元数据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jsvine/pdfplumber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约10.8k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原生PDF文本、坐标和表格候选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apache/echarts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约67.4k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11年趋势和风险时间轴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采用精简组件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giampaolo/psutil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约11.3k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BSD-3-Clause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整机CPU和内存监测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python-openxml/python-docx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约5.7k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Word内容和简单模板处理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elapouya/python-docx-template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约2.7k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LGPL-2.1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固定Word模板填充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条件采用并保留动态链接边界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yzhao062/pyod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约10.0k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BSD-2-Clause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表格型异常检测算法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可选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online-ml/river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约6.1k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BSD-3-Clause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增量统计和在线模型</w:t>
            </w:r>
          </w:p>
        </w:tc>
        <w:tc>
          <w:tcPr>
            <w:tcW w:type="dxa" w:w="136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二期可选</w:t>
            </w:r>
          </w:p>
        </w:tc>
      </w:tr>
    </w:tbl>
    <w:p>
      <w:pPr>
        <w:spacing w:after="20"/>
      </w:pPr>
    </w:p>
    <w:p>
      <w:pPr>
        <w:pStyle w:val="Heading1"/>
      </w:pPr>
      <w:r>
        <w:t>重点架构借鉴项目</w:t>
      </w:r>
    </w:p>
    <w:tbl>
      <w:tblPr>
        <w:tblW w:type="dxa" w:w="992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324"/>
        <w:gridCol w:w="1134"/>
        <w:gridCol w:w="1531"/>
        <w:gridCol w:w="2608"/>
        <w:gridCol w:w="2324"/>
      </w:tblGrid>
      <w:tr>
        <w:trPr>
          <w:tblHeader w:val="true"/>
        </w:trPr>
        <w:tc>
          <w:tcPr>
            <w:tcW w:type="dxa" w:w="23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GitHub项目</w:t>
            </w:r>
          </w:p>
        </w:tc>
        <w:tc>
          <w:tcPr>
            <w:tcW w:type="dxa" w:w="113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Stars</w:t>
            </w:r>
          </w:p>
        </w:tc>
        <w:tc>
          <w:tcPr>
            <w:tcW w:type="dxa" w:w="153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许可证</w:t>
            </w:r>
          </w:p>
        </w:tc>
        <w:tc>
          <w:tcPr>
            <w:tcW w:type="dxa" w:w="260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借鉴内容</w:t>
            </w:r>
          </w:p>
        </w:tc>
        <w:tc>
          <w:tcPr>
            <w:tcW w:type="dxa" w:w="232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使用边界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langgenius/dify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约156.5k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修改版Apache-2.0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模型配置、工作流、可观测性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只借鉴，不复用前端；多租户和品牌条款需注意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infiniflow/ragflow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约91.0k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文档切片、混合检索、引用可视化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借鉴证据链；完整部署不适合轻薄本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labring/FastGPT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约29.7k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修改版Apache-2.0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知识库问答、工作流和模型配置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只借鉴交互与流程；发布前逐条复核附加条款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1Panel-dev/MaxKB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约22.8k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GPL-3.0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知识库问答、应用编排和文档管理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只借鉴产品结构，不作为闭源MVP核心依赖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PaddlePaddle/PaddleOCR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约89.9k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中文OCR、版面、表格和坐标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作为未来本地OCR降级方案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opendatalab/MinerU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约80.3k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Apache附加条款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复杂PDF转Markdown和JSON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借鉴解析接口，商用前复核附加条款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docling-project/docling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约67.1k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文档结构化和多格式抽取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借鉴统一文档对象模型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langchain-ai/langgraph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约42.0k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暂停恢复、人工介入和持久工作流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借鉴状态机；MVP用更轻的自研任务表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qdrant/qdrant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约34.7k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向量检索、过滤和索引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数据量超SQLite能力后再迁移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fivetran/great_expectations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约11.8k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Apache-2.0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数据质量规则和验证报告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借鉴规则版本和验证结果结构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moj-analytical-services/splink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约2.4k</w:t>
            </w:r>
          </w:p>
        </w:tc>
        <w:tc>
          <w:tcPr>
            <w:tcW w:type="dxa" w:w="153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MIT</w:t>
            </w:r>
          </w:p>
        </w:tc>
        <w:tc>
          <w:tcPr>
            <w:tcW w:type="dxa" w:w="260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跨系统实体模糊匹配</w:t>
            </w:r>
          </w:p>
        </w:tc>
        <w:tc>
          <w:tcPr>
            <w:tcW w:type="dxa" w:w="232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5"/>
              </w:rPr>
              <w:t>二期用于客户供应商和合同关联</w:t>
            </w:r>
          </w:p>
        </w:tc>
      </w:tr>
    </w:tbl>
    <w:p>
      <w:pPr>
        <w:spacing w:after="20"/>
      </w:pPr>
    </w:p>
    <w:p>
      <w:pPr>
        <w:pStyle w:val="Heading1"/>
      </w:pPr>
      <w:r>
        <w:t>财务领域借鉴项目</w:t>
      </w:r>
    </w:p>
    <w:tbl>
      <w:tblPr>
        <w:tblW w:type="dxa" w:w="992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381"/>
        <w:gridCol w:w="1134"/>
        <w:gridCol w:w="1474"/>
        <w:gridCol w:w="2721"/>
        <w:gridCol w:w="2211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GitHub项目</w:t>
            </w:r>
          </w:p>
        </w:tc>
        <w:tc>
          <w:tcPr>
            <w:tcW w:type="dxa" w:w="113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Stars</w:t>
            </w:r>
          </w:p>
        </w:tc>
        <w:tc>
          <w:tcPr>
            <w:tcW w:type="dxa" w:w="147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许可证</w:t>
            </w:r>
          </w:p>
        </w:tc>
        <w:tc>
          <w:tcPr>
            <w:tcW w:type="dxa" w:w="272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可借鉴内容</w:t>
            </w:r>
          </w:p>
        </w:tc>
        <w:tc>
          <w:tcPr>
            <w:tcW w:type="dxa" w:w="221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使用边界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anthropics/financial-services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约35.2k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Apache-2.0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财务分析、GL对账和人工复核工作流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最接近本项目场景；借鉴任务拆分、证据链和人审边界，不绑定Claude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AI4Finance-Foundation/FinGPT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约21.3k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MIT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金融语料、情绪分析、评测和数据适配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偏投研与模型训练；MVP只借鉴数据标准和评测方法，不部署本地模型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AI4Finance-Foundation/FinRobot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约8.0k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Apache-2.0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财务Agent、研究流程和报告生成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偏投研场景；借鉴任务编排、工具调用和人工复核节点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OpenBB-finance/OpenBB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约73.3k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AGPL-3.0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金融数据连接器、标准化接口和可追溯来源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偏市场数据；强Copyleft，不作为闭源MVP核心依赖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microsoft/qlib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约48.7k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MIT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时序数据、实验管理和可重复评测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偏量化投资；借鉴数据版本、指标基线和回测式验收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virattt/ai-hedge-fund</w:t>
            </w:r>
          </w:p>
        </w:tc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约63.6k</w:t>
            </w:r>
          </w:p>
        </w:tc>
        <w:tc>
          <w:tcPr>
            <w:tcW w:type="dxa" w:w="147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MIT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多Agent角色分工、路由和结果汇总</w:t>
            </w:r>
          </w:p>
        </w:tc>
        <w:tc>
          <w:tcPr>
            <w:tcW w:type="dxa" w:w="22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4"/>
              </w:rPr>
              <w:t>演示与投研属性较强；只借鉴轻量编排，不采用其投资判断逻辑</w:t>
            </w:r>
          </w:p>
        </w:tc>
      </w:tr>
    </w:tbl>
    <w:p>
      <w:pPr>
        <w:spacing w:after="20"/>
      </w:pPr>
    </w:p>
    <w:p>
      <w:pPr>
        <w:pStyle w:val="Heading1"/>
      </w:pPr>
      <w:r>
        <w:t>许可证判断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576"/>
      </w:tblGrid>
      <w:tr>
        <w:trPr>
          <w:tblHeader w:val="true"/>
        </w:trPr>
        <w:tc>
          <w:tcPr>
            <w:tcW w:type="dxa" w:w="249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许可证类型</w:t>
            </w:r>
          </w:p>
        </w:tc>
        <w:tc>
          <w:tcPr>
            <w:tcW w:type="dxa" w:w="6576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MIT BSD Apache-2.0</w:t>
            </w:r>
          </w:p>
        </w:tc>
        <w:tc>
          <w:tcPr>
            <w:tcW w:type="dxa" w:w="65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通常可用于商业和内部项目，但必须保留版权和许可证文本，并完成依赖清单。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LGPL-2.1</w:t>
            </w:r>
          </w:p>
        </w:tc>
        <w:tc>
          <w:tcPr>
            <w:tcW w:type="dxa" w:w="65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优先作为独立Python依赖使用，不复制其源码进入自有模块；发布前由法务复核。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GPL-3.0或AGPL-3.0</w:t>
            </w:r>
          </w:p>
        </w:tc>
        <w:tc>
          <w:tcPr>
            <w:tcW w:type="dxa" w:w="65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不作为MVP核心依赖，避免分发或网络服务场景下产生源代码开放义务。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修改版Apache或附加条款</w:t>
            </w:r>
          </w:p>
        </w:tc>
        <w:tc>
          <w:tcPr>
            <w:tcW w:type="dxa" w:w="65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不得按普通Apache处理；使用前逐条审阅多租户、品牌、收入门槛和署名要求。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企业目录双许可</w:t>
            </w:r>
          </w:p>
        </w:tc>
        <w:tc>
          <w:tcPr>
            <w:tcW w:type="dxa" w:w="65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只使用明确处于开源许可证范围内的核心代码，禁止复制enterprise目录。</w:t>
            </w:r>
          </w:p>
        </w:tc>
      </w:tr>
    </w:tbl>
    <w:p>
      <w:pPr>
        <w:spacing w:after="20"/>
      </w:pPr>
    </w:p>
    <w:p>
      <w:pPr>
        <w:pStyle w:val="Heading1"/>
      </w:pPr>
      <w:r>
        <w:t>不采用完整平台的原因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RAGFlow、Dify和FastGPT需要多个常驻服务，增加内存、磁盘和升级成本。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通用聊天平台缺少风险状态、证据反证、财务规则版本和固定审计模板。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直接改造大型前端会把大量无关功能带入单人MVP。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修改版许可证可能限制多租户、品牌移除或商业交付。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轻量库组合更容易执行CPU硬上限、严格离线模式和外发数据审计。</w:t>
      </w:r>
    </w:p>
    <w:p>
      <w:pPr>
        <w:pStyle w:val="Heading1"/>
      </w:pPr>
      <w:r>
        <w:t>选型落地顺序</w:t>
      </w:r>
    </w:p>
    <w:p>
      <w:pPr>
        <w:pStyle w:val="ListNumber"/>
      </w:pPr>
      <w:r>
        <w:rPr>
          <w:rFonts w:ascii="Microsoft YaHei" w:hAnsi="Microsoft YaHei" w:eastAsia="Microsoft YaHei"/>
        </w:rPr>
        <w:t>先验证FastAPI、SQLite、DuckDB和PDF.js的单机闭环。</w:t>
      </w:r>
    </w:p>
    <w:p>
      <w:pPr>
        <w:pStyle w:val="ListNumber"/>
      </w:pPr>
      <w:r>
        <w:rPr>
          <w:rFonts w:ascii="Microsoft YaHei" w:hAnsi="Microsoft YaHei" w:eastAsia="Microsoft YaHei"/>
        </w:rPr>
        <w:t>接入LiteLLM SDK并完成DeepSeek、GLM、Kimi和千问的文本调用兼容测试。</w:t>
      </w:r>
    </w:p>
    <w:p>
      <w:pPr>
        <w:pStyle w:val="ListNumber"/>
      </w:pPr>
      <w:r>
        <w:rPr>
          <w:rFonts w:ascii="Microsoft YaHei" w:hAnsi="Microsoft YaHei" w:eastAsia="Microsoft YaHei"/>
        </w:rPr>
        <w:t>分别验证四家视觉接口、JSON输出、文件删除和异常处理。</w:t>
      </w:r>
    </w:p>
    <w:p>
      <w:pPr>
        <w:pStyle w:val="ListNumber"/>
      </w:pPr>
      <w:r>
        <w:rPr>
          <w:rFonts w:ascii="Microsoft YaHei" w:hAnsi="Microsoft YaHei" w:eastAsia="Microsoft YaHei"/>
        </w:rPr>
        <w:t>验证sqlite-vec在Windows打包环境中的安装和索引性能；失败时回退为纯FTS5加内存余弦检索。</w:t>
      </w:r>
    </w:p>
    <w:p>
      <w:pPr>
        <w:pStyle w:val="ListNumber"/>
      </w:pPr>
      <w:r>
        <w:rPr>
          <w:rFonts w:ascii="Microsoft YaHei" w:hAnsi="Microsoft YaHei" w:eastAsia="Microsoft YaHei"/>
        </w:rPr>
        <w:t>在真实脱敏样本上比较pdfplumber本地抽取与视觉模型识别准确率。</w:t>
      </w:r>
    </w:p>
    <w:p>
      <w:pPr>
        <w:pStyle w:val="ListNumber"/>
      </w:pPr>
      <w:r>
        <w:rPr>
          <w:rFonts w:ascii="Microsoft YaHei" w:hAnsi="Microsoft YaHei" w:eastAsia="Microsoft YaHei"/>
        </w:rPr>
        <w:t>完成许可证归档、第三方声明和版本锁定后再进入发布。</w:t>
      </w:r>
    </w:p>
    <w:p>
      <w:r>
        <w:br w:type="page"/>
      </w:r>
    </w:p>
    <w:p>
      <w:pPr>
        <w:pStyle w:val="Heading1"/>
      </w:pPr>
      <w:r>
        <w:t>项目链接</w:t>
      </w:r>
    </w:p>
    <w:p>
      <w:r>
        <w:rPr>
          <w:rFonts w:ascii="Microsoft YaHei" w:hAnsi="Microsoft YaHei" w:eastAsia="Microsoft YaHei"/>
          <w:b/>
        </w:rPr>
        <w:t xml:space="preserve">React  </w:t>
      </w:r>
      <w:hyperlink r:id="rId10">
        <w:r>
          <w:rPr>
            <w:color w:val="2F5597"/>
            <w:u w:val="single"/>
          </w:rPr>
          <w:t>https://github.com/facebook/react</w:t>
        </w:r>
      </w:hyperlink>
    </w:p>
    <w:p>
      <w:r>
        <w:rPr>
          <w:rFonts w:ascii="Microsoft YaHei" w:hAnsi="Microsoft YaHei" w:eastAsia="Microsoft YaHei"/>
          <w:b/>
        </w:rPr>
        <w:t xml:space="preserve">FastAPI  </w:t>
      </w:r>
      <w:hyperlink r:id="rId11">
        <w:r>
          <w:rPr>
            <w:color w:val="2F5597"/>
            <w:u w:val="single"/>
          </w:rPr>
          <w:t>https://github.com/fastapi/fastapi</w:t>
        </w:r>
      </w:hyperlink>
    </w:p>
    <w:p>
      <w:r>
        <w:rPr>
          <w:rFonts w:ascii="Microsoft YaHei" w:hAnsi="Microsoft YaHei" w:eastAsia="Microsoft YaHei"/>
          <w:b/>
        </w:rPr>
        <w:t xml:space="preserve">PDF.js  </w:t>
      </w:r>
      <w:hyperlink r:id="rId12">
        <w:r>
          <w:rPr>
            <w:color w:val="2F5597"/>
            <w:u w:val="single"/>
          </w:rPr>
          <w:t>https://github.com/mozilla/pdf.js</w:t>
        </w:r>
      </w:hyperlink>
    </w:p>
    <w:p>
      <w:r>
        <w:rPr>
          <w:rFonts w:ascii="Microsoft YaHei" w:hAnsi="Microsoft YaHei" w:eastAsia="Microsoft YaHei"/>
          <w:b/>
        </w:rPr>
        <w:t xml:space="preserve">DuckDB  </w:t>
      </w:r>
      <w:hyperlink r:id="rId13">
        <w:r>
          <w:rPr>
            <w:color w:val="2F5597"/>
            <w:u w:val="single"/>
          </w:rPr>
          <w:t>https://github.com/duckdb/duckdb</w:t>
        </w:r>
      </w:hyperlink>
    </w:p>
    <w:p>
      <w:r>
        <w:rPr>
          <w:rFonts w:ascii="Microsoft YaHei" w:hAnsi="Microsoft YaHei" w:eastAsia="Microsoft YaHei"/>
          <w:b/>
        </w:rPr>
        <w:t xml:space="preserve">sqlite-vec  </w:t>
      </w:r>
      <w:hyperlink r:id="rId14">
        <w:r>
          <w:rPr>
            <w:color w:val="2F5597"/>
            <w:u w:val="single"/>
          </w:rPr>
          <w:t>https://github.com/asg017/sqlite-vec</w:t>
        </w:r>
      </w:hyperlink>
    </w:p>
    <w:p>
      <w:r>
        <w:rPr>
          <w:rFonts w:ascii="Microsoft YaHei" w:hAnsi="Microsoft YaHei" w:eastAsia="Microsoft YaHei"/>
          <w:b/>
        </w:rPr>
        <w:t xml:space="preserve">LiteLLM  </w:t>
      </w:r>
      <w:hyperlink r:id="rId15">
        <w:r>
          <w:rPr>
            <w:color w:val="2F5597"/>
            <w:u w:val="single"/>
          </w:rPr>
          <w:t>https://github.com/BerriAI/litellm</w:t>
        </w:r>
      </w:hyperlink>
    </w:p>
    <w:p>
      <w:r>
        <w:rPr>
          <w:rFonts w:ascii="Microsoft YaHei" w:hAnsi="Microsoft YaHei" w:eastAsia="Microsoft YaHei"/>
          <w:b/>
        </w:rPr>
        <w:t xml:space="preserve">RAGFlow  </w:t>
      </w:r>
      <w:hyperlink r:id="rId16">
        <w:r>
          <w:rPr>
            <w:color w:val="2F5597"/>
            <w:u w:val="single"/>
          </w:rPr>
          <w:t>https://github.com/infiniflow/ragflow</w:t>
        </w:r>
      </w:hyperlink>
    </w:p>
    <w:p>
      <w:r>
        <w:rPr>
          <w:rFonts w:ascii="Microsoft YaHei" w:hAnsi="Microsoft YaHei" w:eastAsia="Microsoft YaHei"/>
          <w:b/>
        </w:rPr>
        <w:t xml:space="preserve">Dify  </w:t>
      </w:r>
      <w:hyperlink r:id="rId17">
        <w:r>
          <w:rPr>
            <w:color w:val="2F5597"/>
            <w:u w:val="single"/>
          </w:rPr>
          <w:t>https://github.com/langgenius/dify</w:t>
        </w:r>
      </w:hyperlink>
    </w:p>
    <w:p>
      <w:r>
        <w:rPr>
          <w:rFonts w:ascii="Microsoft YaHei" w:hAnsi="Microsoft YaHei" w:eastAsia="Microsoft YaHei"/>
          <w:b/>
        </w:rPr>
        <w:t xml:space="preserve">FastGPT  </w:t>
      </w:r>
      <w:hyperlink r:id="rId18">
        <w:r>
          <w:rPr>
            <w:color w:val="2F5597"/>
            <w:u w:val="single"/>
          </w:rPr>
          <w:t>https://github.com/labring/FastGPT</w:t>
        </w:r>
      </w:hyperlink>
    </w:p>
    <w:p>
      <w:r>
        <w:rPr>
          <w:rFonts w:ascii="Microsoft YaHei" w:hAnsi="Microsoft YaHei" w:eastAsia="Microsoft YaHei"/>
          <w:b/>
        </w:rPr>
        <w:t xml:space="preserve">MaxKB  </w:t>
      </w:r>
      <w:hyperlink r:id="rId19">
        <w:r>
          <w:rPr>
            <w:color w:val="2F5597"/>
            <w:u w:val="single"/>
          </w:rPr>
          <w:t>https://github.com/1Panel-dev/MaxKB</w:t>
        </w:r>
      </w:hyperlink>
    </w:p>
    <w:p>
      <w:r>
        <w:rPr>
          <w:rFonts w:ascii="Microsoft YaHei" w:hAnsi="Microsoft YaHei" w:eastAsia="Microsoft YaHei"/>
          <w:b/>
        </w:rPr>
        <w:t xml:space="preserve">PaddleOCR  </w:t>
      </w:r>
      <w:hyperlink r:id="rId20">
        <w:r>
          <w:rPr>
            <w:color w:val="2F5597"/>
            <w:u w:val="single"/>
          </w:rPr>
          <w:t>https://github.com/PaddlePaddle/PaddleOCR</w:t>
        </w:r>
      </w:hyperlink>
    </w:p>
    <w:p>
      <w:r>
        <w:rPr>
          <w:rFonts w:ascii="Microsoft YaHei" w:hAnsi="Microsoft YaHei" w:eastAsia="Microsoft YaHei"/>
          <w:b/>
        </w:rPr>
        <w:t xml:space="preserve">MinerU  </w:t>
      </w:r>
      <w:hyperlink r:id="rId21">
        <w:r>
          <w:rPr>
            <w:color w:val="2F5597"/>
            <w:u w:val="single"/>
          </w:rPr>
          <w:t>https://github.com/opendatalab/MinerU</w:t>
        </w:r>
      </w:hyperlink>
    </w:p>
    <w:p>
      <w:r>
        <w:rPr>
          <w:rFonts w:ascii="Microsoft YaHei" w:hAnsi="Microsoft YaHei" w:eastAsia="Microsoft YaHei"/>
          <w:b/>
        </w:rPr>
        <w:t xml:space="preserve">Docling  </w:t>
      </w:r>
      <w:hyperlink r:id="rId22">
        <w:r>
          <w:rPr>
            <w:color w:val="2F5597"/>
            <w:u w:val="single"/>
          </w:rPr>
          <w:t>https://github.com/docling-project/docling</w:t>
        </w:r>
      </w:hyperlink>
    </w:p>
    <w:p>
      <w:r>
        <w:rPr>
          <w:rFonts w:ascii="Microsoft YaHei" w:hAnsi="Microsoft YaHei" w:eastAsia="Microsoft YaHei"/>
          <w:b/>
        </w:rPr>
        <w:t xml:space="preserve">LangGraph  </w:t>
      </w:r>
      <w:hyperlink r:id="rId23">
        <w:r>
          <w:rPr>
            <w:color w:val="2F5597"/>
            <w:u w:val="single"/>
          </w:rPr>
          <w:t>https://github.com/langchain-ai/langgraph</w:t>
        </w:r>
      </w:hyperlink>
    </w:p>
    <w:p>
      <w:r>
        <w:rPr>
          <w:rFonts w:ascii="Microsoft YaHei" w:hAnsi="Microsoft YaHei" w:eastAsia="Microsoft YaHei"/>
          <w:b/>
        </w:rPr>
        <w:t xml:space="preserve">PyOD  </w:t>
      </w:r>
      <w:hyperlink r:id="rId24">
        <w:r>
          <w:rPr>
            <w:color w:val="2F5597"/>
            <w:u w:val="single"/>
          </w:rPr>
          <w:t>https://github.com/yzhao062/pyod</w:t>
        </w:r>
      </w:hyperlink>
    </w:p>
    <w:p>
      <w:r>
        <w:rPr>
          <w:rFonts w:ascii="Microsoft YaHei" w:hAnsi="Microsoft YaHei" w:eastAsia="Microsoft YaHei"/>
          <w:b/>
        </w:rPr>
        <w:t xml:space="preserve">Anthropic Financial Services  </w:t>
      </w:r>
      <w:hyperlink r:id="rId25">
        <w:r>
          <w:rPr>
            <w:color w:val="2F5597"/>
            <w:u w:val="single"/>
          </w:rPr>
          <w:t>https://github.com/anthropics/financial-services</w:t>
        </w:r>
      </w:hyperlink>
    </w:p>
    <w:p>
      <w:r>
        <w:rPr>
          <w:rFonts w:ascii="Microsoft YaHei" w:hAnsi="Microsoft YaHei" w:eastAsia="Microsoft YaHei"/>
          <w:b/>
        </w:rPr>
        <w:t xml:space="preserve">FinGPT  </w:t>
      </w:r>
      <w:hyperlink r:id="rId26">
        <w:r>
          <w:rPr>
            <w:color w:val="2F5597"/>
            <w:u w:val="single"/>
          </w:rPr>
          <w:t>https://github.com/AI4Finance-Foundation/FinGPT</w:t>
        </w:r>
      </w:hyperlink>
    </w:p>
    <w:p>
      <w:r>
        <w:rPr>
          <w:rFonts w:ascii="Microsoft YaHei" w:hAnsi="Microsoft YaHei" w:eastAsia="Microsoft YaHei"/>
          <w:b/>
        </w:rPr>
        <w:t xml:space="preserve">FinRobot  </w:t>
      </w:r>
      <w:hyperlink r:id="rId27">
        <w:r>
          <w:rPr>
            <w:color w:val="2F5597"/>
            <w:u w:val="single"/>
          </w:rPr>
          <w:t>https://github.com/AI4Finance-Foundation/FinRobot</w:t>
        </w:r>
      </w:hyperlink>
    </w:p>
    <w:p>
      <w:r>
        <w:rPr>
          <w:rFonts w:ascii="Microsoft YaHei" w:hAnsi="Microsoft YaHei" w:eastAsia="Microsoft YaHei"/>
          <w:b/>
        </w:rPr>
        <w:t xml:space="preserve">OpenBB  </w:t>
      </w:r>
      <w:hyperlink r:id="rId28">
        <w:r>
          <w:rPr>
            <w:color w:val="2F5597"/>
            <w:u w:val="single"/>
          </w:rPr>
          <w:t>https://github.com/OpenBB-finance/OpenBB</w:t>
        </w:r>
      </w:hyperlink>
    </w:p>
    <w:p>
      <w:r>
        <w:rPr>
          <w:rFonts w:ascii="Microsoft YaHei" w:hAnsi="Microsoft YaHei" w:eastAsia="Microsoft YaHei"/>
          <w:b/>
        </w:rPr>
        <w:t xml:space="preserve">Qlib  </w:t>
      </w:r>
      <w:hyperlink r:id="rId29">
        <w:r>
          <w:rPr>
            <w:color w:val="2F5597"/>
            <w:u w:val="single"/>
          </w:rPr>
          <w:t>https://github.com/microsoft/qlib</w:t>
        </w:r>
      </w:hyperlink>
    </w:p>
    <w:p>
      <w:r>
        <w:rPr>
          <w:rFonts w:ascii="Microsoft YaHei" w:hAnsi="Microsoft YaHei" w:eastAsia="Microsoft YaHei"/>
          <w:b/>
        </w:rPr>
        <w:t xml:space="preserve">AI Hedge Fund  </w:t>
      </w:r>
      <w:hyperlink r:id="rId30">
        <w:r>
          <w:rPr>
            <w:color w:val="2F5597"/>
            <w:u w:val="single"/>
          </w:rPr>
          <w:t>https://github.com/virattt/ai-hedge-fund</w:t>
        </w:r>
      </w:hyperlink>
    </w:p>
    <w:sectPr w:rsidR="00FC693F" w:rsidRPr="0006063C" w:rsidSect="00034616">
      <w:footerReference w:type="default" r:id="rId9"/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开源项目选型与许可证评估  版本 1.0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facebook/react" TargetMode="External"/><Relationship Id="rId11" Type="http://schemas.openxmlformats.org/officeDocument/2006/relationships/hyperlink" Target="https://github.com/fastapi/fastapi" TargetMode="External"/><Relationship Id="rId12" Type="http://schemas.openxmlformats.org/officeDocument/2006/relationships/hyperlink" Target="https://github.com/mozilla/pdf.js" TargetMode="External"/><Relationship Id="rId13" Type="http://schemas.openxmlformats.org/officeDocument/2006/relationships/hyperlink" Target="https://github.com/duckdb/duckdb" TargetMode="External"/><Relationship Id="rId14" Type="http://schemas.openxmlformats.org/officeDocument/2006/relationships/hyperlink" Target="https://github.com/asg017/sqlite-vec" TargetMode="External"/><Relationship Id="rId15" Type="http://schemas.openxmlformats.org/officeDocument/2006/relationships/hyperlink" Target="https://github.com/BerriAI/litellm" TargetMode="External"/><Relationship Id="rId16" Type="http://schemas.openxmlformats.org/officeDocument/2006/relationships/hyperlink" Target="https://github.com/infiniflow/ragflow" TargetMode="External"/><Relationship Id="rId17" Type="http://schemas.openxmlformats.org/officeDocument/2006/relationships/hyperlink" Target="https://github.com/langgenius/dify" TargetMode="External"/><Relationship Id="rId18" Type="http://schemas.openxmlformats.org/officeDocument/2006/relationships/hyperlink" Target="https://github.com/labring/FastGPT" TargetMode="External"/><Relationship Id="rId19" Type="http://schemas.openxmlformats.org/officeDocument/2006/relationships/hyperlink" Target="https://github.com/1Panel-dev/MaxKB" TargetMode="External"/><Relationship Id="rId20" Type="http://schemas.openxmlformats.org/officeDocument/2006/relationships/hyperlink" Target="https://github.com/PaddlePaddle/PaddleOCR" TargetMode="External"/><Relationship Id="rId21" Type="http://schemas.openxmlformats.org/officeDocument/2006/relationships/hyperlink" Target="https://github.com/opendatalab/MinerU" TargetMode="External"/><Relationship Id="rId22" Type="http://schemas.openxmlformats.org/officeDocument/2006/relationships/hyperlink" Target="https://github.com/docling-project/docling" TargetMode="External"/><Relationship Id="rId23" Type="http://schemas.openxmlformats.org/officeDocument/2006/relationships/hyperlink" Target="https://github.com/langchain-ai/langgraph" TargetMode="External"/><Relationship Id="rId24" Type="http://schemas.openxmlformats.org/officeDocument/2006/relationships/hyperlink" Target="https://github.com/yzhao062/pyod" TargetMode="External"/><Relationship Id="rId25" Type="http://schemas.openxmlformats.org/officeDocument/2006/relationships/hyperlink" Target="https://github.com/anthropics/financial-services" TargetMode="External"/><Relationship Id="rId26" Type="http://schemas.openxmlformats.org/officeDocument/2006/relationships/hyperlink" Target="https://github.com/AI4Finance-Foundation/FinGPT" TargetMode="External"/><Relationship Id="rId27" Type="http://schemas.openxmlformats.org/officeDocument/2006/relationships/hyperlink" Target="https://github.com/AI4Finance-Foundation/FinRobot" TargetMode="External"/><Relationship Id="rId28" Type="http://schemas.openxmlformats.org/officeDocument/2006/relationships/hyperlink" Target="https://github.com/OpenBB-finance/OpenBB" TargetMode="External"/><Relationship Id="rId29" Type="http://schemas.openxmlformats.org/officeDocument/2006/relationships/hyperlink" Target="https://github.com/microsoft/qlib" TargetMode="External"/><Relationship Id="rId30" Type="http://schemas.openxmlformats.org/officeDocument/2006/relationships/hyperlink" Target="https://github.com/virattt/ai-hedge-f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03_AI财务审计分析平台_开源项目选型与许可证评估</dc:title>
  <dc:subject>AI财务审计分析平台MVP开发文档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