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CFF1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spacing w:line="360" w:lineRule="auto"/>
      </w:pPr>
      <w:r>
        <w:t>排便，作为人体新陈代谢的重要环节，看似平常，实则对身体健康有着不容忽视的影响。正确的拉屎方式不仅有助于顺畅排出体内废物，维持肠道正常功能，还能预防一系列肛肠疾病。然而，很多人可能并未意识到拉屎这件“小事”也有诸多讲究。本拉屎指南旨在为大家详细介绍拉屎过程中的关键要点，帮助大家养成良好的排便习惯，守护肠道健康。</w:t>
        <w:br/>
        <w:br/>
        <w:t># 正文</w:t>
      </w:r>
    </w:p>
    <w:p w14:paraId="0F9A1553">
      <w:pPr>
        <w:pStyle w:val="3"/>
        <w:bidi w:val="0"/>
      </w:pPr>
      <w:r>
        <w:rPr>
          <w:rFonts w:hint="eastAsia"/>
          <w:lang w:val="en-US" w:eastAsia="zh-CN"/>
        </w:rPr>
        <w:t>正文</w:t>
      </w:r>
    </w:p>
    <w:p>
      <w:pPr>
        <w:spacing w:line="360" w:lineRule="auto"/>
      </w:pPr>
      <w:r>
        <w:t>1. **晨起**：经过一夜的休息，肠道开始活跃，晨起后适量饮水，能够刺激肠道蠕动，此时进行排便，有助于及时排出前一晚肠道内积累的代谢废物，开启清爽的一天。一般建议在起床后半小时内尝试排便，逐渐培养生物钟。</w:t>
        <w:br/>
        <w:t>2. **饭后**：尤其是早餐后，食物进入胃部会引发胃 - 结肠反射，促使结肠蠕动增加，推动粪便进入直肠，产生便意。因此，早餐后半小时左右也是排便的黄金时段之一。</w:t>
      </w:r>
    </w:p>
    <w:p w14:paraId="700D72C2"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spacing w:line="360" w:lineRule="auto"/>
      </w:pPr>
      <w:r>
        <w:t>1. **蹲便**：蹲便时，人体的肛肠角接近 100°，更符合人体自然的排便生理结构，能使腹部压力自然增加，促进粪便顺利排出。但长时间蹲便可能导致腿部麻木、血液循环不畅，所以蹲便时间不宜过长，控制在 3 - 5 分钟为宜。</w:t>
        <w:br/>
        <w:t>2. **坐便**：在现代生活中，坐便器更为常见。使用坐便时，可以在脚下放置一个小凳子，将双脚垫高，使膝盖高于臀部，模拟蹲便时的姿势，有助于增加腹压，辅助排便。同样，坐便时间也应严格控制，避免久坐。</w:t>
      </w:r>
    </w:p>
    <w:p w14:paraId="3A3B2E2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</w:t>
      </w:r>
    </w:p>
    <w:p>
      <w:pPr>
        <w:spacing w:line="360" w:lineRule="auto"/>
      </w:pPr>
      <w:r>
        <w:t>1. **避免用力过猛**：过度用力排便会导致腹压急剧升高，可能引发痔疮、肛裂等肛肠疾病，对于患有高血压、心脏病等慢性疾病的人群，还可能诱发心脑血管意外。若出现排便困难，可适当增加膳食纤维摄入，或使用开塞露等辅助排便，但应避免长期依赖。</w:t>
        <w:br/>
        <w:t>2. **集中注意力**：排便时应专注，避免玩手机、看书等分散注意力的行为。长时间分心会使便意减弱，延长排便时间，久而久之容易导致便秘。养成专注排便的习惯，有助于提高排便效率。</w:t>
        <w:br/>
        <w:t>3. **保持肛门清洁**：排便后，应使用柔软、无刺激的卫生纸轻轻擦拭肛门。若条件允许，可使用温水清洗肛门，保持肛门周围清洁，预防肛周疾病。</w:t>
      </w:r>
    </w:p>
    <w:p w14:paraId="2FFA8E7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EF4A40"/>
    <w:rsid w:val="45855B77"/>
    <w:rsid w:val="56C27251"/>
    <w:rsid w:val="655C6FFF"/>
    <w:rsid w:val="7851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1</TotalTime>
  <ScaleCrop>false</ScaleCrop>
  <LinksUpToDate>false</LinksUpToDate>
  <CharactersWithSpaces>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李泰君</cp:lastModifiedBy>
  <dcterms:modified xsi:type="dcterms:W3CDTF">2025-03-10T12:07:35Z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eyJoZGlkIjoiNmUwNDRmYzFkYWQ2YzI5ZDQ3ZTI2M2RkZjRkY2UzYWEiLCJ1c2VySWQiOiIxNDYyMDI0MDY4In0=</vt:lpwstr>
  </property>
  <property fmtid="{D5CDD505-2E9C-101B-9397-08002B2CF9AE}" pid="3" name="KSOProductBuildVer">
    <vt:lpwstr>2052-12.1.0.20305</vt:lpwstr>
  </property>
  <property fmtid="{D5CDD505-2E9C-101B-9397-08002B2CF9AE}" pid="4" name="ICV">
    <vt:lpwstr>689BE5F056914F6E8D287DD086ADEFC5_12</vt:lpwstr>
  </property>
</Properties>
</file>