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A7557" w14:textId="77777777" w:rsidR="00440FDD" w:rsidRDefault="00000000">
      <w:pPr>
        <w:jc w:val="center"/>
        <w:rPr>
          <w:lang w:eastAsia="zh-CN"/>
        </w:rPr>
      </w:pPr>
      <w:r>
        <w:rPr>
          <w:rFonts w:ascii="宋体" w:eastAsia="宋体" w:hAnsi="宋体"/>
          <w:lang w:eastAsia="zh-CN"/>
        </w:rPr>
        <w:t>第三章 基于地铁线网拓扑</w:t>
      </w:r>
      <w:proofErr w:type="gramStart"/>
      <w:r>
        <w:rPr>
          <w:rFonts w:ascii="宋体" w:eastAsia="宋体" w:hAnsi="宋体"/>
          <w:lang w:eastAsia="zh-CN"/>
        </w:rPr>
        <w:t>与站域物流</w:t>
      </w:r>
      <w:proofErr w:type="gramEnd"/>
      <w:r>
        <w:rPr>
          <w:rFonts w:ascii="宋体" w:eastAsia="宋体" w:hAnsi="宋体"/>
          <w:lang w:eastAsia="zh-CN"/>
        </w:rPr>
        <w:t>需求潜力的地铁物流配送转运点综合评价模型构建</w:t>
      </w:r>
    </w:p>
    <w:p w14:paraId="1AD4431B" w14:textId="77777777" w:rsidR="00440FDD" w:rsidRDefault="00000000">
      <w:pPr>
        <w:spacing w:after="0" w:line="360" w:lineRule="auto"/>
        <w:ind w:firstLine="420"/>
        <w:jc w:val="both"/>
        <w:rPr>
          <w:lang w:eastAsia="zh-CN"/>
        </w:rPr>
      </w:pPr>
      <w:r>
        <w:rPr>
          <w:rFonts w:ascii="宋体" w:eastAsia="宋体" w:hAnsi="宋体"/>
          <w:lang w:eastAsia="zh-CN"/>
        </w:rPr>
        <w:t>地铁物流配送转运点是衔接轨道干线运输系统与城市末端集配体系的关键节点，其空间布局合理性直接影响货流组织效率、</w:t>
      </w:r>
      <w:proofErr w:type="gramStart"/>
      <w:r>
        <w:rPr>
          <w:rFonts w:ascii="宋体" w:eastAsia="宋体" w:hAnsi="宋体"/>
          <w:lang w:eastAsia="zh-CN"/>
        </w:rPr>
        <w:t>站域服务</w:t>
      </w:r>
      <w:proofErr w:type="gramEnd"/>
      <w:r>
        <w:rPr>
          <w:rFonts w:ascii="宋体" w:eastAsia="宋体" w:hAnsi="宋体"/>
          <w:lang w:eastAsia="zh-CN"/>
        </w:rPr>
        <w:t>覆盖能力以及后续布局优化模型的求解质量。与一般城市配送节点不同，地铁物流配送转运点并非仅由单一需求强度或道路可达性决定，而是同时受到地铁线网拓扑、换乘衔接条件、</w:t>
      </w:r>
      <w:proofErr w:type="gramStart"/>
      <w:r>
        <w:rPr>
          <w:rFonts w:ascii="宋体" w:eastAsia="宋体" w:hAnsi="宋体"/>
          <w:lang w:eastAsia="zh-CN"/>
        </w:rPr>
        <w:t>站域末端</w:t>
      </w:r>
      <w:proofErr w:type="gramEnd"/>
      <w:r>
        <w:rPr>
          <w:rFonts w:ascii="宋体" w:eastAsia="宋体" w:hAnsi="宋体"/>
          <w:lang w:eastAsia="zh-CN"/>
        </w:rPr>
        <w:t>配送需求、站点作业可实施性以及道路接驳条件等因素约束。因此，在构建第四章布局优化模型之前，有必要先对待评价地铁站点的物流转运适宜性进行综合评价，形成能够进入后续模型的候选地铁物流配送转运点集合。</w:t>
      </w:r>
    </w:p>
    <w:p w14:paraId="5C1F14A2" w14:textId="0C21E112" w:rsidR="00440FDD" w:rsidRDefault="00000000">
      <w:pPr>
        <w:spacing w:after="0" w:line="360" w:lineRule="auto"/>
        <w:ind w:firstLine="420"/>
        <w:jc w:val="both"/>
        <w:rPr>
          <w:lang w:eastAsia="zh-CN"/>
        </w:rPr>
      </w:pPr>
      <w:r>
        <w:rPr>
          <w:rFonts w:ascii="宋体" w:eastAsia="宋体" w:hAnsi="宋体"/>
          <w:lang w:eastAsia="zh-CN"/>
        </w:rPr>
        <w:t>本章遵循“影响因素识别—指标体系构建—客观赋权—综合排序—候选集合形成”的研究逻辑，将评价问题界定为地铁</w:t>
      </w:r>
      <w:r w:rsidR="00A1660A">
        <w:rPr>
          <w:rFonts w:ascii="宋体" w:eastAsia="宋体" w:hAnsi="宋体"/>
          <w:lang w:eastAsia="zh-CN"/>
        </w:rPr>
        <w:t>线网拓扑</w:t>
      </w:r>
      <w:proofErr w:type="gramStart"/>
      <w:r>
        <w:rPr>
          <w:rFonts w:ascii="宋体" w:eastAsia="宋体" w:hAnsi="宋体"/>
          <w:lang w:eastAsia="zh-CN"/>
        </w:rPr>
        <w:t>与站域物流</w:t>
      </w:r>
      <w:proofErr w:type="gramEnd"/>
      <w:r>
        <w:rPr>
          <w:rFonts w:ascii="宋体" w:eastAsia="宋体" w:hAnsi="宋体"/>
          <w:lang w:eastAsia="zh-CN"/>
        </w:rPr>
        <w:t>需求潜力的协同判别。首先，基于复杂网络理论构建城市地铁 Space-L 拓扑网络，采用度中心性、</w:t>
      </w:r>
      <w:proofErr w:type="gramStart"/>
      <w:r>
        <w:rPr>
          <w:rFonts w:ascii="宋体" w:eastAsia="宋体" w:hAnsi="宋体"/>
          <w:lang w:eastAsia="zh-CN"/>
        </w:rPr>
        <w:t>介</w:t>
      </w:r>
      <w:proofErr w:type="gramEnd"/>
      <w:r>
        <w:rPr>
          <w:rFonts w:ascii="宋体" w:eastAsia="宋体" w:hAnsi="宋体"/>
          <w:lang w:eastAsia="zh-CN"/>
        </w:rPr>
        <w:t>数中心性、接近中心性和特征向量中心性刻画站点的线网连通能力、路径中继作用、全网可达水平和骨干通道邻接关系；其次，从人口集聚、居住功能、零售商业设施和功能混合等方面</w:t>
      </w:r>
      <w:proofErr w:type="gramStart"/>
      <w:r>
        <w:rPr>
          <w:rFonts w:ascii="宋体" w:eastAsia="宋体" w:hAnsi="宋体"/>
          <w:lang w:eastAsia="zh-CN"/>
        </w:rPr>
        <w:t>构建站域</w:t>
      </w:r>
      <w:proofErr w:type="gramEnd"/>
      <w:r>
        <w:rPr>
          <w:rFonts w:ascii="宋体" w:eastAsia="宋体" w:hAnsi="宋体"/>
          <w:lang w:eastAsia="zh-CN"/>
        </w:rPr>
        <w:t>物流需求潜力指标；最后，采用改进 CRITIC-TOPSIS 方法确定客观权重并计算综合贴近度，形成候选地铁物流配送转运点的适宜度排序。本章重点回答“如何评价站点、如何排序站点、如何形成布局优化候选集合”的问题，具体指标取值、权重结果和候选点筛选将在第五</w:t>
      </w:r>
      <w:proofErr w:type="gramStart"/>
      <w:r>
        <w:rPr>
          <w:rFonts w:ascii="宋体" w:eastAsia="宋体" w:hAnsi="宋体"/>
          <w:lang w:eastAsia="zh-CN"/>
        </w:rPr>
        <w:t>章结合</w:t>
      </w:r>
      <w:proofErr w:type="gramEnd"/>
      <w:r>
        <w:rPr>
          <w:rFonts w:ascii="宋体" w:eastAsia="宋体" w:hAnsi="宋体"/>
          <w:lang w:eastAsia="zh-CN"/>
        </w:rPr>
        <w:t>成都市武侯区案例展开。</w:t>
      </w:r>
    </w:p>
    <w:p w14:paraId="2F67830A" w14:textId="77777777" w:rsidR="00440FDD" w:rsidRDefault="00000000">
      <w:pPr>
        <w:pStyle w:val="1"/>
        <w:rPr>
          <w:lang w:eastAsia="zh-CN"/>
        </w:rPr>
      </w:pPr>
      <w:r>
        <w:rPr>
          <w:rFonts w:ascii="宋体" w:eastAsia="宋体" w:hAnsi="宋体"/>
          <w:lang w:eastAsia="zh-CN"/>
        </w:rPr>
        <w:t>3.1 综合评价框架与指标构建原则</w:t>
      </w:r>
    </w:p>
    <w:p w14:paraId="311AD799" w14:textId="77777777" w:rsidR="00440FDD" w:rsidRDefault="00000000">
      <w:pPr>
        <w:pStyle w:val="21"/>
        <w:rPr>
          <w:lang w:eastAsia="zh-CN"/>
        </w:rPr>
      </w:pPr>
      <w:r>
        <w:rPr>
          <w:rFonts w:ascii="Times New Roman" w:eastAsia="宋体" w:hAnsi="Times New Roman"/>
          <w:lang w:eastAsia="zh-CN"/>
        </w:rPr>
        <w:t xml:space="preserve">3.1.1 </w:t>
      </w:r>
      <w:r>
        <w:rPr>
          <w:rFonts w:ascii="Times New Roman" w:eastAsia="宋体" w:hAnsi="Times New Roman"/>
          <w:lang w:eastAsia="zh-CN"/>
        </w:rPr>
        <w:t>轨道线网拓扑</w:t>
      </w:r>
      <w:proofErr w:type="gramStart"/>
      <w:r>
        <w:rPr>
          <w:rFonts w:ascii="Times New Roman" w:eastAsia="宋体" w:hAnsi="Times New Roman"/>
          <w:lang w:eastAsia="zh-CN"/>
        </w:rPr>
        <w:t>与站域物流</w:t>
      </w:r>
      <w:proofErr w:type="gramEnd"/>
      <w:r>
        <w:rPr>
          <w:rFonts w:ascii="Times New Roman" w:eastAsia="宋体" w:hAnsi="Times New Roman"/>
          <w:lang w:eastAsia="zh-CN"/>
        </w:rPr>
        <w:t>需求潜力协同的评价思路</w:t>
      </w:r>
    </w:p>
    <w:p w14:paraId="6DCDCE90" w14:textId="77777777" w:rsidR="00440FDD" w:rsidRDefault="00000000">
      <w:pPr>
        <w:spacing w:after="0" w:line="360" w:lineRule="auto"/>
        <w:ind w:firstLine="420"/>
        <w:jc w:val="both"/>
        <w:rPr>
          <w:lang w:eastAsia="zh-CN"/>
        </w:rPr>
      </w:pPr>
      <w:r>
        <w:rPr>
          <w:rFonts w:ascii="宋体" w:eastAsia="宋体" w:hAnsi="宋体"/>
          <w:lang w:eastAsia="zh-CN"/>
        </w:rPr>
        <w:t>地铁物流配送转运点兼具轨道干线货运组织节点和城市末端接驳节点两类功能属性。一方面，转运点需要具备良好的线路衔接、换乘组织、路径可达性和剩余运能利用条件，以支撑货物在地铁网络中的干线运输、跨线中转和跨区配送组织；另一方面，转运点还需要</w:t>
      </w:r>
      <w:proofErr w:type="gramStart"/>
      <w:r>
        <w:rPr>
          <w:rFonts w:ascii="宋体" w:eastAsia="宋体" w:hAnsi="宋体"/>
          <w:lang w:eastAsia="zh-CN"/>
        </w:rPr>
        <w:t>依托站域</w:t>
      </w:r>
      <w:proofErr w:type="gramEnd"/>
      <w:r>
        <w:rPr>
          <w:rFonts w:ascii="宋体" w:eastAsia="宋体" w:hAnsi="宋体"/>
          <w:lang w:eastAsia="zh-CN"/>
        </w:rPr>
        <w:t>范围内稳定、集中且类型多元的末端配送需求，以保证货流集散、二次分拣和道路末端接驳具有足够的需求基础。若仅依据线网拓扑评价站点，可能选出网络地位较高但</w:t>
      </w:r>
      <w:proofErr w:type="gramStart"/>
      <w:r>
        <w:rPr>
          <w:rFonts w:ascii="宋体" w:eastAsia="宋体" w:hAnsi="宋体"/>
          <w:lang w:eastAsia="zh-CN"/>
        </w:rPr>
        <w:t>站域需求</w:t>
      </w:r>
      <w:proofErr w:type="gramEnd"/>
      <w:r>
        <w:rPr>
          <w:rFonts w:ascii="宋体" w:eastAsia="宋体" w:hAnsi="宋体"/>
          <w:lang w:eastAsia="zh-CN"/>
        </w:rPr>
        <w:t>不足或客货</w:t>
      </w:r>
      <w:proofErr w:type="gramStart"/>
      <w:r>
        <w:rPr>
          <w:rFonts w:ascii="宋体" w:eastAsia="宋体" w:hAnsi="宋体"/>
          <w:lang w:eastAsia="zh-CN"/>
        </w:rPr>
        <w:t>流冲突</w:t>
      </w:r>
      <w:proofErr w:type="gramEnd"/>
      <w:r>
        <w:rPr>
          <w:rFonts w:ascii="宋体" w:eastAsia="宋体" w:hAnsi="宋体"/>
          <w:lang w:eastAsia="zh-CN"/>
        </w:rPr>
        <w:t>较强的站点；若仅依据周边需求筛选站点，则可能忽略站点在地铁网络中的货运组织能力，导致后续干线运输绕行成本和换乘作业成本偏高。</w:t>
      </w:r>
    </w:p>
    <w:p w14:paraId="0B7A5D2E" w14:textId="77777777" w:rsidR="00440FDD" w:rsidRDefault="00000000">
      <w:pPr>
        <w:spacing w:after="0" w:line="360" w:lineRule="auto"/>
        <w:ind w:firstLine="420"/>
        <w:jc w:val="both"/>
        <w:rPr>
          <w:lang w:eastAsia="zh-CN"/>
        </w:rPr>
      </w:pPr>
      <w:r>
        <w:rPr>
          <w:rFonts w:ascii="宋体" w:eastAsia="宋体" w:hAnsi="宋体"/>
          <w:lang w:eastAsia="zh-CN"/>
        </w:rPr>
        <w:t>基于此，本文构建“地铁线网拓扑—站域需求潜力”协同评价框架。地铁线网拓扑维</w:t>
      </w:r>
      <w:proofErr w:type="gramStart"/>
      <w:r>
        <w:rPr>
          <w:rFonts w:ascii="宋体" w:eastAsia="宋体" w:hAnsi="宋体"/>
          <w:lang w:eastAsia="zh-CN"/>
        </w:rPr>
        <w:t>度用于</w:t>
      </w:r>
      <w:proofErr w:type="gramEnd"/>
      <w:r>
        <w:rPr>
          <w:rFonts w:ascii="宋体" w:eastAsia="宋体" w:hAnsi="宋体"/>
          <w:lang w:eastAsia="zh-CN"/>
        </w:rPr>
        <w:t>衡量站点在城市轨道交通网络中的结构地位，反映其对轨道干线运输、线路换乘衔接、跨区域货流组织和网络通达性的支撑作用；</w:t>
      </w:r>
      <w:proofErr w:type="gramStart"/>
      <w:r>
        <w:rPr>
          <w:rFonts w:ascii="宋体" w:eastAsia="宋体" w:hAnsi="宋体"/>
          <w:lang w:eastAsia="zh-CN"/>
        </w:rPr>
        <w:t>站域需求</w:t>
      </w:r>
      <w:proofErr w:type="gramEnd"/>
      <w:r>
        <w:rPr>
          <w:rFonts w:ascii="宋体" w:eastAsia="宋体" w:hAnsi="宋体"/>
          <w:lang w:eastAsia="zh-CN"/>
        </w:rPr>
        <w:t>潜力维</w:t>
      </w:r>
      <w:proofErr w:type="gramStart"/>
      <w:r>
        <w:rPr>
          <w:rFonts w:ascii="宋体" w:eastAsia="宋体" w:hAnsi="宋体"/>
          <w:lang w:eastAsia="zh-CN"/>
        </w:rPr>
        <w:t>度用于</w:t>
      </w:r>
      <w:proofErr w:type="gramEnd"/>
      <w:r>
        <w:rPr>
          <w:rFonts w:ascii="宋体" w:eastAsia="宋体" w:hAnsi="宋体"/>
          <w:lang w:eastAsia="zh-CN"/>
        </w:rPr>
        <w:t>衡量站点服务半径内的末端配送需求基础，反映其对物流需求发生、货流集散、共同配送组织和道路末端接驳的适配程度。二者共同构成地铁物流配送转运点适宜性评价的基本逻辑，即适宜的转运点应同时具备较强的轨道网络组织能力和较高</w:t>
      </w:r>
      <w:proofErr w:type="gramStart"/>
      <w:r>
        <w:rPr>
          <w:rFonts w:ascii="宋体" w:eastAsia="宋体" w:hAnsi="宋体"/>
          <w:lang w:eastAsia="zh-CN"/>
        </w:rPr>
        <w:t>的站域货流</w:t>
      </w:r>
      <w:proofErr w:type="gramEnd"/>
      <w:r>
        <w:rPr>
          <w:rFonts w:ascii="宋体" w:eastAsia="宋体" w:hAnsi="宋体"/>
          <w:lang w:eastAsia="zh-CN"/>
        </w:rPr>
        <w:t>生成及服务承载能力。</w:t>
      </w:r>
    </w:p>
    <w:p w14:paraId="705572B8" w14:textId="77777777" w:rsidR="00440FDD" w:rsidRDefault="00000000">
      <w:pPr>
        <w:spacing w:after="0" w:line="360" w:lineRule="auto"/>
        <w:ind w:firstLine="420"/>
        <w:jc w:val="both"/>
      </w:pPr>
      <w:r>
        <w:rPr>
          <w:rFonts w:ascii="宋体" w:eastAsia="宋体" w:hAnsi="宋体"/>
          <w:lang w:eastAsia="zh-CN"/>
        </w:rPr>
        <w:lastRenderedPageBreak/>
        <w:t>从研究流程看，本章以</w:t>
      </w:r>
      <w:proofErr w:type="gramStart"/>
      <w:r>
        <w:rPr>
          <w:rFonts w:ascii="宋体" w:eastAsia="宋体" w:hAnsi="宋体"/>
          <w:lang w:eastAsia="zh-CN"/>
        </w:rPr>
        <w:t>待评价</w:t>
      </w:r>
      <w:proofErr w:type="gramEnd"/>
      <w:r>
        <w:rPr>
          <w:rFonts w:ascii="宋体" w:eastAsia="宋体" w:hAnsi="宋体"/>
          <w:lang w:eastAsia="zh-CN"/>
        </w:rPr>
        <w:t>地铁站点集合和综合评价指标体系为基本输入，围绕地铁线网拓扑条件</w:t>
      </w:r>
      <w:proofErr w:type="gramStart"/>
      <w:r>
        <w:rPr>
          <w:rFonts w:ascii="宋体" w:eastAsia="宋体" w:hAnsi="宋体"/>
          <w:lang w:eastAsia="zh-CN"/>
        </w:rPr>
        <w:t>与站域物流</w:t>
      </w:r>
      <w:proofErr w:type="gramEnd"/>
      <w:r>
        <w:rPr>
          <w:rFonts w:ascii="宋体" w:eastAsia="宋体" w:hAnsi="宋体"/>
          <w:lang w:eastAsia="zh-CN"/>
        </w:rPr>
        <w:t>需求潜力两个方面构建评价矩阵；输出为站点物流转运适宜度排序和候选地铁物流配送转运点集合。该结果在第四章中抽象为候选集合 K，用于支撑转运点启用、OD 货流分配和线路班次容量占用等布局优化决策；在第五章中结合成都市武侯区案例数据进行指标计算、阈值筛选和参数标定。</w:t>
      </w:r>
      <w:proofErr w:type="spellStart"/>
      <w:r>
        <w:rPr>
          <w:rFonts w:ascii="宋体" w:eastAsia="宋体" w:hAnsi="宋体"/>
        </w:rPr>
        <w:t>评价流程如图</w:t>
      </w:r>
      <w:proofErr w:type="spellEnd"/>
      <w:r>
        <w:rPr>
          <w:rFonts w:ascii="宋体" w:eastAsia="宋体" w:hAnsi="宋体"/>
        </w:rPr>
        <w:t xml:space="preserve"> 3-1 </w:t>
      </w:r>
      <w:proofErr w:type="spellStart"/>
      <w:r>
        <w:rPr>
          <w:rFonts w:ascii="宋体" w:eastAsia="宋体" w:hAnsi="宋体"/>
        </w:rPr>
        <w:t>所示</w:t>
      </w:r>
      <w:proofErr w:type="spellEnd"/>
      <w:r>
        <w:rPr>
          <w:rFonts w:ascii="宋体" w:eastAsia="宋体" w:hAnsi="宋体"/>
        </w:rPr>
        <w:t>。</w:t>
      </w:r>
    </w:p>
    <w:p w14:paraId="191EE1DA" w14:textId="77777777" w:rsidR="00440FDD" w:rsidRDefault="00000000">
      <w:pPr>
        <w:jc w:val="center"/>
      </w:pPr>
      <w:r>
        <w:rPr>
          <w:noProof/>
        </w:rPr>
        <w:drawing>
          <wp:inline distT="0" distB="0" distL="0" distR="0" wp14:anchorId="7FFB6F72" wp14:editId="6BEF74E7">
            <wp:extent cx="5669280" cy="2865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8"/>
                    <a:stretch>
                      <a:fillRect/>
                    </a:stretch>
                  </pic:blipFill>
                  <pic:spPr>
                    <a:xfrm>
                      <a:off x="0" y="0"/>
                      <a:ext cx="5669280" cy="2865057"/>
                    </a:xfrm>
                    <a:prstGeom prst="rect">
                      <a:avLst/>
                    </a:prstGeom>
                  </pic:spPr>
                </pic:pic>
              </a:graphicData>
            </a:graphic>
          </wp:inline>
        </w:drawing>
      </w:r>
    </w:p>
    <w:p w14:paraId="50CB15FA" w14:textId="77777777" w:rsidR="00440FDD" w:rsidRDefault="00000000">
      <w:pPr>
        <w:spacing w:before="40" w:after="120"/>
        <w:jc w:val="center"/>
        <w:rPr>
          <w:lang w:eastAsia="zh-CN"/>
        </w:rPr>
      </w:pPr>
      <w:r>
        <w:rPr>
          <w:rFonts w:ascii="宋体" w:eastAsia="宋体" w:hAnsi="宋体"/>
          <w:lang w:eastAsia="zh-CN"/>
        </w:rPr>
        <w:t>图 3-1 地铁物流配送转运点综合评价流程</w:t>
      </w:r>
    </w:p>
    <w:p w14:paraId="1A16F0FD" w14:textId="77777777" w:rsidR="00440FDD" w:rsidRDefault="00000000">
      <w:pPr>
        <w:spacing w:after="0" w:line="360" w:lineRule="auto"/>
        <w:ind w:firstLine="420"/>
        <w:jc w:val="both"/>
        <w:rPr>
          <w:lang w:eastAsia="zh-CN"/>
        </w:rPr>
      </w:pPr>
      <w:r>
        <w:rPr>
          <w:lang w:eastAsia="zh-CN"/>
        </w:rPr>
        <w:t>设研究范围内</w:t>
      </w:r>
      <w:proofErr w:type="gramStart"/>
      <w:r>
        <w:rPr>
          <w:lang w:eastAsia="zh-CN"/>
        </w:rPr>
        <w:t>待评价</w:t>
      </w:r>
      <w:proofErr w:type="gramEnd"/>
      <w:r>
        <w:rPr>
          <w:lang w:eastAsia="zh-CN"/>
        </w:rPr>
        <w:t>地铁站点集合为：</w:t>
      </w:r>
    </w:p>
    <w:p w14:paraId="7D27D33A" w14:textId="77777777" w:rsidR="00440FDD" w:rsidRDefault="00000000">
      <w:pPr>
        <w:spacing w:before="80" w:after="80"/>
        <w:jc w:val="center"/>
      </w:pPr>
      <w:r>
        <w:rPr>
          <w:rFonts w:ascii="宋体" w:eastAsia="宋体" w:hAnsi="宋体"/>
        </w:rPr>
        <w:t>A={a_1,a_</w:t>
      </w:r>
      <w:proofErr w:type="gramStart"/>
      <w:r>
        <w:rPr>
          <w:rFonts w:ascii="宋体" w:eastAsia="宋体" w:hAnsi="宋体"/>
        </w:rPr>
        <w:t>2,...</w:t>
      </w:r>
      <w:proofErr w:type="gramEnd"/>
      <w:r>
        <w:rPr>
          <w:rFonts w:ascii="宋体" w:eastAsia="宋体" w:hAnsi="宋体"/>
        </w:rPr>
        <w:t>,</w:t>
      </w:r>
      <w:proofErr w:type="spellStart"/>
      <w:r>
        <w:rPr>
          <w:rFonts w:ascii="宋体" w:eastAsia="宋体" w:hAnsi="宋体"/>
        </w:rPr>
        <w:t>a_n</w:t>
      </w:r>
      <w:proofErr w:type="spellEnd"/>
      <w:r>
        <w:rPr>
          <w:rFonts w:ascii="宋体" w:eastAsia="宋体" w:hAnsi="宋体"/>
        </w:rPr>
        <w:t>}</w:t>
      </w:r>
    </w:p>
    <w:p w14:paraId="7BDF568C" w14:textId="77777777" w:rsidR="00440FDD" w:rsidRDefault="00000000">
      <w:pPr>
        <w:spacing w:after="0" w:line="360" w:lineRule="auto"/>
        <w:ind w:firstLine="420"/>
        <w:jc w:val="both"/>
      </w:pPr>
      <w:proofErr w:type="spellStart"/>
      <w:r>
        <w:t>式中，</w:t>
      </w:r>
      <w:r>
        <w:t>A</w:t>
      </w:r>
      <w:proofErr w:type="spellEnd"/>
      <w:r>
        <w:t xml:space="preserve"> </w:t>
      </w:r>
      <w:proofErr w:type="spellStart"/>
      <w:r>
        <w:t>表示待评价地铁站点集合；</w:t>
      </w:r>
      <w:r>
        <w:t>a_i</w:t>
      </w:r>
      <w:proofErr w:type="spellEnd"/>
      <w:r>
        <w:t xml:space="preserve"> </w:t>
      </w:r>
      <w:proofErr w:type="spellStart"/>
      <w:r>
        <w:t>表示第</w:t>
      </w:r>
      <w:proofErr w:type="spellEnd"/>
      <w:r>
        <w:t xml:space="preserve"> </w:t>
      </w:r>
      <w:proofErr w:type="spellStart"/>
      <w:r>
        <w:t>i</w:t>
      </w:r>
      <w:proofErr w:type="spellEnd"/>
      <w:r>
        <w:t xml:space="preserve"> </w:t>
      </w:r>
      <w:proofErr w:type="spellStart"/>
      <w:r>
        <w:t>个待评价站点；</w:t>
      </w:r>
      <w:r>
        <w:t>n</w:t>
      </w:r>
      <w:proofErr w:type="spellEnd"/>
      <w:r>
        <w:t xml:space="preserve"> </w:t>
      </w:r>
      <w:proofErr w:type="spellStart"/>
      <w:r>
        <w:t>表示待评价站点数量。综合评价指标集合表示为</w:t>
      </w:r>
      <w:proofErr w:type="spellEnd"/>
      <w:r>
        <w:t>：</w:t>
      </w:r>
    </w:p>
    <w:p w14:paraId="42082A14" w14:textId="77777777" w:rsidR="00440FDD" w:rsidRDefault="00000000">
      <w:pPr>
        <w:spacing w:before="80" w:after="80"/>
        <w:jc w:val="center"/>
        <w:rPr>
          <w:lang w:eastAsia="zh-CN"/>
        </w:rPr>
      </w:pPr>
      <w:r>
        <w:rPr>
          <w:rFonts w:ascii="宋体" w:eastAsia="宋体" w:hAnsi="宋体"/>
          <w:lang w:eastAsia="zh-CN"/>
        </w:rPr>
        <w:t>C=C_N∪C_D</w:t>
      </w:r>
    </w:p>
    <w:p w14:paraId="4E43066D" w14:textId="77777777" w:rsidR="00440FDD" w:rsidRDefault="00000000">
      <w:pPr>
        <w:spacing w:after="0" w:line="360" w:lineRule="auto"/>
        <w:ind w:firstLine="420"/>
        <w:jc w:val="both"/>
        <w:rPr>
          <w:lang w:eastAsia="zh-CN"/>
        </w:rPr>
      </w:pPr>
      <w:r>
        <w:rPr>
          <w:rFonts w:ascii="宋体" w:eastAsia="宋体" w:hAnsi="宋体"/>
          <w:lang w:eastAsia="zh-CN"/>
        </w:rPr>
        <w:t xml:space="preserve">式中，C_N 为轨道线网拓扑维度指标集合，C_D </w:t>
      </w:r>
      <w:proofErr w:type="gramStart"/>
      <w:r>
        <w:rPr>
          <w:rFonts w:ascii="宋体" w:eastAsia="宋体" w:hAnsi="宋体"/>
          <w:lang w:eastAsia="zh-CN"/>
        </w:rPr>
        <w:t>为站域物流</w:t>
      </w:r>
      <w:proofErr w:type="gramEnd"/>
      <w:r>
        <w:rPr>
          <w:rFonts w:ascii="宋体" w:eastAsia="宋体" w:hAnsi="宋体"/>
          <w:lang w:eastAsia="zh-CN"/>
        </w:rPr>
        <w:t>需求潜力维度指标集合。本文构建的站点综合评价指标向量为：</w:t>
      </w:r>
    </w:p>
    <w:p w14:paraId="7C5A502C" w14:textId="77777777" w:rsidR="00440FDD" w:rsidRDefault="00000000">
      <w:pPr>
        <w:spacing w:before="80" w:after="80"/>
        <w:jc w:val="center"/>
      </w:pPr>
      <w:proofErr w:type="spellStart"/>
      <w:r>
        <w:rPr>
          <w:rFonts w:ascii="宋体" w:eastAsia="宋体" w:hAnsi="宋体"/>
        </w:rPr>
        <w:t>x_i</w:t>
      </w:r>
      <w:proofErr w:type="spellEnd"/>
      <w:r>
        <w:rPr>
          <w:rFonts w:ascii="宋体" w:eastAsia="宋体" w:hAnsi="宋体"/>
        </w:rPr>
        <w:t>=(</w:t>
      </w:r>
      <w:proofErr w:type="spellStart"/>
      <w:r>
        <w:rPr>
          <w:rFonts w:ascii="宋体" w:eastAsia="宋体" w:hAnsi="宋体"/>
        </w:rPr>
        <w:t>DC_i,BC_i,CC_i,EC_i,PD_i,H_i,M_i,E_i</w:t>
      </w:r>
      <w:proofErr w:type="spellEnd"/>
      <w:r>
        <w:rPr>
          <w:rFonts w:ascii="宋体" w:eastAsia="宋体" w:hAnsi="宋体"/>
        </w:rPr>
        <w:t>)</w:t>
      </w:r>
    </w:p>
    <w:p w14:paraId="2FC29A40" w14:textId="77777777" w:rsidR="00440FDD" w:rsidRDefault="00000000">
      <w:pPr>
        <w:spacing w:after="0" w:line="360" w:lineRule="auto"/>
        <w:ind w:firstLine="420"/>
        <w:jc w:val="both"/>
        <w:rPr>
          <w:lang w:eastAsia="zh-CN"/>
        </w:rPr>
      </w:pPr>
      <w:r>
        <w:rPr>
          <w:rFonts w:ascii="宋体" w:eastAsia="宋体" w:hAnsi="宋体"/>
          <w:lang w:eastAsia="zh-CN"/>
        </w:rPr>
        <w:t>其中，</w:t>
      </w:r>
      <w:proofErr w:type="spellStart"/>
      <w:r>
        <w:rPr>
          <w:rFonts w:ascii="宋体" w:eastAsia="宋体" w:hAnsi="宋体"/>
          <w:lang w:eastAsia="zh-CN"/>
        </w:rPr>
        <w:t>DC_i</w:t>
      </w:r>
      <w:proofErr w:type="spellEnd"/>
      <w:r>
        <w:rPr>
          <w:rFonts w:ascii="宋体" w:eastAsia="宋体" w:hAnsi="宋体"/>
          <w:lang w:eastAsia="zh-CN"/>
        </w:rPr>
        <w:t>、</w:t>
      </w:r>
      <w:proofErr w:type="spellStart"/>
      <w:r>
        <w:rPr>
          <w:rFonts w:ascii="宋体" w:eastAsia="宋体" w:hAnsi="宋体"/>
          <w:lang w:eastAsia="zh-CN"/>
        </w:rPr>
        <w:t>BC_i</w:t>
      </w:r>
      <w:proofErr w:type="spellEnd"/>
      <w:r>
        <w:rPr>
          <w:rFonts w:ascii="宋体" w:eastAsia="宋体" w:hAnsi="宋体"/>
          <w:lang w:eastAsia="zh-CN"/>
        </w:rPr>
        <w:t>、</w:t>
      </w:r>
      <w:proofErr w:type="spellStart"/>
      <w:r>
        <w:rPr>
          <w:rFonts w:ascii="宋体" w:eastAsia="宋体" w:hAnsi="宋体"/>
          <w:lang w:eastAsia="zh-CN"/>
        </w:rPr>
        <w:t>CC_i</w:t>
      </w:r>
      <w:proofErr w:type="spellEnd"/>
      <w:r>
        <w:rPr>
          <w:rFonts w:ascii="宋体" w:eastAsia="宋体" w:hAnsi="宋体"/>
          <w:lang w:eastAsia="zh-CN"/>
        </w:rPr>
        <w:t>、</w:t>
      </w:r>
      <w:proofErr w:type="spellStart"/>
      <w:r>
        <w:rPr>
          <w:rFonts w:ascii="宋体" w:eastAsia="宋体" w:hAnsi="宋体"/>
          <w:lang w:eastAsia="zh-CN"/>
        </w:rPr>
        <w:t>EC_i</w:t>
      </w:r>
      <w:proofErr w:type="spellEnd"/>
      <w:r>
        <w:rPr>
          <w:rFonts w:ascii="宋体" w:eastAsia="宋体" w:hAnsi="宋体"/>
          <w:lang w:eastAsia="zh-CN"/>
        </w:rPr>
        <w:t xml:space="preserve"> 分别表示度中心性、</w:t>
      </w:r>
      <w:proofErr w:type="gramStart"/>
      <w:r>
        <w:rPr>
          <w:rFonts w:ascii="宋体" w:eastAsia="宋体" w:hAnsi="宋体"/>
          <w:lang w:eastAsia="zh-CN"/>
        </w:rPr>
        <w:t>介</w:t>
      </w:r>
      <w:proofErr w:type="gramEnd"/>
      <w:r>
        <w:rPr>
          <w:rFonts w:ascii="宋体" w:eastAsia="宋体" w:hAnsi="宋体"/>
          <w:lang w:eastAsia="zh-CN"/>
        </w:rPr>
        <w:t>数中心性、接近中心性和特征向量中心性，用于刻画站点的轨道线网连通能力、路径中继作用、全网可达性和骨干通道邻接关系；</w:t>
      </w:r>
      <w:proofErr w:type="spellStart"/>
      <w:r>
        <w:rPr>
          <w:rFonts w:ascii="宋体" w:eastAsia="宋体" w:hAnsi="宋体"/>
          <w:lang w:eastAsia="zh-CN"/>
        </w:rPr>
        <w:t>PD_i</w:t>
      </w:r>
      <w:proofErr w:type="spellEnd"/>
      <w:r>
        <w:rPr>
          <w:rFonts w:ascii="宋体" w:eastAsia="宋体" w:hAnsi="宋体"/>
          <w:lang w:eastAsia="zh-CN"/>
        </w:rPr>
        <w:t>、</w:t>
      </w:r>
      <w:proofErr w:type="spellStart"/>
      <w:r>
        <w:rPr>
          <w:rFonts w:ascii="宋体" w:eastAsia="宋体" w:hAnsi="宋体"/>
          <w:lang w:eastAsia="zh-CN"/>
        </w:rPr>
        <w:t>H_i</w:t>
      </w:r>
      <w:proofErr w:type="spellEnd"/>
      <w:r>
        <w:rPr>
          <w:rFonts w:ascii="宋体" w:eastAsia="宋体" w:hAnsi="宋体"/>
          <w:lang w:eastAsia="zh-CN"/>
        </w:rPr>
        <w:t>、</w:t>
      </w:r>
      <w:proofErr w:type="spellStart"/>
      <w:r>
        <w:rPr>
          <w:rFonts w:ascii="宋体" w:eastAsia="宋体" w:hAnsi="宋体"/>
          <w:lang w:eastAsia="zh-CN"/>
        </w:rPr>
        <w:t>M_i</w:t>
      </w:r>
      <w:proofErr w:type="spellEnd"/>
      <w:r>
        <w:rPr>
          <w:rFonts w:ascii="宋体" w:eastAsia="宋体" w:hAnsi="宋体"/>
          <w:lang w:eastAsia="zh-CN"/>
        </w:rPr>
        <w:t>、</w:t>
      </w:r>
      <w:proofErr w:type="spellStart"/>
      <w:r>
        <w:rPr>
          <w:rFonts w:ascii="宋体" w:eastAsia="宋体" w:hAnsi="宋体"/>
          <w:lang w:eastAsia="zh-CN"/>
        </w:rPr>
        <w:t>E_i</w:t>
      </w:r>
      <w:proofErr w:type="spellEnd"/>
      <w:r>
        <w:rPr>
          <w:rFonts w:ascii="宋体" w:eastAsia="宋体" w:hAnsi="宋体"/>
          <w:lang w:eastAsia="zh-CN"/>
        </w:rPr>
        <w:t xml:space="preserve"> 分别</w:t>
      </w:r>
      <w:proofErr w:type="gramStart"/>
      <w:r>
        <w:rPr>
          <w:rFonts w:ascii="宋体" w:eastAsia="宋体" w:hAnsi="宋体"/>
          <w:lang w:eastAsia="zh-CN"/>
        </w:rPr>
        <w:t>表示站域站域</w:t>
      </w:r>
      <w:proofErr w:type="gramEnd"/>
      <w:r>
        <w:rPr>
          <w:rFonts w:ascii="宋体" w:eastAsia="宋体" w:hAnsi="宋体"/>
          <w:lang w:eastAsia="zh-CN"/>
        </w:rPr>
        <w:t>人口密度、居住类功能对象数量、零售商业设施数量和</w:t>
      </w:r>
      <w:proofErr w:type="gramStart"/>
      <w:r>
        <w:rPr>
          <w:rFonts w:ascii="宋体" w:eastAsia="宋体" w:hAnsi="宋体"/>
          <w:lang w:eastAsia="zh-CN"/>
        </w:rPr>
        <w:t>站域功能</w:t>
      </w:r>
      <w:proofErr w:type="gramEnd"/>
      <w:r>
        <w:rPr>
          <w:rFonts w:ascii="宋体" w:eastAsia="宋体" w:hAnsi="宋体"/>
          <w:lang w:eastAsia="zh-CN"/>
        </w:rPr>
        <w:t>混合度，用于</w:t>
      </w:r>
      <w:proofErr w:type="gramStart"/>
      <w:r>
        <w:rPr>
          <w:rFonts w:ascii="宋体" w:eastAsia="宋体" w:hAnsi="宋体"/>
          <w:lang w:eastAsia="zh-CN"/>
        </w:rPr>
        <w:t>刻画站域</w:t>
      </w:r>
      <w:proofErr w:type="gramEnd"/>
      <w:r>
        <w:rPr>
          <w:rFonts w:ascii="宋体" w:eastAsia="宋体" w:hAnsi="宋体"/>
          <w:lang w:eastAsia="zh-CN"/>
        </w:rPr>
        <w:t>配送需求生成强度、社区型</w:t>
      </w:r>
      <w:proofErr w:type="gramStart"/>
      <w:r>
        <w:rPr>
          <w:rFonts w:ascii="宋体" w:eastAsia="宋体" w:hAnsi="宋体"/>
          <w:lang w:eastAsia="zh-CN"/>
        </w:rPr>
        <w:t>收派件</w:t>
      </w:r>
      <w:proofErr w:type="gramEnd"/>
      <w:r>
        <w:rPr>
          <w:rFonts w:ascii="宋体" w:eastAsia="宋体" w:hAnsi="宋体"/>
          <w:lang w:eastAsia="zh-CN"/>
        </w:rPr>
        <w:t>需求、商贸配送需求集聚水平和需求类型多样性。前四项反映轨道网络供给条件，后四项</w:t>
      </w:r>
      <w:proofErr w:type="gramStart"/>
      <w:r>
        <w:rPr>
          <w:rFonts w:ascii="宋体" w:eastAsia="宋体" w:hAnsi="宋体"/>
          <w:lang w:eastAsia="zh-CN"/>
        </w:rPr>
        <w:t>反映站域</w:t>
      </w:r>
      <w:proofErr w:type="gramEnd"/>
      <w:r>
        <w:rPr>
          <w:rFonts w:ascii="宋体" w:eastAsia="宋体" w:hAnsi="宋体"/>
          <w:lang w:eastAsia="zh-CN"/>
        </w:rPr>
        <w:t>物流需求潜力。</w:t>
      </w:r>
    </w:p>
    <w:p w14:paraId="57A4633D" w14:textId="77777777" w:rsidR="00440FDD" w:rsidRDefault="00000000">
      <w:pPr>
        <w:pStyle w:val="21"/>
        <w:rPr>
          <w:lang w:eastAsia="zh-CN"/>
        </w:rPr>
      </w:pPr>
      <w:r>
        <w:rPr>
          <w:rFonts w:ascii="宋体" w:eastAsia="宋体" w:hAnsi="宋体"/>
          <w:lang w:eastAsia="zh-CN"/>
        </w:rPr>
        <w:lastRenderedPageBreak/>
        <w:t>3.1.2 指标构建原则与指标体系</w:t>
      </w:r>
    </w:p>
    <w:p w14:paraId="587FFAC4" w14:textId="77777777" w:rsidR="00440FDD" w:rsidRDefault="00000000">
      <w:pPr>
        <w:spacing w:after="0" w:line="360" w:lineRule="auto"/>
        <w:ind w:firstLine="420"/>
        <w:jc w:val="both"/>
        <w:rPr>
          <w:lang w:eastAsia="zh-CN"/>
        </w:rPr>
      </w:pPr>
      <w:r>
        <w:rPr>
          <w:rFonts w:ascii="宋体" w:eastAsia="宋体" w:hAnsi="宋体"/>
          <w:lang w:eastAsia="zh-CN"/>
        </w:rPr>
        <w:t>为使评价结果能够服务于后续布局优化，指标体系构建需要兼顾科学性、系统性、可获取性、可比性和模型衔接性。科学性要求指标能够对应地铁物流配送转运点的功能属性和物流转运机理；系统性要求指标同时覆盖地铁网络供给侧和</w:t>
      </w:r>
      <w:proofErr w:type="gramStart"/>
      <w:r>
        <w:rPr>
          <w:rFonts w:ascii="宋体" w:eastAsia="宋体" w:hAnsi="宋体"/>
          <w:lang w:eastAsia="zh-CN"/>
        </w:rPr>
        <w:t>站域需求侧</w:t>
      </w:r>
      <w:proofErr w:type="gramEnd"/>
      <w:r>
        <w:rPr>
          <w:rFonts w:ascii="宋体" w:eastAsia="宋体" w:hAnsi="宋体"/>
          <w:lang w:eastAsia="zh-CN"/>
        </w:rPr>
        <w:t>；可获取性要求指标具有明确数据来源和</w:t>
      </w:r>
      <w:proofErr w:type="gramStart"/>
      <w:r>
        <w:rPr>
          <w:rFonts w:ascii="宋体" w:eastAsia="宋体" w:hAnsi="宋体"/>
          <w:lang w:eastAsia="zh-CN"/>
        </w:rPr>
        <w:t>可</w:t>
      </w:r>
      <w:proofErr w:type="gramEnd"/>
      <w:r>
        <w:rPr>
          <w:rFonts w:ascii="宋体" w:eastAsia="宋体" w:hAnsi="宋体"/>
          <w:lang w:eastAsia="zh-CN"/>
        </w:rPr>
        <w:t>复现的计算口径；可比性要求各站点在统一服务半径、统一空间叠置规则和统一数据清洗口径下计算；模型衔接性要求评价结果能够直接转化为后续布局优化模型的候选转运点集合、适宜</w:t>
      </w:r>
      <w:proofErr w:type="gramStart"/>
      <w:r>
        <w:rPr>
          <w:rFonts w:ascii="宋体" w:eastAsia="宋体" w:hAnsi="宋体"/>
          <w:lang w:eastAsia="zh-CN"/>
        </w:rPr>
        <w:t>度解释</w:t>
      </w:r>
      <w:proofErr w:type="gramEnd"/>
      <w:r>
        <w:rPr>
          <w:rFonts w:ascii="宋体" w:eastAsia="宋体" w:hAnsi="宋体"/>
          <w:lang w:eastAsia="zh-CN"/>
        </w:rPr>
        <w:t>依据或启发式搜索初始信息。</w:t>
      </w:r>
    </w:p>
    <w:p w14:paraId="40C428B7" w14:textId="77777777" w:rsidR="00440FDD" w:rsidRDefault="00000000">
      <w:pPr>
        <w:spacing w:after="0" w:line="360" w:lineRule="auto"/>
        <w:ind w:firstLine="420"/>
        <w:jc w:val="both"/>
        <w:rPr>
          <w:lang w:eastAsia="zh-CN"/>
        </w:rPr>
      </w:pPr>
      <w:r>
        <w:rPr>
          <w:rFonts w:ascii="宋体" w:eastAsia="宋体" w:hAnsi="宋体"/>
          <w:lang w:eastAsia="zh-CN"/>
        </w:rPr>
        <w:t>需要说明的是，站内作业空间、装卸搬运条件、站厅站台改造难度、客流与货流冲突、安全组织、安检流程和运营时段匹配等因素，对地铁物流配送转运点的工程落地具有重要影响。但此类信息通常依赖站内运营资料和工程设计资料，难以在全部候选站点层面统一量化。因此，本章将其作为后续工程可实施性复核内容，或在第四章布局优化模型中通过转运点处理能力、固定启用成本、作业时间窗和站点可用性等参数进一步刻画。基于上述原则，本文构建的综合评价指标体系见表 3-1。</w:t>
      </w:r>
    </w:p>
    <w:p w14:paraId="405AC375" w14:textId="77777777" w:rsidR="00440FDD" w:rsidRDefault="00000000">
      <w:pPr>
        <w:jc w:val="center"/>
        <w:rPr>
          <w:lang w:eastAsia="zh-CN"/>
        </w:rPr>
      </w:pPr>
      <w:r>
        <w:rPr>
          <w:rFonts w:eastAsia="宋体"/>
          <w:lang w:eastAsia="zh-CN"/>
        </w:rPr>
        <w:t>表</w:t>
      </w:r>
      <w:r>
        <w:rPr>
          <w:rFonts w:eastAsia="宋体"/>
          <w:lang w:eastAsia="zh-CN"/>
        </w:rPr>
        <w:t xml:space="preserve"> 3-1 </w:t>
      </w:r>
      <w:r>
        <w:rPr>
          <w:rFonts w:eastAsia="宋体"/>
          <w:lang w:eastAsia="zh-CN"/>
        </w:rPr>
        <w:t>地铁物流配送转运点综合评价指标体系</w:t>
      </w:r>
    </w:p>
    <w:tbl>
      <w:tblPr>
        <w:tblW w:w="0" w:type="auto"/>
        <w:jc w:val="center"/>
        <w:tblBorders>
          <w:top w:val="single" w:sz="6" w:space="0" w:color="BFC7D1"/>
          <w:left w:val="single" w:sz="6" w:space="0" w:color="BFC7D1"/>
          <w:bottom w:val="single" w:sz="6" w:space="0" w:color="BFC7D1"/>
          <w:right w:val="single" w:sz="6" w:space="0" w:color="BFC7D1"/>
          <w:insideH w:val="single" w:sz="6" w:space="0" w:color="BFC7D1"/>
          <w:insideV w:val="single" w:sz="6" w:space="0" w:color="BFC7D1"/>
        </w:tblBorders>
        <w:tblLook w:val="04A0" w:firstRow="1" w:lastRow="0" w:firstColumn="1" w:lastColumn="0" w:noHBand="0" w:noVBand="1"/>
      </w:tblPr>
      <w:tblGrid>
        <w:gridCol w:w="1304"/>
        <w:gridCol w:w="1531"/>
        <w:gridCol w:w="850"/>
        <w:gridCol w:w="3402"/>
        <w:gridCol w:w="850"/>
      </w:tblGrid>
      <w:tr w:rsidR="00440FDD" w14:paraId="7C7361BF" w14:textId="77777777">
        <w:trPr>
          <w:cantSplit/>
          <w:tblHeader/>
          <w:jc w:val="center"/>
        </w:trPr>
        <w:tc>
          <w:tcPr>
            <w:tcW w:w="1304" w:type="dxa"/>
            <w:shd w:val="clear" w:color="auto" w:fill="EAF0F6"/>
            <w:vAlign w:val="center"/>
          </w:tcPr>
          <w:p w14:paraId="75092436" w14:textId="77777777" w:rsidR="00855309" w:rsidRDefault="00000000">
            <w:r>
              <w:t>准则层</w:t>
            </w:r>
          </w:p>
        </w:tc>
        <w:tc>
          <w:tcPr>
            <w:tcW w:w="1531" w:type="dxa"/>
            <w:shd w:val="clear" w:color="auto" w:fill="EAF0F6"/>
            <w:vAlign w:val="center"/>
          </w:tcPr>
          <w:p w14:paraId="7ABF1B1B" w14:textId="77777777" w:rsidR="00855309" w:rsidRDefault="00000000">
            <w:r>
              <w:t>指标层</w:t>
            </w:r>
          </w:p>
        </w:tc>
        <w:tc>
          <w:tcPr>
            <w:tcW w:w="850" w:type="dxa"/>
            <w:shd w:val="clear" w:color="auto" w:fill="EAF0F6"/>
            <w:vAlign w:val="center"/>
          </w:tcPr>
          <w:p w14:paraId="107FE5CE" w14:textId="77777777" w:rsidR="00855309" w:rsidRDefault="00000000">
            <w:r>
              <w:t>符号</w:t>
            </w:r>
          </w:p>
        </w:tc>
        <w:tc>
          <w:tcPr>
            <w:tcW w:w="3402" w:type="dxa"/>
            <w:shd w:val="clear" w:color="auto" w:fill="EAF0F6"/>
            <w:vAlign w:val="center"/>
          </w:tcPr>
          <w:p w14:paraId="159FC137" w14:textId="77777777" w:rsidR="00855309" w:rsidRDefault="00000000">
            <w:r>
              <w:t>指标含义</w:t>
            </w:r>
          </w:p>
        </w:tc>
        <w:tc>
          <w:tcPr>
            <w:tcW w:w="850" w:type="dxa"/>
            <w:shd w:val="clear" w:color="auto" w:fill="EAF0F6"/>
            <w:vAlign w:val="center"/>
          </w:tcPr>
          <w:p w14:paraId="2CC4295B" w14:textId="77777777" w:rsidR="00855309" w:rsidRDefault="00000000">
            <w:r>
              <w:t>指标属性</w:t>
            </w:r>
          </w:p>
        </w:tc>
      </w:tr>
      <w:tr w:rsidR="00440FDD" w14:paraId="4443479A" w14:textId="77777777">
        <w:trPr>
          <w:cantSplit/>
          <w:jc w:val="center"/>
        </w:trPr>
        <w:tc>
          <w:tcPr>
            <w:tcW w:w="1304" w:type="dxa"/>
            <w:vAlign w:val="center"/>
          </w:tcPr>
          <w:p w14:paraId="7179C67C" w14:textId="77777777" w:rsidR="00855309" w:rsidRDefault="00000000">
            <w:r>
              <w:t>轨道线网拓扑</w:t>
            </w:r>
          </w:p>
        </w:tc>
        <w:tc>
          <w:tcPr>
            <w:tcW w:w="1531" w:type="dxa"/>
            <w:vAlign w:val="center"/>
          </w:tcPr>
          <w:p w14:paraId="67C064AD" w14:textId="77777777" w:rsidR="00855309" w:rsidRDefault="00000000">
            <w:r>
              <w:t>度中心性</w:t>
            </w:r>
          </w:p>
        </w:tc>
        <w:tc>
          <w:tcPr>
            <w:tcW w:w="850" w:type="dxa"/>
            <w:vAlign w:val="center"/>
          </w:tcPr>
          <w:p w14:paraId="5AE334C3" w14:textId="77777777" w:rsidR="00855309" w:rsidRDefault="00000000">
            <w:r>
              <w:t>DC_i</w:t>
            </w:r>
          </w:p>
        </w:tc>
        <w:tc>
          <w:tcPr>
            <w:tcW w:w="3402" w:type="dxa"/>
            <w:vAlign w:val="center"/>
          </w:tcPr>
          <w:p w14:paraId="596BF69A" w14:textId="77777777" w:rsidR="00855309" w:rsidRDefault="00000000">
            <w:pPr>
              <w:rPr>
                <w:lang w:eastAsia="zh-CN"/>
              </w:rPr>
            </w:pPr>
            <w:r>
              <w:rPr>
                <w:lang w:eastAsia="zh-CN"/>
              </w:rPr>
              <w:t>站点直接连通能力与多方向接入条件</w:t>
            </w:r>
          </w:p>
        </w:tc>
        <w:tc>
          <w:tcPr>
            <w:tcW w:w="850" w:type="dxa"/>
            <w:vAlign w:val="center"/>
          </w:tcPr>
          <w:p w14:paraId="1DE06304" w14:textId="77777777" w:rsidR="00855309" w:rsidRDefault="00000000">
            <w:proofErr w:type="spellStart"/>
            <w:r>
              <w:t>正向</w:t>
            </w:r>
            <w:proofErr w:type="spellEnd"/>
          </w:p>
        </w:tc>
      </w:tr>
      <w:tr w:rsidR="00440FDD" w14:paraId="7F34D221" w14:textId="77777777">
        <w:trPr>
          <w:cantSplit/>
          <w:jc w:val="center"/>
        </w:trPr>
        <w:tc>
          <w:tcPr>
            <w:tcW w:w="1304" w:type="dxa"/>
            <w:vAlign w:val="center"/>
          </w:tcPr>
          <w:p w14:paraId="641EACCB" w14:textId="77777777" w:rsidR="00855309" w:rsidRDefault="00000000">
            <w:r>
              <w:t>轨道线网拓扑</w:t>
            </w:r>
          </w:p>
        </w:tc>
        <w:tc>
          <w:tcPr>
            <w:tcW w:w="1531" w:type="dxa"/>
            <w:vAlign w:val="center"/>
          </w:tcPr>
          <w:p w14:paraId="07D7DD63" w14:textId="77777777" w:rsidR="00855309" w:rsidRDefault="00000000">
            <w:r>
              <w:t>介数中心性</w:t>
            </w:r>
          </w:p>
        </w:tc>
        <w:tc>
          <w:tcPr>
            <w:tcW w:w="850" w:type="dxa"/>
            <w:vAlign w:val="center"/>
          </w:tcPr>
          <w:p w14:paraId="7F54D92E" w14:textId="77777777" w:rsidR="00855309" w:rsidRDefault="00000000">
            <w:r>
              <w:t>BC_i</w:t>
            </w:r>
          </w:p>
        </w:tc>
        <w:tc>
          <w:tcPr>
            <w:tcW w:w="3402" w:type="dxa"/>
            <w:vAlign w:val="center"/>
          </w:tcPr>
          <w:p w14:paraId="751CBF15" w14:textId="77777777" w:rsidR="00855309" w:rsidRDefault="00000000">
            <w:pPr>
              <w:rPr>
                <w:lang w:eastAsia="zh-CN"/>
              </w:rPr>
            </w:pPr>
            <w:r>
              <w:rPr>
                <w:lang w:eastAsia="zh-CN"/>
              </w:rPr>
              <w:t>站点在最短路径及潜在货流通道中的通道中继与控制作用</w:t>
            </w:r>
          </w:p>
        </w:tc>
        <w:tc>
          <w:tcPr>
            <w:tcW w:w="850" w:type="dxa"/>
            <w:vAlign w:val="center"/>
          </w:tcPr>
          <w:p w14:paraId="6ADB6EC1" w14:textId="77777777" w:rsidR="00855309" w:rsidRDefault="00000000">
            <w:proofErr w:type="spellStart"/>
            <w:r>
              <w:t>正向</w:t>
            </w:r>
            <w:proofErr w:type="spellEnd"/>
          </w:p>
        </w:tc>
      </w:tr>
      <w:tr w:rsidR="00440FDD" w14:paraId="2578EB12" w14:textId="77777777">
        <w:trPr>
          <w:cantSplit/>
          <w:jc w:val="center"/>
        </w:trPr>
        <w:tc>
          <w:tcPr>
            <w:tcW w:w="1304" w:type="dxa"/>
            <w:vAlign w:val="center"/>
          </w:tcPr>
          <w:p w14:paraId="286E2B1C" w14:textId="77777777" w:rsidR="00855309" w:rsidRDefault="00000000">
            <w:r>
              <w:t>轨道线网拓扑</w:t>
            </w:r>
          </w:p>
        </w:tc>
        <w:tc>
          <w:tcPr>
            <w:tcW w:w="1531" w:type="dxa"/>
            <w:vAlign w:val="center"/>
          </w:tcPr>
          <w:p w14:paraId="25789309" w14:textId="77777777" w:rsidR="00855309" w:rsidRDefault="00000000">
            <w:r>
              <w:t>接近中心性</w:t>
            </w:r>
          </w:p>
        </w:tc>
        <w:tc>
          <w:tcPr>
            <w:tcW w:w="850" w:type="dxa"/>
            <w:vAlign w:val="center"/>
          </w:tcPr>
          <w:p w14:paraId="1DAD8D26" w14:textId="77777777" w:rsidR="00855309" w:rsidRDefault="00000000">
            <w:r>
              <w:t>CC_i</w:t>
            </w:r>
          </w:p>
        </w:tc>
        <w:tc>
          <w:tcPr>
            <w:tcW w:w="3402" w:type="dxa"/>
            <w:vAlign w:val="center"/>
          </w:tcPr>
          <w:p w14:paraId="260CAC38" w14:textId="77777777" w:rsidR="00855309" w:rsidRDefault="00000000">
            <w:pPr>
              <w:rPr>
                <w:lang w:eastAsia="zh-CN"/>
              </w:rPr>
            </w:pPr>
            <w:r>
              <w:rPr>
                <w:lang w:eastAsia="zh-CN"/>
              </w:rPr>
              <w:t>站点面向全网的平均路径阻抗与拓扑可达水平</w:t>
            </w:r>
          </w:p>
        </w:tc>
        <w:tc>
          <w:tcPr>
            <w:tcW w:w="850" w:type="dxa"/>
            <w:vAlign w:val="center"/>
          </w:tcPr>
          <w:p w14:paraId="4F37A9C6" w14:textId="77777777" w:rsidR="00855309" w:rsidRDefault="00000000">
            <w:proofErr w:type="spellStart"/>
            <w:r>
              <w:t>正向</w:t>
            </w:r>
            <w:proofErr w:type="spellEnd"/>
          </w:p>
        </w:tc>
      </w:tr>
      <w:tr w:rsidR="00440FDD" w14:paraId="740E0619" w14:textId="77777777">
        <w:trPr>
          <w:cantSplit/>
          <w:jc w:val="center"/>
        </w:trPr>
        <w:tc>
          <w:tcPr>
            <w:tcW w:w="1304" w:type="dxa"/>
            <w:vAlign w:val="center"/>
          </w:tcPr>
          <w:p w14:paraId="2ADED8B9" w14:textId="77777777" w:rsidR="00855309" w:rsidRDefault="00000000">
            <w:r>
              <w:t>轨道线网拓扑</w:t>
            </w:r>
          </w:p>
        </w:tc>
        <w:tc>
          <w:tcPr>
            <w:tcW w:w="1531" w:type="dxa"/>
            <w:vAlign w:val="center"/>
          </w:tcPr>
          <w:p w14:paraId="422CFA1D" w14:textId="77777777" w:rsidR="00855309" w:rsidRDefault="00000000">
            <w:r>
              <w:t>特征向量中心性</w:t>
            </w:r>
          </w:p>
        </w:tc>
        <w:tc>
          <w:tcPr>
            <w:tcW w:w="850" w:type="dxa"/>
            <w:vAlign w:val="center"/>
          </w:tcPr>
          <w:p w14:paraId="5283FA42" w14:textId="77777777" w:rsidR="00855309" w:rsidRDefault="00000000">
            <w:r>
              <w:t>EC_i</w:t>
            </w:r>
          </w:p>
        </w:tc>
        <w:tc>
          <w:tcPr>
            <w:tcW w:w="3402" w:type="dxa"/>
            <w:vAlign w:val="center"/>
          </w:tcPr>
          <w:p w14:paraId="2C249A02" w14:textId="77777777" w:rsidR="00855309" w:rsidRDefault="00000000">
            <w:pPr>
              <w:rPr>
                <w:lang w:eastAsia="zh-CN"/>
              </w:rPr>
            </w:pPr>
            <w:r>
              <w:rPr>
                <w:lang w:eastAsia="zh-CN"/>
              </w:rPr>
              <w:t>站点与高重要度节点及骨干通道的邻接关联</w:t>
            </w:r>
          </w:p>
        </w:tc>
        <w:tc>
          <w:tcPr>
            <w:tcW w:w="850" w:type="dxa"/>
            <w:vAlign w:val="center"/>
          </w:tcPr>
          <w:p w14:paraId="13350503" w14:textId="77777777" w:rsidR="00855309" w:rsidRDefault="00000000">
            <w:proofErr w:type="spellStart"/>
            <w:r>
              <w:t>正向</w:t>
            </w:r>
            <w:proofErr w:type="spellEnd"/>
          </w:p>
        </w:tc>
      </w:tr>
      <w:tr w:rsidR="00440FDD" w14:paraId="4A64A35F" w14:textId="77777777">
        <w:trPr>
          <w:cantSplit/>
          <w:jc w:val="center"/>
        </w:trPr>
        <w:tc>
          <w:tcPr>
            <w:tcW w:w="1304" w:type="dxa"/>
            <w:vAlign w:val="center"/>
          </w:tcPr>
          <w:p w14:paraId="590CEE42" w14:textId="77777777" w:rsidR="00855309" w:rsidRDefault="00000000">
            <w:r>
              <w:t>站域物流需求潜力</w:t>
            </w:r>
          </w:p>
        </w:tc>
        <w:tc>
          <w:tcPr>
            <w:tcW w:w="1531" w:type="dxa"/>
            <w:vAlign w:val="center"/>
          </w:tcPr>
          <w:p w14:paraId="601D3982" w14:textId="77777777" w:rsidR="00855309" w:rsidRDefault="00000000">
            <w:r>
              <w:t>站域人口密度</w:t>
            </w:r>
          </w:p>
        </w:tc>
        <w:tc>
          <w:tcPr>
            <w:tcW w:w="850" w:type="dxa"/>
            <w:vAlign w:val="center"/>
          </w:tcPr>
          <w:p w14:paraId="5C3420C4" w14:textId="77777777" w:rsidR="00855309" w:rsidRDefault="00000000">
            <w:r>
              <w:t>PD_i</w:t>
            </w:r>
          </w:p>
        </w:tc>
        <w:tc>
          <w:tcPr>
            <w:tcW w:w="3402" w:type="dxa"/>
            <w:vAlign w:val="center"/>
          </w:tcPr>
          <w:p w14:paraId="56D9F8A9" w14:textId="77777777" w:rsidR="00855309" w:rsidRDefault="00000000">
            <w:pPr>
              <w:rPr>
                <w:lang w:eastAsia="zh-CN"/>
              </w:rPr>
            </w:pPr>
            <w:r>
              <w:rPr>
                <w:lang w:eastAsia="zh-CN"/>
              </w:rPr>
              <w:t>站域内生活性配送及</w:t>
            </w:r>
            <w:r>
              <w:rPr>
                <w:lang w:eastAsia="zh-CN"/>
              </w:rPr>
              <w:t xml:space="preserve"> B2C </w:t>
            </w:r>
            <w:r>
              <w:rPr>
                <w:lang w:eastAsia="zh-CN"/>
              </w:rPr>
              <w:t>包裹</w:t>
            </w:r>
            <w:proofErr w:type="gramStart"/>
            <w:r>
              <w:rPr>
                <w:lang w:eastAsia="zh-CN"/>
              </w:rPr>
              <w:t>收派需求</w:t>
            </w:r>
            <w:proofErr w:type="gramEnd"/>
            <w:r>
              <w:rPr>
                <w:lang w:eastAsia="zh-CN"/>
              </w:rPr>
              <w:t>生成强度</w:t>
            </w:r>
          </w:p>
        </w:tc>
        <w:tc>
          <w:tcPr>
            <w:tcW w:w="850" w:type="dxa"/>
            <w:vAlign w:val="center"/>
          </w:tcPr>
          <w:p w14:paraId="03255619" w14:textId="77777777" w:rsidR="00855309" w:rsidRDefault="00000000">
            <w:proofErr w:type="spellStart"/>
            <w:r>
              <w:t>正向</w:t>
            </w:r>
            <w:proofErr w:type="spellEnd"/>
          </w:p>
        </w:tc>
      </w:tr>
      <w:tr w:rsidR="00440FDD" w14:paraId="420B610D" w14:textId="77777777">
        <w:trPr>
          <w:cantSplit/>
          <w:jc w:val="center"/>
        </w:trPr>
        <w:tc>
          <w:tcPr>
            <w:tcW w:w="1304" w:type="dxa"/>
            <w:vAlign w:val="center"/>
          </w:tcPr>
          <w:p w14:paraId="11DC4663" w14:textId="77777777" w:rsidR="00855309" w:rsidRDefault="00000000">
            <w:r>
              <w:t>站域物流需求潜力</w:t>
            </w:r>
          </w:p>
        </w:tc>
        <w:tc>
          <w:tcPr>
            <w:tcW w:w="1531" w:type="dxa"/>
            <w:vAlign w:val="center"/>
          </w:tcPr>
          <w:p w14:paraId="4A850A66" w14:textId="77777777" w:rsidR="00855309" w:rsidRDefault="00000000">
            <w:r>
              <w:t>居住类功能对象数量</w:t>
            </w:r>
          </w:p>
        </w:tc>
        <w:tc>
          <w:tcPr>
            <w:tcW w:w="850" w:type="dxa"/>
            <w:vAlign w:val="center"/>
          </w:tcPr>
          <w:p w14:paraId="6CECBB00" w14:textId="77777777" w:rsidR="00855309" w:rsidRDefault="00000000">
            <w:r>
              <w:t>H_i</w:t>
            </w:r>
          </w:p>
        </w:tc>
        <w:tc>
          <w:tcPr>
            <w:tcW w:w="3402" w:type="dxa"/>
            <w:vAlign w:val="center"/>
          </w:tcPr>
          <w:p w14:paraId="50CEE7EF" w14:textId="77777777" w:rsidR="00855309" w:rsidRDefault="00000000">
            <w:pPr>
              <w:rPr>
                <w:lang w:eastAsia="zh-CN"/>
              </w:rPr>
            </w:pPr>
            <w:r>
              <w:rPr>
                <w:lang w:eastAsia="zh-CN"/>
              </w:rPr>
              <w:t>站域内社区型</w:t>
            </w:r>
            <w:proofErr w:type="gramStart"/>
            <w:r>
              <w:rPr>
                <w:lang w:eastAsia="zh-CN"/>
              </w:rPr>
              <w:t>收派件</w:t>
            </w:r>
            <w:proofErr w:type="gramEnd"/>
            <w:r>
              <w:rPr>
                <w:lang w:eastAsia="zh-CN"/>
              </w:rPr>
              <w:t>与共同配送需求单元规模</w:t>
            </w:r>
          </w:p>
        </w:tc>
        <w:tc>
          <w:tcPr>
            <w:tcW w:w="850" w:type="dxa"/>
            <w:vAlign w:val="center"/>
          </w:tcPr>
          <w:p w14:paraId="2CA49C42" w14:textId="77777777" w:rsidR="00855309" w:rsidRDefault="00000000">
            <w:proofErr w:type="spellStart"/>
            <w:r>
              <w:t>正向</w:t>
            </w:r>
            <w:proofErr w:type="spellEnd"/>
          </w:p>
        </w:tc>
      </w:tr>
      <w:tr w:rsidR="00440FDD" w14:paraId="2A035B96" w14:textId="77777777">
        <w:trPr>
          <w:cantSplit/>
          <w:jc w:val="center"/>
        </w:trPr>
        <w:tc>
          <w:tcPr>
            <w:tcW w:w="1304" w:type="dxa"/>
            <w:vAlign w:val="center"/>
          </w:tcPr>
          <w:p w14:paraId="4996F7BA" w14:textId="77777777" w:rsidR="00855309" w:rsidRDefault="00000000">
            <w:r>
              <w:t>站域物流需求潜力</w:t>
            </w:r>
          </w:p>
        </w:tc>
        <w:tc>
          <w:tcPr>
            <w:tcW w:w="1531" w:type="dxa"/>
            <w:vAlign w:val="center"/>
          </w:tcPr>
          <w:p w14:paraId="3FAA89C4" w14:textId="77777777" w:rsidR="00855309" w:rsidRDefault="00000000">
            <w:r>
              <w:t>零售商业设施数量</w:t>
            </w:r>
          </w:p>
        </w:tc>
        <w:tc>
          <w:tcPr>
            <w:tcW w:w="850" w:type="dxa"/>
            <w:vAlign w:val="center"/>
          </w:tcPr>
          <w:p w14:paraId="0C73ECF6" w14:textId="77777777" w:rsidR="00855309" w:rsidRDefault="00000000">
            <w:r>
              <w:t>M_i</w:t>
            </w:r>
          </w:p>
        </w:tc>
        <w:tc>
          <w:tcPr>
            <w:tcW w:w="3402" w:type="dxa"/>
            <w:vAlign w:val="center"/>
          </w:tcPr>
          <w:p w14:paraId="56565B27" w14:textId="77777777" w:rsidR="00855309" w:rsidRDefault="00000000">
            <w:pPr>
              <w:rPr>
                <w:lang w:eastAsia="zh-CN"/>
              </w:rPr>
            </w:pPr>
            <w:r>
              <w:rPr>
                <w:lang w:eastAsia="zh-CN"/>
              </w:rPr>
              <w:t>站域内商贸补货、即时零售履约和逆向物流需求集聚程度</w:t>
            </w:r>
          </w:p>
        </w:tc>
        <w:tc>
          <w:tcPr>
            <w:tcW w:w="850" w:type="dxa"/>
            <w:vAlign w:val="center"/>
          </w:tcPr>
          <w:p w14:paraId="49F3D370" w14:textId="77777777" w:rsidR="00855309" w:rsidRDefault="00000000">
            <w:proofErr w:type="spellStart"/>
            <w:r>
              <w:t>正向</w:t>
            </w:r>
            <w:proofErr w:type="spellEnd"/>
          </w:p>
        </w:tc>
      </w:tr>
      <w:tr w:rsidR="00440FDD" w14:paraId="178ECBA8" w14:textId="77777777">
        <w:trPr>
          <w:cantSplit/>
          <w:jc w:val="center"/>
        </w:trPr>
        <w:tc>
          <w:tcPr>
            <w:tcW w:w="1304" w:type="dxa"/>
            <w:vAlign w:val="center"/>
          </w:tcPr>
          <w:p w14:paraId="5DDD528C" w14:textId="77777777" w:rsidR="00855309" w:rsidRDefault="00000000">
            <w:r>
              <w:t>站域物流需求潜力</w:t>
            </w:r>
          </w:p>
        </w:tc>
        <w:tc>
          <w:tcPr>
            <w:tcW w:w="1531" w:type="dxa"/>
            <w:vAlign w:val="center"/>
          </w:tcPr>
          <w:p w14:paraId="0EB4A286" w14:textId="77777777" w:rsidR="00855309" w:rsidRDefault="00000000">
            <w:r>
              <w:t>站域功能混合度</w:t>
            </w:r>
          </w:p>
        </w:tc>
        <w:tc>
          <w:tcPr>
            <w:tcW w:w="850" w:type="dxa"/>
            <w:vAlign w:val="center"/>
          </w:tcPr>
          <w:p w14:paraId="42CBA41B" w14:textId="77777777" w:rsidR="00855309" w:rsidRDefault="00000000">
            <w:r>
              <w:t>E_i</w:t>
            </w:r>
          </w:p>
        </w:tc>
        <w:tc>
          <w:tcPr>
            <w:tcW w:w="3402" w:type="dxa"/>
            <w:vAlign w:val="center"/>
          </w:tcPr>
          <w:p w14:paraId="196366D8" w14:textId="77777777" w:rsidR="00855309" w:rsidRDefault="00000000">
            <w:pPr>
              <w:rPr>
                <w:lang w:eastAsia="zh-CN"/>
              </w:rPr>
            </w:pPr>
            <w:proofErr w:type="gramStart"/>
            <w:r>
              <w:rPr>
                <w:lang w:eastAsia="zh-CN"/>
              </w:rPr>
              <w:t>站域土地利用</w:t>
            </w:r>
            <w:proofErr w:type="gramEnd"/>
            <w:r>
              <w:rPr>
                <w:lang w:eastAsia="zh-CN"/>
              </w:rPr>
              <w:t>/</w:t>
            </w:r>
            <w:r>
              <w:rPr>
                <w:lang w:eastAsia="zh-CN"/>
              </w:rPr>
              <w:t>城市功能混合水平及需求时段多样性</w:t>
            </w:r>
          </w:p>
        </w:tc>
        <w:tc>
          <w:tcPr>
            <w:tcW w:w="850" w:type="dxa"/>
            <w:vAlign w:val="center"/>
          </w:tcPr>
          <w:p w14:paraId="156D2771" w14:textId="77777777" w:rsidR="00855309" w:rsidRDefault="00000000">
            <w:proofErr w:type="spellStart"/>
            <w:r>
              <w:t>正向</w:t>
            </w:r>
            <w:proofErr w:type="spellEnd"/>
          </w:p>
        </w:tc>
      </w:tr>
    </w:tbl>
    <w:p w14:paraId="5C27A8F2" w14:textId="77777777" w:rsidR="00440FDD" w:rsidRDefault="00440FDD"/>
    <w:p w14:paraId="78893F9A" w14:textId="77777777" w:rsidR="00440FDD" w:rsidRDefault="00000000">
      <w:pPr>
        <w:pStyle w:val="1"/>
      </w:pPr>
      <w:r>
        <w:rPr>
          <w:rFonts w:ascii="宋体" w:eastAsia="宋体" w:hAnsi="宋体"/>
        </w:rPr>
        <w:t xml:space="preserve">3.2 </w:t>
      </w:r>
      <w:proofErr w:type="spellStart"/>
      <w:r>
        <w:rPr>
          <w:rFonts w:ascii="宋体" w:eastAsia="宋体" w:hAnsi="宋体"/>
        </w:rPr>
        <w:t>轨道线网拓扑结构维度</w:t>
      </w:r>
      <w:proofErr w:type="spellEnd"/>
    </w:p>
    <w:p w14:paraId="4459E22B" w14:textId="77777777" w:rsidR="00440FDD" w:rsidRDefault="00000000">
      <w:pPr>
        <w:pStyle w:val="21"/>
        <w:rPr>
          <w:lang w:eastAsia="zh-CN"/>
        </w:rPr>
      </w:pPr>
      <w:r>
        <w:rPr>
          <w:rFonts w:ascii="宋体" w:eastAsia="宋体" w:hAnsi="宋体"/>
          <w:lang w:eastAsia="zh-CN"/>
        </w:rPr>
        <w:t>3.2.1 基于复杂网络理论的地铁网络建模</w:t>
      </w:r>
    </w:p>
    <w:p w14:paraId="474662C3" w14:textId="77777777" w:rsidR="00440FDD" w:rsidRDefault="00000000">
      <w:pPr>
        <w:spacing w:after="0" w:line="360" w:lineRule="auto"/>
        <w:ind w:firstLine="420"/>
        <w:jc w:val="both"/>
        <w:rPr>
          <w:lang w:eastAsia="zh-CN"/>
        </w:rPr>
      </w:pPr>
      <w:r>
        <w:rPr>
          <w:rFonts w:ascii="宋体" w:eastAsia="宋体" w:hAnsi="宋体"/>
          <w:lang w:eastAsia="zh-CN"/>
        </w:rPr>
        <w:t>地铁系统具有典型的复杂网络特征，站点之间通过区间线路、换乘通道和运营连接关系形成相互连通的轨道交通网络。复杂网络理论可将地铁系统抽象为由节点和</w:t>
      </w:r>
      <w:proofErr w:type="gramStart"/>
      <w:r>
        <w:rPr>
          <w:rFonts w:ascii="宋体" w:eastAsia="宋体" w:hAnsi="宋体"/>
          <w:lang w:eastAsia="zh-CN"/>
        </w:rPr>
        <w:t>边</w:t>
      </w:r>
      <w:proofErr w:type="gramEnd"/>
      <w:r>
        <w:rPr>
          <w:rFonts w:ascii="宋体" w:eastAsia="宋体" w:hAnsi="宋体"/>
          <w:lang w:eastAsia="zh-CN"/>
        </w:rPr>
        <w:t>组成的图结构，并通过节点中心性指标刻画站点在线网中的拓扑地位。对于地铁物流配送而言，站点的线网连通性、路径通达性和通道中继能力，能够从拓扑层面反映其对货物接入、轨道干线运输、线路换乘组织和货流集散的潜在支撑作用。</w:t>
      </w:r>
    </w:p>
    <w:p w14:paraId="7247B631" w14:textId="77777777" w:rsidR="00440FDD" w:rsidRDefault="00000000">
      <w:pPr>
        <w:spacing w:after="0" w:line="360" w:lineRule="auto"/>
        <w:ind w:firstLine="420"/>
        <w:jc w:val="both"/>
        <w:rPr>
          <w:lang w:eastAsia="zh-CN"/>
        </w:rPr>
      </w:pPr>
      <w:r>
        <w:rPr>
          <w:rFonts w:ascii="宋体" w:eastAsia="宋体" w:hAnsi="宋体"/>
          <w:lang w:eastAsia="zh-CN"/>
        </w:rPr>
        <w:t>设地铁网络表示为无向图：</w:t>
      </w:r>
    </w:p>
    <w:p w14:paraId="44257075" w14:textId="77777777" w:rsidR="00440FDD" w:rsidRDefault="00000000">
      <w:pPr>
        <w:spacing w:before="80" w:after="80"/>
        <w:jc w:val="center"/>
        <w:rPr>
          <w:lang w:eastAsia="zh-CN"/>
        </w:rPr>
      </w:pPr>
      <w:r>
        <w:rPr>
          <w:rFonts w:ascii="宋体" w:eastAsia="宋体" w:hAnsi="宋体"/>
          <w:lang w:eastAsia="zh-CN"/>
        </w:rPr>
        <w:t>G=(V,E)</w:t>
      </w:r>
    </w:p>
    <w:p w14:paraId="6B581FAE" w14:textId="77777777" w:rsidR="00440FDD" w:rsidRDefault="00000000">
      <w:pPr>
        <w:spacing w:after="0" w:line="360" w:lineRule="auto"/>
        <w:ind w:firstLine="420"/>
        <w:jc w:val="both"/>
        <w:rPr>
          <w:lang w:eastAsia="zh-CN"/>
        </w:rPr>
      </w:pPr>
      <w:r>
        <w:rPr>
          <w:rFonts w:ascii="宋体" w:eastAsia="宋体" w:hAnsi="宋体"/>
          <w:lang w:eastAsia="zh-CN"/>
        </w:rPr>
        <w:t>式中，G 表示地铁网络；V={v_1,v_</w:t>
      </w:r>
      <w:proofErr w:type="gramStart"/>
      <w:r>
        <w:rPr>
          <w:rFonts w:ascii="宋体" w:eastAsia="宋体" w:hAnsi="宋体"/>
          <w:lang w:eastAsia="zh-CN"/>
        </w:rPr>
        <w:t>2,...</w:t>
      </w:r>
      <w:proofErr w:type="gramEnd"/>
      <w:r>
        <w:rPr>
          <w:rFonts w:ascii="宋体" w:eastAsia="宋体" w:hAnsi="宋体"/>
          <w:lang w:eastAsia="zh-CN"/>
        </w:rPr>
        <w:t>,</w:t>
      </w:r>
      <w:proofErr w:type="spellStart"/>
      <w:r>
        <w:rPr>
          <w:rFonts w:ascii="宋体" w:eastAsia="宋体" w:hAnsi="宋体"/>
          <w:lang w:eastAsia="zh-CN"/>
        </w:rPr>
        <w:t>v_n</w:t>
      </w:r>
      <w:proofErr w:type="spellEnd"/>
      <w:r>
        <w:rPr>
          <w:rFonts w:ascii="宋体" w:eastAsia="宋体" w:hAnsi="宋体"/>
          <w:lang w:eastAsia="zh-CN"/>
        </w:rPr>
        <w:t>} 为地铁站点节点集合；E={e_1,e_</w:t>
      </w:r>
      <w:proofErr w:type="gramStart"/>
      <w:r>
        <w:rPr>
          <w:rFonts w:ascii="宋体" w:eastAsia="宋体" w:hAnsi="宋体"/>
          <w:lang w:eastAsia="zh-CN"/>
        </w:rPr>
        <w:t>2,...</w:t>
      </w:r>
      <w:proofErr w:type="gramEnd"/>
      <w:r>
        <w:rPr>
          <w:rFonts w:ascii="宋体" w:eastAsia="宋体" w:hAnsi="宋体"/>
          <w:lang w:eastAsia="zh-CN"/>
        </w:rPr>
        <w:t>,</w:t>
      </w:r>
      <w:proofErr w:type="spellStart"/>
      <w:r>
        <w:rPr>
          <w:rFonts w:ascii="宋体" w:eastAsia="宋体" w:hAnsi="宋体"/>
          <w:lang w:eastAsia="zh-CN"/>
        </w:rPr>
        <w:t>e_m</w:t>
      </w:r>
      <w:proofErr w:type="spellEnd"/>
      <w:r>
        <w:rPr>
          <w:rFonts w:ascii="宋体" w:eastAsia="宋体" w:hAnsi="宋体"/>
          <w:lang w:eastAsia="zh-CN"/>
        </w:rPr>
        <w:t>} 为站点之间的连接边集合；n 为站点数量，m 为边数量。</w:t>
      </w:r>
    </w:p>
    <w:p w14:paraId="2EC4349F" w14:textId="77777777" w:rsidR="00440FDD" w:rsidRDefault="00000000">
      <w:pPr>
        <w:spacing w:after="0" w:line="360" w:lineRule="auto"/>
        <w:ind w:firstLine="420"/>
        <w:jc w:val="both"/>
        <w:rPr>
          <w:lang w:eastAsia="zh-CN"/>
        </w:rPr>
      </w:pPr>
      <w:r>
        <w:rPr>
          <w:rFonts w:eastAsia="宋体"/>
          <w:lang w:eastAsia="zh-CN"/>
        </w:rPr>
        <w:t>在建模过程中，将地铁站点抽象为网络节点，将相邻站点之间的区间线路或有效运营连接关系抽象为网络边。对于换乘站，本文将同一物理站点视为一个合并节点，并通过其与不同线路相邻区间的连接关系反映多线路换乘衔接属性。若站点</w:t>
      </w:r>
      <w:r>
        <w:rPr>
          <w:rFonts w:eastAsia="宋体"/>
          <w:lang w:eastAsia="zh-CN"/>
        </w:rPr>
        <w:t xml:space="preserve"> </w:t>
      </w:r>
      <w:proofErr w:type="spellStart"/>
      <w:r>
        <w:rPr>
          <w:rFonts w:eastAsia="宋体"/>
          <w:lang w:eastAsia="zh-CN"/>
        </w:rPr>
        <w:t>v_i</w:t>
      </w:r>
      <w:proofErr w:type="spellEnd"/>
      <w:r>
        <w:rPr>
          <w:rFonts w:eastAsia="宋体"/>
          <w:lang w:eastAsia="zh-CN"/>
        </w:rPr>
        <w:t xml:space="preserve"> </w:t>
      </w:r>
      <w:r>
        <w:rPr>
          <w:rFonts w:eastAsia="宋体"/>
          <w:lang w:eastAsia="zh-CN"/>
        </w:rPr>
        <w:t>与站点</w:t>
      </w:r>
      <w:r>
        <w:rPr>
          <w:rFonts w:eastAsia="宋体"/>
          <w:lang w:eastAsia="zh-CN"/>
        </w:rPr>
        <w:t xml:space="preserve"> </w:t>
      </w:r>
      <w:proofErr w:type="spellStart"/>
      <w:r>
        <w:rPr>
          <w:rFonts w:eastAsia="宋体"/>
          <w:lang w:eastAsia="zh-CN"/>
        </w:rPr>
        <w:t>v_j</w:t>
      </w:r>
      <w:proofErr w:type="spellEnd"/>
      <w:r>
        <w:rPr>
          <w:rFonts w:eastAsia="宋体"/>
          <w:lang w:eastAsia="zh-CN"/>
        </w:rPr>
        <w:t xml:space="preserve"> </w:t>
      </w:r>
      <w:r>
        <w:rPr>
          <w:rFonts w:eastAsia="宋体"/>
          <w:lang w:eastAsia="zh-CN"/>
        </w:rPr>
        <w:t>之间存在直接运营连接，则</w:t>
      </w:r>
      <w:r>
        <w:rPr>
          <w:rFonts w:eastAsia="宋体"/>
          <w:lang w:eastAsia="zh-CN"/>
        </w:rPr>
        <w:t xml:space="preserve"> </w:t>
      </w:r>
      <w:proofErr w:type="spellStart"/>
      <w:r>
        <w:rPr>
          <w:rFonts w:eastAsia="宋体"/>
          <w:lang w:eastAsia="zh-CN"/>
        </w:rPr>
        <w:t>a_ij</w:t>
      </w:r>
      <w:proofErr w:type="spellEnd"/>
      <w:r>
        <w:rPr>
          <w:rFonts w:eastAsia="宋体"/>
          <w:lang w:eastAsia="zh-CN"/>
        </w:rPr>
        <w:t>=1</w:t>
      </w:r>
      <w:r>
        <w:rPr>
          <w:rFonts w:eastAsia="宋体"/>
          <w:lang w:eastAsia="zh-CN"/>
        </w:rPr>
        <w:t>；否则</w:t>
      </w:r>
      <w:r>
        <w:rPr>
          <w:rFonts w:eastAsia="宋体"/>
          <w:lang w:eastAsia="zh-CN"/>
        </w:rPr>
        <w:t xml:space="preserve"> </w:t>
      </w:r>
      <w:proofErr w:type="spellStart"/>
      <w:r>
        <w:rPr>
          <w:rFonts w:eastAsia="宋体"/>
          <w:lang w:eastAsia="zh-CN"/>
        </w:rPr>
        <w:t>a_ij</w:t>
      </w:r>
      <w:proofErr w:type="spellEnd"/>
      <w:r>
        <w:rPr>
          <w:rFonts w:eastAsia="宋体"/>
          <w:lang w:eastAsia="zh-CN"/>
        </w:rPr>
        <w:t>=0</w:t>
      </w:r>
      <w:r>
        <w:rPr>
          <w:rFonts w:eastAsia="宋体"/>
          <w:lang w:eastAsia="zh-CN"/>
        </w:rPr>
        <w:t>，由此可得到邻接矩阵</w:t>
      </w:r>
      <w:r>
        <w:rPr>
          <w:rFonts w:eastAsia="宋体"/>
          <w:lang w:eastAsia="zh-CN"/>
        </w:rPr>
        <w:t xml:space="preserve"> A=[</w:t>
      </w:r>
      <w:proofErr w:type="spellStart"/>
      <w:r>
        <w:rPr>
          <w:rFonts w:eastAsia="宋体"/>
          <w:lang w:eastAsia="zh-CN"/>
        </w:rPr>
        <w:t>a_ij</w:t>
      </w:r>
      <w:proofErr w:type="spellEnd"/>
      <w:r>
        <w:rPr>
          <w:rFonts w:eastAsia="宋体"/>
          <w:lang w:eastAsia="zh-CN"/>
        </w:rPr>
        <w:t>]</w:t>
      </w:r>
      <w:r>
        <w:rPr>
          <w:rFonts w:eastAsia="宋体"/>
          <w:lang w:eastAsia="zh-CN"/>
        </w:rPr>
        <w:t>。对于无向网络，有</w:t>
      </w:r>
      <w:r>
        <w:rPr>
          <w:rFonts w:eastAsia="宋体"/>
          <w:lang w:eastAsia="zh-CN"/>
        </w:rPr>
        <w:t xml:space="preserve"> </w:t>
      </w:r>
      <w:proofErr w:type="spellStart"/>
      <w:r>
        <w:rPr>
          <w:rFonts w:eastAsia="宋体"/>
          <w:lang w:eastAsia="zh-CN"/>
        </w:rPr>
        <w:t>a_ij</w:t>
      </w:r>
      <w:proofErr w:type="spellEnd"/>
      <w:r>
        <w:rPr>
          <w:rFonts w:eastAsia="宋体"/>
          <w:lang w:eastAsia="zh-CN"/>
        </w:rPr>
        <w:t>=</w:t>
      </w:r>
      <w:proofErr w:type="spellStart"/>
      <w:r>
        <w:rPr>
          <w:rFonts w:eastAsia="宋体"/>
          <w:lang w:eastAsia="zh-CN"/>
        </w:rPr>
        <w:t>a_ji</w:t>
      </w:r>
      <w:proofErr w:type="spellEnd"/>
      <w:r>
        <w:rPr>
          <w:rFonts w:eastAsia="宋体"/>
          <w:lang w:eastAsia="zh-CN"/>
        </w:rPr>
        <w:t>。</w:t>
      </w:r>
    </w:p>
    <w:p w14:paraId="38238C82" w14:textId="77777777" w:rsidR="00440FDD" w:rsidRDefault="00000000">
      <w:pPr>
        <w:spacing w:after="0" w:line="360" w:lineRule="auto"/>
        <w:ind w:firstLine="420"/>
        <w:jc w:val="both"/>
        <w:rPr>
          <w:lang w:eastAsia="zh-CN"/>
        </w:rPr>
      </w:pPr>
      <w:r>
        <w:rPr>
          <w:rFonts w:ascii="宋体" w:eastAsia="宋体" w:hAnsi="宋体"/>
          <w:lang w:eastAsia="zh-CN"/>
        </w:rPr>
        <w:t>本文采用 Space-L 方法构建地铁网络拓扑模型，即以相邻站点之间的实际线路连接关系作为网络边。该方法能够保留线路连续性、区间连接关系和换乘衔接结构，适合用于站点中心性、路径阻抗和网络拓扑地位分析。由于本章目标是识别具备物流转运潜力的候选节点，而非模拟乘客换乘行为或列车时刻表运行过程，因此 Space-L 模型能够满足本章的站点评价需求。</w:t>
      </w:r>
    </w:p>
    <w:p w14:paraId="46D21B69" w14:textId="77777777" w:rsidR="00440FDD" w:rsidRDefault="00000000">
      <w:pPr>
        <w:pStyle w:val="21"/>
        <w:rPr>
          <w:lang w:eastAsia="zh-CN"/>
        </w:rPr>
      </w:pPr>
      <w:r>
        <w:rPr>
          <w:rFonts w:ascii="宋体" w:eastAsia="宋体" w:hAnsi="宋体"/>
          <w:lang w:eastAsia="zh-CN"/>
        </w:rPr>
        <w:t>3.2.2 地铁网络节点中心性指标</w:t>
      </w:r>
    </w:p>
    <w:p w14:paraId="0572703A" w14:textId="77777777" w:rsidR="00440FDD" w:rsidRDefault="00000000">
      <w:pPr>
        <w:spacing w:after="0" w:line="360" w:lineRule="auto"/>
        <w:ind w:firstLine="420"/>
        <w:jc w:val="both"/>
        <w:rPr>
          <w:lang w:eastAsia="zh-CN"/>
        </w:rPr>
      </w:pPr>
      <w:r>
        <w:rPr>
          <w:rFonts w:ascii="宋体" w:eastAsia="宋体" w:hAnsi="宋体"/>
          <w:lang w:eastAsia="zh-CN"/>
        </w:rPr>
        <w:t>轨道线网拓扑结构维度主要反映站点在地铁网络中的运输组织功能。结合地铁物流配送转运点需要承担干线运输衔接、跨区域货流中转、多方向路径选择和网络集散组织等要求，本文选取度中心性、</w:t>
      </w:r>
      <w:proofErr w:type="gramStart"/>
      <w:r>
        <w:rPr>
          <w:rFonts w:ascii="宋体" w:eastAsia="宋体" w:hAnsi="宋体"/>
          <w:lang w:eastAsia="zh-CN"/>
        </w:rPr>
        <w:t>介</w:t>
      </w:r>
      <w:proofErr w:type="gramEnd"/>
      <w:r>
        <w:rPr>
          <w:rFonts w:ascii="宋体" w:eastAsia="宋体" w:hAnsi="宋体"/>
          <w:lang w:eastAsia="zh-CN"/>
        </w:rPr>
        <w:t>数中心性、接近中心性和特征向量中心性四类节点中心性指标。</w:t>
      </w:r>
    </w:p>
    <w:p w14:paraId="124815D3" w14:textId="77777777" w:rsidR="00440FDD" w:rsidRDefault="00000000">
      <w:pPr>
        <w:spacing w:after="0" w:line="360" w:lineRule="auto"/>
        <w:ind w:firstLine="420"/>
        <w:jc w:val="both"/>
        <w:rPr>
          <w:lang w:eastAsia="zh-CN"/>
        </w:rPr>
      </w:pPr>
      <w:r>
        <w:rPr>
          <w:rFonts w:eastAsia="宋体"/>
          <w:lang w:eastAsia="zh-CN"/>
        </w:rPr>
        <w:t>（</w:t>
      </w:r>
      <w:r>
        <w:rPr>
          <w:rFonts w:eastAsia="宋体"/>
          <w:lang w:eastAsia="zh-CN"/>
        </w:rPr>
        <w:t>1</w:t>
      </w:r>
      <w:r>
        <w:rPr>
          <w:rFonts w:eastAsia="宋体"/>
          <w:lang w:eastAsia="zh-CN"/>
        </w:rPr>
        <w:t>）度中心性。度中心性用于衡量节点与相邻节点之间的直接连通程度。对于地铁站点而言，度中心性越高，说明该站点具备更多区间连接和线路接入方向，货物进出站和换乘组织的路径选择弹性越强。其计算公式为：</w:t>
      </w:r>
    </w:p>
    <w:p w14:paraId="7279EE54" w14:textId="77777777" w:rsidR="00440FDD" w:rsidRDefault="00000000">
      <w:pPr>
        <w:spacing w:before="80" w:after="80"/>
        <w:jc w:val="center"/>
        <w:rPr>
          <w:lang w:eastAsia="zh-CN"/>
        </w:rPr>
      </w:pPr>
      <w:proofErr w:type="spellStart"/>
      <w:r>
        <w:rPr>
          <w:rFonts w:ascii="宋体" w:eastAsia="宋体" w:hAnsi="宋体"/>
          <w:lang w:eastAsia="zh-CN"/>
        </w:rPr>
        <w:t>DC_i</w:t>
      </w:r>
      <w:proofErr w:type="spellEnd"/>
      <w:r>
        <w:rPr>
          <w:rFonts w:ascii="宋体" w:eastAsia="宋体" w:hAnsi="宋体"/>
          <w:lang w:eastAsia="zh-CN"/>
        </w:rPr>
        <w:t>=</w:t>
      </w:r>
      <w:proofErr w:type="spellStart"/>
      <w:r>
        <w:rPr>
          <w:rFonts w:ascii="宋体" w:eastAsia="宋体" w:hAnsi="宋体"/>
          <w:lang w:eastAsia="zh-CN"/>
        </w:rPr>
        <w:t>k_i</w:t>
      </w:r>
      <w:proofErr w:type="spellEnd"/>
      <w:r>
        <w:rPr>
          <w:rFonts w:ascii="宋体" w:eastAsia="宋体" w:hAnsi="宋体"/>
          <w:lang w:eastAsia="zh-CN"/>
        </w:rPr>
        <w:t xml:space="preserve">/(n-1),  </w:t>
      </w:r>
      <w:proofErr w:type="spellStart"/>
      <w:r>
        <w:rPr>
          <w:rFonts w:ascii="宋体" w:eastAsia="宋体" w:hAnsi="宋体"/>
          <w:lang w:eastAsia="zh-CN"/>
        </w:rPr>
        <w:t>k_i</w:t>
      </w:r>
      <w:proofErr w:type="spellEnd"/>
      <w:r>
        <w:rPr>
          <w:rFonts w:ascii="宋体" w:eastAsia="宋体" w:hAnsi="宋体"/>
          <w:lang w:eastAsia="zh-CN"/>
        </w:rPr>
        <w:t>=</w:t>
      </w:r>
      <w:r>
        <w:rPr>
          <w:rFonts w:ascii="宋体" w:eastAsia="宋体" w:hAnsi="宋体"/>
        </w:rPr>
        <w:t>Σ</w:t>
      </w:r>
      <w:r>
        <w:rPr>
          <w:rFonts w:ascii="宋体" w:eastAsia="宋体" w:hAnsi="宋体"/>
          <w:lang w:eastAsia="zh-CN"/>
        </w:rPr>
        <w:t>_{j=1}^{n}a_{</w:t>
      </w:r>
      <w:proofErr w:type="spellStart"/>
      <w:r>
        <w:rPr>
          <w:rFonts w:ascii="宋体" w:eastAsia="宋体" w:hAnsi="宋体"/>
          <w:lang w:eastAsia="zh-CN"/>
        </w:rPr>
        <w:t>ij</w:t>
      </w:r>
      <w:proofErr w:type="spellEnd"/>
      <w:r>
        <w:rPr>
          <w:rFonts w:ascii="宋体" w:eastAsia="宋体" w:hAnsi="宋体"/>
          <w:lang w:eastAsia="zh-CN"/>
        </w:rPr>
        <w:t>}</w:t>
      </w:r>
    </w:p>
    <w:p w14:paraId="4AB912F0" w14:textId="77777777" w:rsidR="00440FDD" w:rsidRDefault="00000000">
      <w:pPr>
        <w:spacing w:after="0" w:line="360" w:lineRule="auto"/>
        <w:ind w:firstLine="420"/>
        <w:jc w:val="both"/>
        <w:rPr>
          <w:lang w:eastAsia="zh-CN"/>
        </w:rPr>
      </w:pPr>
      <w:r>
        <w:rPr>
          <w:rFonts w:ascii="宋体" w:eastAsia="宋体" w:hAnsi="宋体"/>
          <w:lang w:eastAsia="zh-CN"/>
        </w:rPr>
        <w:t>式中，</w:t>
      </w:r>
      <w:proofErr w:type="spellStart"/>
      <w:r>
        <w:rPr>
          <w:rFonts w:ascii="宋体" w:eastAsia="宋体" w:hAnsi="宋体"/>
          <w:lang w:eastAsia="zh-CN"/>
        </w:rPr>
        <w:t>DC_i</w:t>
      </w:r>
      <w:proofErr w:type="spellEnd"/>
      <w:r>
        <w:rPr>
          <w:rFonts w:ascii="宋体" w:eastAsia="宋体" w:hAnsi="宋体"/>
          <w:lang w:eastAsia="zh-CN"/>
        </w:rPr>
        <w:t xml:space="preserve"> 为节点 </w:t>
      </w:r>
      <w:proofErr w:type="spellStart"/>
      <w:r>
        <w:rPr>
          <w:rFonts w:ascii="宋体" w:eastAsia="宋体" w:hAnsi="宋体"/>
          <w:lang w:eastAsia="zh-CN"/>
        </w:rPr>
        <w:t>v_i</w:t>
      </w:r>
      <w:proofErr w:type="spellEnd"/>
      <w:r>
        <w:rPr>
          <w:rFonts w:ascii="宋体" w:eastAsia="宋体" w:hAnsi="宋体"/>
          <w:lang w:eastAsia="zh-CN"/>
        </w:rPr>
        <w:t xml:space="preserve"> 的度中心性；</w:t>
      </w:r>
      <w:proofErr w:type="spellStart"/>
      <w:r>
        <w:rPr>
          <w:rFonts w:ascii="宋体" w:eastAsia="宋体" w:hAnsi="宋体"/>
          <w:lang w:eastAsia="zh-CN"/>
        </w:rPr>
        <w:t>k_i</w:t>
      </w:r>
      <w:proofErr w:type="spellEnd"/>
      <w:r>
        <w:rPr>
          <w:rFonts w:ascii="宋体" w:eastAsia="宋体" w:hAnsi="宋体"/>
          <w:lang w:eastAsia="zh-CN"/>
        </w:rPr>
        <w:t xml:space="preserve"> 为节点 </w:t>
      </w:r>
      <w:proofErr w:type="spellStart"/>
      <w:r>
        <w:rPr>
          <w:rFonts w:ascii="宋体" w:eastAsia="宋体" w:hAnsi="宋体"/>
          <w:lang w:eastAsia="zh-CN"/>
        </w:rPr>
        <w:t>v_i</w:t>
      </w:r>
      <w:proofErr w:type="spellEnd"/>
      <w:r>
        <w:rPr>
          <w:rFonts w:ascii="宋体" w:eastAsia="宋体" w:hAnsi="宋体"/>
          <w:lang w:eastAsia="zh-CN"/>
        </w:rPr>
        <w:t xml:space="preserve"> 的度；</w:t>
      </w:r>
      <w:proofErr w:type="spellStart"/>
      <w:r>
        <w:rPr>
          <w:rFonts w:ascii="宋体" w:eastAsia="宋体" w:hAnsi="宋体"/>
          <w:lang w:eastAsia="zh-CN"/>
        </w:rPr>
        <w:t>a_ij</w:t>
      </w:r>
      <w:proofErr w:type="spellEnd"/>
      <w:r>
        <w:rPr>
          <w:rFonts w:ascii="宋体" w:eastAsia="宋体" w:hAnsi="宋体"/>
          <w:lang w:eastAsia="zh-CN"/>
        </w:rPr>
        <w:t xml:space="preserve"> 表示节点 </w:t>
      </w:r>
      <w:proofErr w:type="spellStart"/>
      <w:r>
        <w:rPr>
          <w:rFonts w:ascii="宋体" w:eastAsia="宋体" w:hAnsi="宋体"/>
          <w:lang w:eastAsia="zh-CN"/>
        </w:rPr>
        <w:t>v_i</w:t>
      </w:r>
      <w:proofErr w:type="spellEnd"/>
      <w:r>
        <w:rPr>
          <w:rFonts w:ascii="宋体" w:eastAsia="宋体" w:hAnsi="宋体"/>
          <w:lang w:eastAsia="zh-CN"/>
        </w:rPr>
        <w:t xml:space="preserve"> 与节点 </w:t>
      </w:r>
      <w:proofErr w:type="spellStart"/>
      <w:r>
        <w:rPr>
          <w:rFonts w:ascii="宋体" w:eastAsia="宋体" w:hAnsi="宋体"/>
          <w:lang w:eastAsia="zh-CN"/>
        </w:rPr>
        <w:t>v_j</w:t>
      </w:r>
      <w:proofErr w:type="spellEnd"/>
      <w:r>
        <w:rPr>
          <w:rFonts w:ascii="宋体" w:eastAsia="宋体" w:hAnsi="宋体"/>
          <w:lang w:eastAsia="zh-CN"/>
        </w:rPr>
        <w:t xml:space="preserve"> 是否存在连接关系。</w:t>
      </w:r>
    </w:p>
    <w:p w14:paraId="391855EF" w14:textId="77777777" w:rsidR="00440FDD" w:rsidRDefault="00000000">
      <w:pPr>
        <w:spacing w:after="0" w:line="360" w:lineRule="auto"/>
        <w:ind w:firstLine="420"/>
        <w:jc w:val="both"/>
        <w:rPr>
          <w:lang w:eastAsia="zh-CN"/>
        </w:rPr>
      </w:pPr>
      <w:r>
        <w:rPr>
          <w:rFonts w:ascii="宋体" w:eastAsia="宋体" w:hAnsi="宋体"/>
          <w:lang w:eastAsia="zh-CN"/>
        </w:rPr>
        <w:lastRenderedPageBreak/>
        <w:t>（2）</w:t>
      </w:r>
      <w:proofErr w:type="gramStart"/>
      <w:r>
        <w:rPr>
          <w:rFonts w:ascii="宋体" w:eastAsia="宋体" w:hAnsi="宋体"/>
          <w:lang w:eastAsia="zh-CN"/>
        </w:rPr>
        <w:t>介</w:t>
      </w:r>
      <w:proofErr w:type="gramEnd"/>
      <w:r>
        <w:rPr>
          <w:rFonts w:ascii="宋体" w:eastAsia="宋体" w:hAnsi="宋体"/>
          <w:lang w:eastAsia="zh-CN"/>
        </w:rPr>
        <w:t>数中心性。</w:t>
      </w:r>
      <w:proofErr w:type="gramStart"/>
      <w:r>
        <w:rPr>
          <w:rFonts w:ascii="宋体" w:eastAsia="宋体" w:hAnsi="宋体"/>
          <w:lang w:eastAsia="zh-CN"/>
        </w:rPr>
        <w:t>介</w:t>
      </w:r>
      <w:proofErr w:type="gramEnd"/>
      <w:r>
        <w:rPr>
          <w:rFonts w:ascii="宋体" w:eastAsia="宋体" w:hAnsi="宋体"/>
          <w:lang w:eastAsia="zh-CN"/>
        </w:rPr>
        <w:t>数中心性用于衡量节点在网络最短路径中的通道控制作用和路径中继功能。若某站点在大量 OD 站点对之间的最短路径中出现频率较高，说明其可能承担跨线中转、跨区货流组织和网络瓶颈疏解功能。其计算公式为：</w:t>
      </w:r>
    </w:p>
    <w:p w14:paraId="75A57602" w14:textId="77777777" w:rsidR="00440FDD" w:rsidRDefault="00000000">
      <w:pPr>
        <w:spacing w:before="80" w:after="80"/>
        <w:jc w:val="center"/>
        <w:rPr>
          <w:lang w:eastAsia="zh-CN"/>
        </w:rPr>
      </w:pPr>
      <w:proofErr w:type="spellStart"/>
      <w:r>
        <w:rPr>
          <w:rFonts w:ascii="宋体" w:eastAsia="宋体" w:hAnsi="宋体"/>
          <w:lang w:eastAsia="zh-CN"/>
        </w:rPr>
        <w:t>BC_i</w:t>
      </w:r>
      <w:proofErr w:type="spellEnd"/>
      <w:r>
        <w:rPr>
          <w:rFonts w:ascii="宋体" w:eastAsia="宋体" w:hAnsi="宋体"/>
          <w:lang w:eastAsia="zh-CN"/>
        </w:rPr>
        <w:t xml:space="preserve">=2/[(n-1)(n-2)] </w:t>
      </w:r>
      <w:r>
        <w:rPr>
          <w:rFonts w:ascii="宋体" w:eastAsia="宋体" w:hAnsi="宋体"/>
        </w:rPr>
        <w:t>Σ</w:t>
      </w:r>
      <w:r>
        <w:rPr>
          <w:rFonts w:ascii="宋体" w:eastAsia="宋体" w:hAnsi="宋体"/>
          <w:lang w:eastAsia="zh-CN"/>
        </w:rPr>
        <w:t>_{</w:t>
      </w:r>
      <w:proofErr w:type="spellStart"/>
      <w:r>
        <w:rPr>
          <w:rFonts w:ascii="宋体" w:eastAsia="宋体" w:hAnsi="宋体"/>
          <w:lang w:eastAsia="zh-CN"/>
        </w:rPr>
        <w:t>s≠i≠t</w:t>
      </w:r>
      <w:proofErr w:type="spellEnd"/>
      <w:r>
        <w:rPr>
          <w:rFonts w:ascii="宋体" w:eastAsia="宋体" w:hAnsi="宋体"/>
          <w:lang w:eastAsia="zh-CN"/>
        </w:rPr>
        <w:t xml:space="preserve">} </w:t>
      </w:r>
      <w:proofErr w:type="spellStart"/>
      <w:r>
        <w:rPr>
          <w:rFonts w:ascii="宋体" w:eastAsia="宋体" w:hAnsi="宋体"/>
        </w:rPr>
        <w:t>σ</w:t>
      </w:r>
      <w:r>
        <w:rPr>
          <w:rFonts w:ascii="宋体" w:eastAsia="宋体" w:hAnsi="宋体"/>
          <w:lang w:eastAsia="zh-CN"/>
        </w:rPr>
        <w:t>_st</w:t>
      </w:r>
      <w:proofErr w:type="spellEnd"/>
      <w:r>
        <w:rPr>
          <w:rFonts w:ascii="宋体" w:eastAsia="宋体" w:hAnsi="宋体"/>
          <w:lang w:eastAsia="zh-CN"/>
        </w:rPr>
        <w:t>(</w:t>
      </w:r>
      <w:proofErr w:type="spellStart"/>
      <w:r>
        <w:rPr>
          <w:rFonts w:ascii="宋体" w:eastAsia="宋体" w:hAnsi="宋体"/>
          <w:lang w:eastAsia="zh-CN"/>
        </w:rPr>
        <w:t>i</w:t>
      </w:r>
      <w:proofErr w:type="spellEnd"/>
      <w:r>
        <w:rPr>
          <w:rFonts w:ascii="宋体" w:eastAsia="宋体" w:hAnsi="宋体"/>
          <w:lang w:eastAsia="zh-CN"/>
        </w:rPr>
        <w:t>)/</w:t>
      </w:r>
      <w:proofErr w:type="spellStart"/>
      <w:r>
        <w:rPr>
          <w:rFonts w:ascii="宋体" w:eastAsia="宋体" w:hAnsi="宋体"/>
        </w:rPr>
        <w:t>σ</w:t>
      </w:r>
      <w:r>
        <w:rPr>
          <w:rFonts w:ascii="宋体" w:eastAsia="宋体" w:hAnsi="宋体"/>
          <w:lang w:eastAsia="zh-CN"/>
        </w:rPr>
        <w:t>_st</w:t>
      </w:r>
      <w:proofErr w:type="spellEnd"/>
    </w:p>
    <w:p w14:paraId="67AD0FCE" w14:textId="77777777" w:rsidR="00440FDD" w:rsidRDefault="00000000">
      <w:pPr>
        <w:spacing w:after="0" w:line="360" w:lineRule="auto"/>
        <w:ind w:firstLine="420"/>
        <w:jc w:val="both"/>
        <w:rPr>
          <w:lang w:eastAsia="zh-CN"/>
        </w:rPr>
      </w:pPr>
      <w:r>
        <w:rPr>
          <w:rFonts w:ascii="宋体" w:eastAsia="宋体" w:hAnsi="宋体"/>
          <w:lang w:eastAsia="zh-CN"/>
        </w:rPr>
        <w:t>式中，</w:t>
      </w:r>
      <w:proofErr w:type="spellStart"/>
      <w:r>
        <w:rPr>
          <w:rFonts w:ascii="宋体" w:eastAsia="宋体" w:hAnsi="宋体"/>
          <w:lang w:eastAsia="zh-CN"/>
        </w:rPr>
        <w:t>BC_i</w:t>
      </w:r>
      <w:proofErr w:type="spellEnd"/>
      <w:r>
        <w:rPr>
          <w:rFonts w:ascii="宋体" w:eastAsia="宋体" w:hAnsi="宋体"/>
          <w:lang w:eastAsia="zh-CN"/>
        </w:rPr>
        <w:t xml:space="preserve"> 为节点 </w:t>
      </w:r>
      <w:proofErr w:type="spellStart"/>
      <w:r>
        <w:rPr>
          <w:rFonts w:ascii="宋体" w:eastAsia="宋体" w:hAnsi="宋体"/>
          <w:lang w:eastAsia="zh-CN"/>
        </w:rPr>
        <w:t>v_i</w:t>
      </w:r>
      <w:proofErr w:type="spellEnd"/>
      <w:r>
        <w:rPr>
          <w:rFonts w:ascii="宋体" w:eastAsia="宋体" w:hAnsi="宋体"/>
          <w:lang w:eastAsia="zh-CN"/>
        </w:rPr>
        <w:t xml:space="preserve"> 的归一化</w:t>
      </w:r>
      <w:proofErr w:type="gramStart"/>
      <w:r>
        <w:rPr>
          <w:rFonts w:ascii="宋体" w:eastAsia="宋体" w:hAnsi="宋体"/>
          <w:lang w:eastAsia="zh-CN"/>
        </w:rPr>
        <w:t>介</w:t>
      </w:r>
      <w:proofErr w:type="gramEnd"/>
      <w:r>
        <w:rPr>
          <w:rFonts w:ascii="宋体" w:eastAsia="宋体" w:hAnsi="宋体"/>
          <w:lang w:eastAsia="zh-CN"/>
        </w:rPr>
        <w:t>数中心性；</w:t>
      </w:r>
      <w:proofErr w:type="spellStart"/>
      <w:r>
        <w:rPr>
          <w:rFonts w:ascii="宋体" w:eastAsia="宋体" w:hAnsi="宋体"/>
        </w:rPr>
        <w:t>σ</w:t>
      </w:r>
      <w:r>
        <w:rPr>
          <w:rFonts w:ascii="宋体" w:eastAsia="宋体" w:hAnsi="宋体"/>
          <w:lang w:eastAsia="zh-CN"/>
        </w:rPr>
        <w:t>_st</w:t>
      </w:r>
      <w:proofErr w:type="spellEnd"/>
      <w:r>
        <w:rPr>
          <w:rFonts w:ascii="宋体" w:eastAsia="宋体" w:hAnsi="宋体"/>
          <w:lang w:eastAsia="zh-CN"/>
        </w:rPr>
        <w:t xml:space="preserve"> 为节点 s 与节点 t 之间的最短路径数量；</w:t>
      </w:r>
      <w:proofErr w:type="spellStart"/>
      <w:r>
        <w:rPr>
          <w:rFonts w:ascii="宋体" w:eastAsia="宋体" w:hAnsi="宋体"/>
        </w:rPr>
        <w:t>σ</w:t>
      </w:r>
      <w:r>
        <w:rPr>
          <w:rFonts w:ascii="宋体" w:eastAsia="宋体" w:hAnsi="宋体"/>
          <w:lang w:eastAsia="zh-CN"/>
        </w:rPr>
        <w:t>_st</w:t>
      </w:r>
      <w:proofErr w:type="spellEnd"/>
      <w:r>
        <w:rPr>
          <w:rFonts w:ascii="宋体" w:eastAsia="宋体" w:hAnsi="宋体"/>
          <w:lang w:eastAsia="zh-CN"/>
        </w:rPr>
        <w:t>(</w:t>
      </w:r>
      <w:proofErr w:type="spellStart"/>
      <w:r>
        <w:rPr>
          <w:rFonts w:ascii="宋体" w:eastAsia="宋体" w:hAnsi="宋体"/>
          <w:lang w:eastAsia="zh-CN"/>
        </w:rPr>
        <w:t>i</w:t>
      </w:r>
      <w:proofErr w:type="spellEnd"/>
      <w:r>
        <w:rPr>
          <w:rFonts w:ascii="宋体" w:eastAsia="宋体" w:hAnsi="宋体"/>
          <w:lang w:eastAsia="zh-CN"/>
        </w:rPr>
        <w:t xml:space="preserve">) 为其中经过节点 </w:t>
      </w:r>
      <w:proofErr w:type="spellStart"/>
      <w:r>
        <w:rPr>
          <w:rFonts w:ascii="宋体" w:eastAsia="宋体" w:hAnsi="宋体"/>
          <w:lang w:eastAsia="zh-CN"/>
        </w:rPr>
        <w:t>i</w:t>
      </w:r>
      <w:proofErr w:type="spellEnd"/>
      <w:r>
        <w:rPr>
          <w:rFonts w:ascii="宋体" w:eastAsia="宋体" w:hAnsi="宋体"/>
          <w:lang w:eastAsia="zh-CN"/>
        </w:rPr>
        <w:t xml:space="preserve"> 的最短路径数量。</w:t>
      </w:r>
    </w:p>
    <w:p w14:paraId="75442D05" w14:textId="77777777" w:rsidR="00440FDD" w:rsidRDefault="00000000">
      <w:pPr>
        <w:spacing w:after="0" w:line="360" w:lineRule="auto"/>
        <w:ind w:firstLine="420"/>
        <w:jc w:val="both"/>
        <w:rPr>
          <w:lang w:eastAsia="zh-CN"/>
        </w:rPr>
      </w:pPr>
      <w:r>
        <w:rPr>
          <w:rFonts w:ascii="宋体" w:eastAsia="宋体" w:hAnsi="宋体"/>
          <w:lang w:eastAsia="zh-CN"/>
        </w:rPr>
        <w:t>（3）接近中心性。接近中心性用于衡量节点到网络中其他节点的平均路径阻抗水平。接近中心性越高，说明该站点面向全网的平均拓扑距离越短，有利于降低轨道干线运输中的平均绕行程度、在</w:t>
      </w:r>
      <w:proofErr w:type="gramStart"/>
      <w:r>
        <w:rPr>
          <w:rFonts w:ascii="宋体" w:eastAsia="宋体" w:hAnsi="宋体"/>
          <w:lang w:eastAsia="zh-CN"/>
        </w:rPr>
        <w:t>网运输</w:t>
      </w:r>
      <w:proofErr w:type="gramEnd"/>
      <w:r>
        <w:rPr>
          <w:rFonts w:ascii="宋体" w:eastAsia="宋体" w:hAnsi="宋体"/>
          <w:lang w:eastAsia="zh-CN"/>
        </w:rPr>
        <w:t>时间和中转换装成本。其计算公式为：</w:t>
      </w:r>
    </w:p>
    <w:p w14:paraId="53801B31" w14:textId="77777777" w:rsidR="00440FDD" w:rsidRDefault="00000000">
      <w:pPr>
        <w:spacing w:before="80" w:after="80"/>
        <w:jc w:val="center"/>
        <w:rPr>
          <w:lang w:eastAsia="zh-CN"/>
        </w:rPr>
      </w:pPr>
      <w:proofErr w:type="spellStart"/>
      <w:r>
        <w:rPr>
          <w:rFonts w:ascii="宋体" w:eastAsia="宋体" w:hAnsi="宋体"/>
          <w:lang w:eastAsia="zh-CN"/>
        </w:rPr>
        <w:t>CC_i</w:t>
      </w:r>
      <w:proofErr w:type="spellEnd"/>
      <w:r>
        <w:rPr>
          <w:rFonts w:ascii="宋体" w:eastAsia="宋体" w:hAnsi="宋体"/>
          <w:lang w:eastAsia="zh-CN"/>
        </w:rPr>
        <w:t>=(n-1)/</w:t>
      </w:r>
      <w:r>
        <w:rPr>
          <w:rFonts w:ascii="宋体" w:eastAsia="宋体" w:hAnsi="宋体"/>
        </w:rPr>
        <w:t>Σ</w:t>
      </w:r>
      <w:r>
        <w:rPr>
          <w:rFonts w:ascii="宋体" w:eastAsia="宋体" w:hAnsi="宋体"/>
          <w:lang w:eastAsia="zh-CN"/>
        </w:rPr>
        <w:t>_{j=1,j≠i}^{n} d_{</w:t>
      </w:r>
      <w:proofErr w:type="spellStart"/>
      <w:r>
        <w:rPr>
          <w:rFonts w:ascii="宋体" w:eastAsia="宋体" w:hAnsi="宋体"/>
          <w:lang w:eastAsia="zh-CN"/>
        </w:rPr>
        <w:t>ij</w:t>
      </w:r>
      <w:proofErr w:type="spellEnd"/>
      <w:r>
        <w:rPr>
          <w:rFonts w:ascii="宋体" w:eastAsia="宋体" w:hAnsi="宋体"/>
          <w:lang w:eastAsia="zh-CN"/>
        </w:rPr>
        <w:t>}</w:t>
      </w:r>
    </w:p>
    <w:p w14:paraId="74A002BC" w14:textId="77777777" w:rsidR="00440FDD" w:rsidRDefault="00000000">
      <w:pPr>
        <w:spacing w:after="0" w:line="360" w:lineRule="auto"/>
        <w:ind w:firstLine="420"/>
        <w:jc w:val="both"/>
        <w:rPr>
          <w:lang w:eastAsia="zh-CN"/>
        </w:rPr>
      </w:pPr>
      <w:r>
        <w:rPr>
          <w:rFonts w:ascii="宋体" w:eastAsia="宋体" w:hAnsi="宋体"/>
          <w:lang w:eastAsia="zh-CN"/>
        </w:rPr>
        <w:t>式中，</w:t>
      </w:r>
      <w:proofErr w:type="spellStart"/>
      <w:r>
        <w:rPr>
          <w:rFonts w:ascii="宋体" w:eastAsia="宋体" w:hAnsi="宋体"/>
          <w:lang w:eastAsia="zh-CN"/>
        </w:rPr>
        <w:t>CC_i</w:t>
      </w:r>
      <w:proofErr w:type="spellEnd"/>
      <w:r>
        <w:rPr>
          <w:rFonts w:ascii="宋体" w:eastAsia="宋体" w:hAnsi="宋体"/>
          <w:lang w:eastAsia="zh-CN"/>
        </w:rPr>
        <w:t xml:space="preserve"> 为节点 </w:t>
      </w:r>
      <w:proofErr w:type="spellStart"/>
      <w:r>
        <w:rPr>
          <w:rFonts w:ascii="宋体" w:eastAsia="宋体" w:hAnsi="宋体"/>
          <w:lang w:eastAsia="zh-CN"/>
        </w:rPr>
        <w:t>v_i</w:t>
      </w:r>
      <w:proofErr w:type="spellEnd"/>
      <w:r>
        <w:rPr>
          <w:rFonts w:ascii="宋体" w:eastAsia="宋体" w:hAnsi="宋体"/>
          <w:lang w:eastAsia="zh-CN"/>
        </w:rPr>
        <w:t xml:space="preserve"> 的接近中心性；</w:t>
      </w:r>
      <w:proofErr w:type="spellStart"/>
      <w:r>
        <w:rPr>
          <w:rFonts w:ascii="宋体" w:eastAsia="宋体" w:hAnsi="宋体"/>
          <w:lang w:eastAsia="zh-CN"/>
        </w:rPr>
        <w:t>d_ij</w:t>
      </w:r>
      <w:proofErr w:type="spellEnd"/>
      <w:r>
        <w:rPr>
          <w:rFonts w:ascii="宋体" w:eastAsia="宋体" w:hAnsi="宋体"/>
          <w:lang w:eastAsia="zh-CN"/>
        </w:rPr>
        <w:t xml:space="preserve"> 为节点 </w:t>
      </w:r>
      <w:proofErr w:type="spellStart"/>
      <w:r>
        <w:rPr>
          <w:rFonts w:ascii="宋体" w:eastAsia="宋体" w:hAnsi="宋体"/>
          <w:lang w:eastAsia="zh-CN"/>
        </w:rPr>
        <w:t>v_i</w:t>
      </w:r>
      <w:proofErr w:type="spellEnd"/>
      <w:r>
        <w:rPr>
          <w:rFonts w:ascii="宋体" w:eastAsia="宋体" w:hAnsi="宋体"/>
          <w:lang w:eastAsia="zh-CN"/>
        </w:rPr>
        <w:t xml:space="preserve"> 与节点 </w:t>
      </w:r>
      <w:proofErr w:type="spellStart"/>
      <w:r>
        <w:rPr>
          <w:rFonts w:ascii="宋体" w:eastAsia="宋体" w:hAnsi="宋体"/>
          <w:lang w:eastAsia="zh-CN"/>
        </w:rPr>
        <w:t>v_j</w:t>
      </w:r>
      <w:proofErr w:type="spellEnd"/>
      <w:r>
        <w:rPr>
          <w:rFonts w:ascii="宋体" w:eastAsia="宋体" w:hAnsi="宋体"/>
          <w:lang w:eastAsia="zh-CN"/>
        </w:rPr>
        <w:t xml:space="preserve"> 之间的最短路径长度。若研究网络存在不可达节点，则应采用调和接近中心性或对不可达节点进行单独处理。</w:t>
      </w:r>
    </w:p>
    <w:p w14:paraId="3995E1A1" w14:textId="77777777" w:rsidR="00440FDD" w:rsidRDefault="00000000">
      <w:pPr>
        <w:spacing w:after="0" w:line="360" w:lineRule="auto"/>
        <w:ind w:firstLine="420"/>
        <w:jc w:val="both"/>
        <w:rPr>
          <w:lang w:eastAsia="zh-CN"/>
        </w:rPr>
      </w:pPr>
      <w:r>
        <w:rPr>
          <w:rFonts w:eastAsia="宋体"/>
          <w:lang w:eastAsia="zh-CN"/>
        </w:rPr>
        <w:t>（</w:t>
      </w:r>
      <w:r>
        <w:rPr>
          <w:rFonts w:eastAsia="宋体"/>
          <w:lang w:eastAsia="zh-CN"/>
        </w:rPr>
        <w:t>4</w:t>
      </w:r>
      <w:r>
        <w:rPr>
          <w:rFonts w:eastAsia="宋体"/>
          <w:lang w:eastAsia="zh-CN"/>
        </w:rPr>
        <w:t>）特征向量中心性。特征向量中心性强调节点邻接对象的重要程度。若某站点与多个高重要度节点或核心通道相连，即使其直接连接数量有限，也可能因嵌入骨干线网而具有较高的结构重要性和转运组织价值。其计算公式为：</w:t>
      </w:r>
    </w:p>
    <w:p w14:paraId="45FDB6BA" w14:textId="77777777" w:rsidR="00440FDD" w:rsidRDefault="00000000">
      <w:pPr>
        <w:spacing w:before="80" w:after="80"/>
        <w:jc w:val="center"/>
        <w:rPr>
          <w:lang w:eastAsia="zh-CN"/>
        </w:rPr>
      </w:pPr>
      <w:proofErr w:type="spellStart"/>
      <w:r>
        <w:rPr>
          <w:rFonts w:ascii="宋体" w:eastAsia="宋体" w:hAnsi="宋体"/>
          <w:lang w:eastAsia="zh-CN"/>
        </w:rPr>
        <w:t>EC_i</w:t>
      </w:r>
      <w:proofErr w:type="spellEnd"/>
      <w:r>
        <w:rPr>
          <w:rFonts w:ascii="宋体" w:eastAsia="宋体" w:hAnsi="宋体"/>
          <w:lang w:eastAsia="zh-CN"/>
        </w:rPr>
        <w:t>=(1/</w:t>
      </w:r>
      <w:r>
        <w:rPr>
          <w:rFonts w:ascii="宋体" w:eastAsia="宋体" w:hAnsi="宋体"/>
        </w:rPr>
        <w:t>λ</w:t>
      </w:r>
      <w:r>
        <w:rPr>
          <w:rFonts w:ascii="宋体" w:eastAsia="宋体" w:hAnsi="宋体"/>
          <w:lang w:eastAsia="zh-CN"/>
        </w:rPr>
        <w:t>)</w:t>
      </w:r>
      <w:r>
        <w:rPr>
          <w:rFonts w:ascii="宋体" w:eastAsia="宋体" w:hAnsi="宋体"/>
        </w:rPr>
        <w:t>Σ</w:t>
      </w:r>
      <w:r>
        <w:rPr>
          <w:rFonts w:ascii="宋体" w:eastAsia="宋体" w:hAnsi="宋体"/>
          <w:lang w:eastAsia="zh-CN"/>
        </w:rPr>
        <w:t>_{j=1}^{n}a_{</w:t>
      </w:r>
      <w:proofErr w:type="spellStart"/>
      <w:r>
        <w:rPr>
          <w:rFonts w:ascii="宋体" w:eastAsia="宋体" w:hAnsi="宋体"/>
          <w:lang w:eastAsia="zh-CN"/>
        </w:rPr>
        <w:t>ij</w:t>
      </w:r>
      <w:proofErr w:type="spellEnd"/>
      <w:r>
        <w:rPr>
          <w:rFonts w:ascii="宋体" w:eastAsia="宋体" w:hAnsi="宋体"/>
          <w:lang w:eastAsia="zh-CN"/>
        </w:rPr>
        <w:t>}</w:t>
      </w:r>
      <w:proofErr w:type="spellStart"/>
      <w:r>
        <w:rPr>
          <w:rFonts w:ascii="宋体" w:eastAsia="宋体" w:hAnsi="宋体"/>
          <w:lang w:eastAsia="zh-CN"/>
        </w:rPr>
        <w:t>EC_j</w:t>
      </w:r>
      <w:proofErr w:type="spellEnd"/>
    </w:p>
    <w:p w14:paraId="3157E439" w14:textId="77777777" w:rsidR="00440FDD" w:rsidRDefault="00000000">
      <w:pPr>
        <w:spacing w:after="0" w:line="360" w:lineRule="auto"/>
        <w:ind w:firstLine="420"/>
        <w:jc w:val="both"/>
        <w:rPr>
          <w:lang w:eastAsia="zh-CN"/>
        </w:rPr>
      </w:pPr>
      <w:r>
        <w:rPr>
          <w:rFonts w:ascii="宋体" w:eastAsia="宋体" w:hAnsi="宋体"/>
          <w:lang w:eastAsia="zh-CN"/>
        </w:rPr>
        <w:t>式中，</w:t>
      </w:r>
      <w:proofErr w:type="spellStart"/>
      <w:r>
        <w:rPr>
          <w:rFonts w:ascii="宋体" w:eastAsia="宋体" w:hAnsi="宋体"/>
          <w:lang w:eastAsia="zh-CN"/>
        </w:rPr>
        <w:t>EC_i</w:t>
      </w:r>
      <w:proofErr w:type="spellEnd"/>
      <w:r>
        <w:rPr>
          <w:rFonts w:ascii="宋体" w:eastAsia="宋体" w:hAnsi="宋体"/>
          <w:lang w:eastAsia="zh-CN"/>
        </w:rPr>
        <w:t xml:space="preserve"> 为节点 </w:t>
      </w:r>
      <w:proofErr w:type="spellStart"/>
      <w:r>
        <w:rPr>
          <w:rFonts w:ascii="宋体" w:eastAsia="宋体" w:hAnsi="宋体"/>
          <w:lang w:eastAsia="zh-CN"/>
        </w:rPr>
        <w:t>v_i</w:t>
      </w:r>
      <w:proofErr w:type="spellEnd"/>
      <w:r>
        <w:rPr>
          <w:rFonts w:ascii="宋体" w:eastAsia="宋体" w:hAnsi="宋体"/>
          <w:lang w:eastAsia="zh-CN"/>
        </w:rPr>
        <w:t xml:space="preserve"> 的特征向量中心性；</w:t>
      </w:r>
      <w:proofErr w:type="spellStart"/>
      <w:r>
        <w:rPr>
          <w:rFonts w:ascii="宋体" w:eastAsia="宋体" w:hAnsi="宋体"/>
          <w:lang w:eastAsia="zh-CN"/>
        </w:rPr>
        <w:t>EC_j</w:t>
      </w:r>
      <w:proofErr w:type="spellEnd"/>
      <w:r>
        <w:rPr>
          <w:rFonts w:ascii="宋体" w:eastAsia="宋体" w:hAnsi="宋体"/>
          <w:lang w:eastAsia="zh-CN"/>
        </w:rPr>
        <w:t xml:space="preserve"> 为节点 </w:t>
      </w:r>
      <w:proofErr w:type="spellStart"/>
      <w:r>
        <w:rPr>
          <w:rFonts w:ascii="宋体" w:eastAsia="宋体" w:hAnsi="宋体"/>
          <w:lang w:eastAsia="zh-CN"/>
        </w:rPr>
        <w:t>v_j</w:t>
      </w:r>
      <w:proofErr w:type="spellEnd"/>
      <w:r>
        <w:rPr>
          <w:rFonts w:ascii="宋体" w:eastAsia="宋体" w:hAnsi="宋体"/>
          <w:lang w:eastAsia="zh-CN"/>
        </w:rPr>
        <w:t xml:space="preserve"> 的特征向量中心性；</w:t>
      </w:r>
      <w:r>
        <w:rPr>
          <w:rFonts w:ascii="宋体" w:eastAsia="宋体" w:hAnsi="宋体"/>
        </w:rPr>
        <w:t>λ</w:t>
      </w:r>
      <w:r>
        <w:rPr>
          <w:rFonts w:ascii="宋体" w:eastAsia="宋体" w:hAnsi="宋体"/>
          <w:lang w:eastAsia="zh-CN"/>
        </w:rPr>
        <w:t xml:space="preserve"> 为邻接矩阵对应的特征值。</w:t>
      </w:r>
    </w:p>
    <w:p w14:paraId="13DB32B4" w14:textId="77777777" w:rsidR="00440FDD" w:rsidRDefault="00000000">
      <w:pPr>
        <w:spacing w:after="0" w:line="360" w:lineRule="auto"/>
        <w:ind w:firstLine="420"/>
        <w:jc w:val="both"/>
        <w:rPr>
          <w:lang w:eastAsia="zh-CN"/>
        </w:rPr>
      </w:pPr>
      <w:r>
        <w:rPr>
          <w:rFonts w:ascii="宋体" w:eastAsia="宋体" w:hAnsi="宋体"/>
          <w:lang w:eastAsia="zh-CN"/>
        </w:rPr>
        <w:t>上述四类指标分别对应直接连通能力、路径中继作用、全网可达水平和骨干通道邻接关系，能够为识别具有轨道干线货运组织能力的候选转运点提供拓扑依据。需要强调的是，中心性指标反映的是线网结构中的相对地位，并不直接等同于实际运营能力；列车开行间隔、剩余运能、线路通过能力、站内装卸作业条件、客货</w:t>
      </w:r>
      <w:proofErr w:type="gramStart"/>
      <w:r>
        <w:rPr>
          <w:rFonts w:ascii="宋体" w:eastAsia="宋体" w:hAnsi="宋体"/>
          <w:lang w:eastAsia="zh-CN"/>
        </w:rPr>
        <w:t>流冲突</w:t>
      </w:r>
      <w:proofErr w:type="gramEnd"/>
      <w:r>
        <w:rPr>
          <w:rFonts w:ascii="宋体" w:eastAsia="宋体" w:hAnsi="宋体"/>
          <w:lang w:eastAsia="zh-CN"/>
        </w:rPr>
        <w:t>和安全管理要求等因素，仍需在第四章布局优化模型和第五章案例参数标定中进一步考虑。</w:t>
      </w:r>
    </w:p>
    <w:p w14:paraId="5B34EE9E" w14:textId="77777777" w:rsidR="00440FDD" w:rsidRDefault="00000000">
      <w:pPr>
        <w:pStyle w:val="1"/>
        <w:rPr>
          <w:lang w:eastAsia="zh-CN"/>
        </w:rPr>
      </w:pPr>
      <w:r>
        <w:rPr>
          <w:rFonts w:ascii="宋体" w:eastAsia="宋体" w:hAnsi="宋体"/>
          <w:lang w:eastAsia="zh-CN"/>
        </w:rPr>
        <w:t xml:space="preserve">3.3 </w:t>
      </w:r>
      <w:proofErr w:type="gramStart"/>
      <w:r>
        <w:rPr>
          <w:rFonts w:ascii="宋体" w:eastAsia="宋体" w:hAnsi="宋体"/>
          <w:lang w:eastAsia="zh-CN"/>
        </w:rPr>
        <w:t>站域物流</w:t>
      </w:r>
      <w:proofErr w:type="gramEnd"/>
      <w:r>
        <w:rPr>
          <w:rFonts w:ascii="宋体" w:eastAsia="宋体" w:hAnsi="宋体"/>
          <w:lang w:eastAsia="zh-CN"/>
        </w:rPr>
        <w:t>需求潜力维度</w:t>
      </w:r>
    </w:p>
    <w:p w14:paraId="18B30B54" w14:textId="77777777" w:rsidR="00440FDD" w:rsidRDefault="00000000">
      <w:pPr>
        <w:pStyle w:val="21"/>
        <w:rPr>
          <w:lang w:eastAsia="zh-CN"/>
        </w:rPr>
      </w:pPr>
      <w:r>
        <w:rPr>
          <w:rFonts w:ascii="宋体" w:eastAsia="宋体" w:hAnsi="宋体"/>
          <w:lang w:eastAsia="zh-CN"/>
        </w:rPr>
        <w:t xml:space="preserve">3.3.1 </w:t>
      </w:r>
      <w:proofErr w:type="gramStart"/>
      <w:r>
        <w:rPr>
          <w:rFonts w:ascii="宋体" w:eastAsia="宋体" w:hAnsi="宋体"/>
          <w:lang w:eastAsia="zh-CN"/>
        </w:rPr>
        <w:t>站域周边</w:t>
      </w:r>
      <w:proofErr w:type="gramEnd"/>
      <w:r>
        <w:rPr>
          <w:rFonts w:ascii="宋体" w:eastAsia="宋体" w:hAnsi="宋体"/>
          <w:lang w:eastAsia="zh-CN"/>
        </w:rPr>
        <w:t>环境指标体系构建</w:t>
      </w:r>
    </w:p>
    <w:p w14:paraId="27C64685" w14:textId="77777777" w:rsidR="00440FDD" w:rsidRDefault="00000000">
      <w:pPr>
        <w:spacing w:after="0" w:line="360" w:lineRule="auto"/>
        <w:ind w:firstLine="420"/>
        <w:jc w:val="both"/>
        <w:rPr>
          <w:lang w:eastAsia="zh-CN"/>
        </w:rPr>
      </w:pPr>
      <w:r>
        <w:rPr>
          <w:rFonts w:ascii="宋体" w:eastAsia="宋体" w:hAnsi="宋体"/>
          <w:lang w:eastAsia="zh-CN"/>
        </w:rPr>
        <w:t>地铁物流配送转运点不仅需要具备轨道网络组织能力，还需要</w:t>
      </w:r>
      <w:proofErr w:type="gramStart"/>
      <w:r>
        <w:rPr>
          <w:rFonts w:ascii="宋体" w:eastAsia="宋体" w:hAnsi="宋体"/>
          <w:lang w:eastAsia="zh-CN"/>
        </w:rPr>
        <w:t>依托站域</w:t>
      </w:r>
      <w:proofErr w:type="gramEnd"/>
      <w:r>
        <w:rPr>
          <w:rFonts w:ascii="宋体" w:eastAsia="宋体" w:hAnsi="宋体"/>
          <w:lang w:eastAsia="zh-CN"/>
        </w:rPr>
        <w:t>范围内稳定的末端配送需求和货流生成基础。中心城区末端配送需求通常与人口集聚、居住单元、零售商业设施、办公活动和混合土地利用密切相关，因此本文从站域周边建成环境出发构建需求潜力指标，用以刻画候选站点周边潜在货运需求、配送腹地条件和末端服务覆盖能力。</w:t>
      </w:r>
    </w:p>
    <w:p w14:paraId="7C8C2E36" w14:textId="77777777" w:rsidR="00440FDD" w:rsidRDefault="00000000">
      <w:pPr>
        <w:spacing w:after="0" w:line="360" w:lineRule="auto"/>
        <w:ind w:firstLine="420"/>
        <w:jc w:val="both"/>
        <w:rPr>
          <w:lang w:eastAsia="zh-CN"/>
        </w:rPr>
      </w:pPr>
      <w:r>
        <w:rPr>
          <w:rFonts w:ascii="宋体" w:eastAsia="宋体" w:hAnsi="宋体"/>
          <w:lang w:eastAsia="zh-CN"/>
        </w:rPr>
        <w:lastRenderedPageBreak/>
        <w:t>由于站点尺度真实订单数据通常具有企业属性强、时效性高、覆盖范围不完整等特点，难以在全部地铁站点层面形成统一且可复核的数据基础，本章采用人口、居住、零售商业设施和功能混合等空间变量作为末端配送需求潜力的代理指标。需求潜力指标不等同于实际货运量或订单量，而是用于候选节点初筛阶段识别具备较高需求支撑条件和配送腹地基础的站点；实际 OD 货流规模、需求点分布和节点分配关系将在第四章布局优化模型和第五章案例测算中进一步刻画。</w:t>
      </w:r>
    </w:p>
    <w:p w14:paraId="28D5BBEA" w14:textId="77777777" w:rsidR="00440FDD" w:rsidRDefault="00000000">
      <w:pPr>
        <w:spacing w:after="0" w:line="360" w:lineRule="auto"/>
        <w:ind w:firstLine="420"/>
        <w:jc w:val="both"/>
        <w:rPr>
          <w:lang w:eastAsia="zh-CN"/>
        </w:rPr>
      </w:pPr>
      <w:r>
        <w:rPr>
          <w:rFonts w:ascii="宋体" w:eastAsia="宋体" w:hAnsi="宋体"/>
          <w:lang w:eastAsia="zh-CN"/>
        </w:rPr>
        <w:t>具体而言，</w:t>
      </w:r>
      <w:proofErr w:type="gramStart"/>
      <w:r>
        <w:rPr>
          <w:rFonts w:ascii="宋体" w:eastAsia="宋体" w:hAnsi="宋体"/>
          <w:lang w:eastAsia="zh-CN"/>
        </w:rPr>
        <w:t>站域人口密度反映站</w:t>
      </w:r>
      <w:proofErr w:type="gramEnd"/>
      <w:r>
        <w:rPr>
          <w:rFonts w:ascii="宋体" w:eastAsia="宋体" w:hAnsi="宋体"/>
          <w:lang w:eastAsia="zh-CN"/>
        </w:rPr>
        <w:t>域内生活消费、B2C 包裹收派、即时配送等基础需求生成强度；居住类功能对象数量反映社区型、高频次、小批量末端配送和共同配送需求；零售商业设施数量反映商贸补货、即时零售履约、门店配送和逆向物流等商业货流集聚程度；</w:t>
      </w:r>
      <w:proofErr w:type="gramStart"/>
      <w:r>
        <w:rPr>
          <w:rFonts w:ascii="宋体" w:eastAsia="宋体" w:hAnsi="宋体"/>
          <w:lang w:eastAsia="zh-CN"/>
        </w:rPr>
        <w:t>站域功能</w:t>
      </w:r>
      <w:proofErr w:type="gramEnd"/>
      <w:r>
        <w:rPr>
          <w:rFonts w:ascii="宋体" w:eastAsia="宋体" w:hAnsi="宋体"/>
          <w:lang w:eastAsia="zh-CN"/>
        </w:rPr>
        <w:t>混合度反映需求品类、需求时段、服务对象和配送组织方式的多样性。</w:t>
      </w:r>
    </w:p>
    <w:p w14:paraId="2A96C1DF" w14:textId="77777777" w:rsidR="00440FDD" w:rsidRDefault="00000000">
      <w:pPr>
        <w:pStyle w:val="21"/>
        <w:rPr>
          <w:lang w:eastAsia="zh-CN"/>
        </w:rPr>
      </w:pPr>
      <w:r>
        <w:rPr>
          <w:lang w:eastAsia="zh-CN"/>
        </w:rPr>
        <w:t xml:space="preserve">3.3.2 </w:t>
      </w:r>
      <w:proofErr w:type="gramStart"/>
      <w:r>
        <w:rPr>
          <w:lang w:eastAsia="zh-CN"/>
        </w:rPr>
        <w:t>站域服务</w:t>
      </w:r>
      <w:proofErr w:type="gramEnd"/>
      <w:r>
        <w:rPr>
          <w:lang w:eastAsia="zh-CN"/>
        </w:rPr>
        <w:t>范围与需求潜力指标量化口径</w:t>
      </w:r>
    </w:p>
    <w:p w14:paraId="749854E3" w14:textId="77777777" w:rsidR="00440FDD" w:rsidRDefault="00000000">
      <w:pPr>
        <w:spacing w:after="0" w:line="360" w:lineRule="auto"/>
        <w:ind w:firstLine="420"/>
        <w:jc w:val="both"/>
        <w:rPr>
          <w:lang w:eastAsia="zh-CN"/>
        </w:rPr>
      </w:pPr>
      <w:proofErr w:type="gramStart"/>
      <w:r>
        <w:rPr>
          <w:rFonts w:ascii="宋体" w:eastAsia="宋体" w:hAnsi="宋体"/>
          <w:lang w:eastAsia="zh-CN"/>
        </w:rPr>
        <w:t>站域物流</w:t>
      </w:r>
      <w:proofErr w:type="gramEnd"/>
      <w:r>
        <w:rPr>
          <w:rFonts w:ascii="宋体" w:eastAsia="宋体" w:hAnsi="宋体"/>
          <w:lang w:eastAsia="zh-CN"/>
        </w:rPr>
        <w:t>需求潜力测度需要在统一空间口径下刻画站点周边潜在末端配送需求。本章不引入具体实证样本，而是从指标可解释性和模型衔接性出发，给出人口集聚、居住功能、零售商业设施集聚和功能混合四类需求潜力指标的一般量化口径。相关指标的量化口径见表 3-2。</w:t>
      </w:r>
    </w:p>
    <w:p w14:paraId="12FD703E" w14:textId="77777777" w:rsidR="00440FDD" w:rsidRDefault="00000000">
      <w:pPr>
        <w:jc w:val="center"/>
        <w:rPr>
          <w:lang w:eastAsia="zh-CN"/>
        </w:rPr>
      </w:pPr>
      <w:r>
        <w:rPr>
          <w:rFonts w:ascii="宋体" w:eastAsia="宋体" w:hAnsi="宋体"/>
          <w:lang w:eastAsia="zh-CN"/>
        </w:rPr>
        <w:t xml:space="preserve">表 3-2 </w:t>
      </w:r>
      <w:proofErr w:type="gramStart"/>
      <w:r>
        <w:rPr>
          <w:rFonts w:ascii="宋体" w:eastAsia="宋体" w:hAnsi="宋体"/>
          <w:lang w:eastAsia="zh-CN"/>
        </w:rPr>
        <w:t>站域物流</w:t>
      </w:r>
      <w:proofErr w:type="gramEnd"/>
      <w:r>
        <w:rPr>
          <w:rFonts w:ascii="宋体" w:eastAsia="宋体" w:hAnsi="宋体"/>
          <w:lang w:eastAsia="zh-CN"/>
        </w:rPr>
        <w:t>需求潜力指标量化口径</w:t>
      </w:r>
    </w:p>
    <w:tbl>
      <w:tblPr>
        <w:tblW w:w="0" w:type="auto"/>
        <w:jc w:val="center"/>
        <w:tblBorders>
          <w:top w:val="single" w:sz="6" w:space="0" w:color="BFC7D1"/>
          <w:left w:val="single" w:sz="6" w:space="0" w:color="BFC7D1"/>
          <w:bottom w:val="single" w:sz="6" w:space="0" w:color="BFC7D1"/>
          <w:right w:val="single" w:sz="6" w:space="0" w:color="BFC7D1"/>
          <w:insideH w:val="single" w:sz="6" w:space="0" w:color="BFC7D1"/>
          <w:insideV w:val="single" w:sz="6" w:space="0" w:color="BFC7D1"/>
        </w:tblBorders>
        <w:tblLook w:val="04A0" w:firstRow="1" w:lastRow="0" w:firstColumn="1" w:lastColumn="0" w:noHBand="0" w:noVBand="1"/>
      </w:tblPr>
      <w:tblGrid>
        <w:gridCol w:w="1531"/>
        <w:gridCol w:w="1701"/>
        <w:gridCol w:w="2835"/>
        <w:gridCol w:w="2268"/>
      </w:tblGrid>
      <w:tr w:rsidR="00440FDD" w14:paraId="4612B32F" w14:textId="77777777">
        <w:trPr>
          <w:cantSplit/>
          <w:tblHeader/>
          <w:jc w:val="center"/>
        </w:trPr>
        <w:tc>
          <w:tcPr>
            <w:tcW w:w="1531" w:type="dxa"/>
            <w:shd w:val="clear" w:color="auto" w:fill="EAF0F6"/>
            <w:vAlign w:val="center"/>
          </w:tcPr>
          <w:p w14:paraId="1FC7C408" w14:textId="77777777" w:rsidR="00855309" w:rsidRDefault="00000000">
            <w:r>
              <w:t>指标维度</w:t>
            </w:r>
          </w:p>
        </w:tc>
        <w:tc>
          <w:tcPr>
            <w:tcW w:w="1701" w:type="dxa"/>
            <w:shd w:val="clear" w:color="auto" w:fill="EAF0F6"/>
            <w:vAlign w:val="center"/>
          </w:tcPr>
          <w:p w14:paraId="4DB821A6" w14:textId="77777777" w:rsidR="00855309" w:rsidRDefault="00000000">
            <w:r>
              <w:t>量化对象</w:t>
            </w:r>
          </w:p>
        </w:tc>
        <w:tc>
          <w:tcPr>
            <w:tcW w:w="2835" w:type="dxa"/>
            <w:shd w:val="clear" w:color="auto" w:fill="EAF0F6"/>
            <w:vAlign w:val="center"/>
          </w:tcPr>
          <w:p w14:paraId="2BEFC6BB" w14:textId="77777777" w:rsidR="00855309" w:rsidRDefault="00000000">
            <w:r>
              <w:t>一般计算口径</w:t>
            </w:r>
          </w:p>
        </w:tc>
        <w:tc>
          <w:tcPr>
            <w:tcW w:w="2268" w:type="dxa"/>
            <w:shd w:val="clear" w:color="auto" w:fill="EAF0F6"/>
            <w:vAlign w:val="center"/>
          </w:tcPr>
          <w:p w14:paraId="28A7BD37" w14:textId="77777777" w:rsidR="00855309" w:rsidRDefault="00000000">
            <w:r>
              <w:t>对应指标</w:t>
            </w:r>
          </w:p>
        </w:tc>
      </w:tr>
      <w:tr w:rsidR="00440FDD" w14:paraId="6A5B1E72" w14:textId="77777777">
        <w:trPr>
          <w:cantSplit/>
          <w:jc w:val="center"/>
        </w:trPr>
        <w:tc>
          <w:tcPr>
            <w:tcW w:w="1531" w:type="dxa"/>
            <w:vAlign w:val="center"/>
          </w:tcPr>
          <w:p w14:paraId="5670E17F" w14:textId="77777777" w:rsidR="00855309" w:rsidRDefault="00000000">
            <w:r>
              <w:t>人口集聚强度</w:t>
            </w:r>
          </w:p>
        </w:tc>
        <w:tc>
          <w:tcPr>
            <w:tcW w:w="1701" w:type="dxa"/>
            <w:vAlign w:val="center"/>
          </w:tcPr>
          <w:p w14:paraId="4387B3A8" w14:textId="77777777" w:rsidR="00855309" w:rsidRDefault="00000000">
            <w:pPr>
              <w:rPr>
                <w:lang w:eastAsia="zh-CN"/>
              </w:rPr>
            </w:pPr>
            <w:proofErr w:type="gramStart"/>
            <w:r>
              <w:rPr>
                <w:lang w:eastAsia="zh-CN"/>
              </w:rPr>
              <w:t>有效站域范围</w:t>
            </w:r>
            <w:proofErr w:type="gramEnd"/>
            <w:r>
              <w:rPr>
                <w:lang w:eastAsia="zh-CN"/>
              </w:rPr>
              <w:t>内人口规模</w:t>
            </w:r>
          </w:p>
        </w:tc>
        <w:tc>
          <w:tcPr>
            <w:tcW w:w="2835" w:type="dxa"/>
            <w:vAlign w:val="center"/>
          </w:tcPr>
          <w:p w14:paraId="48040ACC" w14:textId="77777777" w:rsidR="00855309" w:rsidRDefault="00000000">
            <w:pPr>
              <w:rPr>
                <w:lang w:eastAsia="zh-CN"/>
              </w:rPr>
            </w:pPr>
            <w:r>
              <w:rPr>
                <w:lang w:eastAsia="zh-CN"/>
              </w:rPr>
              <w:t>以有效</w:t>
            </w:r>
            <w:proofErr w:type="gramStart"/>
            <w:r>
              <w:rPr>
                <w:lang w:eastAsia="zh-CN"/>
              </w:rPr>
              <w:t>站域人口</w:t>
            </w:r>
            <w:proofErr w:type="gramEnd"/>
            <w:r>
              <w:rPr>
                <w:lang w:eastAsia="zh-CN"/>
              </w:rPr>
              <w:t>规模与</w:t>
            </w:r>
            <w:proofErr w:type="gramStart"/>
            <w:r>
              <w:rPr>
                <w:lang w:eastAsia="zh-CN"/>
              </w:rPr>
              <w:t>有效站域面积</w:t>
            </w:r>
            <w:proofErr w:type="gramEnd"/>
            <w:r>
              <w:rPr>
                <w:lang w:eastAsia="zh-CN"/>
              </w:rPr>
              <w:t>之比表征单位面积人口集聚水平</w:t>
            </w:r>
          </w:p>
        </w:tc>
        <w:tc>
          <w:tcPr>
            <w:tcW w:w="2268" w:type="dxa"/>
            <w:vAlign w:val="center"/>
          </w:tcPr>
          <w:p w14:paraId="5E1F1AFC" w14:textId="77777777" w:rsidR="00855309" w:rsidRDefault="00000000">
            <w:proofErr w:type="spellStart"/>
            <w:r>
              <w:t>站域人口密度</w:t>
            </w:r>
            <w:proofErr w:type="spellEnd"/>
          </w:p>
        </w:tc>
      </w:tr>
      <w:tr w:rsidR="00440FDD" w14:paraId="238A6FDB" w14:textId="77777777">
        <w:trPr>
          <w:cantSplit/>
          <w:jc w:val="center"/>
        </w:trPr>
        <w:tc>
          <w:tcPr>
            <w:tcW w:w="1531" w:type="dxa"/>
            <w:vAlign w:val="center"/>
          </w:tcPr>
          <w:p w14:paraId="44ABE0A4" w14:textId="77777777" w:rsidR="00855309" w:rsidRDefault="00000000">
            <w:r>
              <w:t>居住功能强度</w:t>
            </w:r>
          </w:p>
        </w:tc>
        <w:tc>
          <w:tcPr>
            <w:tcW w:w="1701" w:type="dxa"/>
            <w:vAlign w:val="center"/>
          </w:tcPr>
          <w:p w14:paraId="10D5DCA1" w14:textId="77777777" w:rsidR="00855309" w:rsidRDefault="00000000">
            <w:pPr>
              <w:rPr>
                <w:lang w:eastAsia="zh-CN"/>
              </w:rPr>
            </w:pPr>
            <w:proofErr w:type="gramStart"/>
            <w:r>
              <w:rPr>
                <w:lang w:eastAsia="zh-CN"/>
              </w:rPr>
              <w:t>有效站域范围</w:t>
            </w:r>
            <w:proofErr w:type="gramEnd"/>
            <w:r>
              <w:rPr>
                <w:lang w:eastAsia="zh-CN"/>
              </w:rPr>
              <w:t>内居住类功能对象</w:t>
            </w:r>
          </w:p>
        </w:tc>
        <w:tc>
          <w:tcPr>
            <w:tcW w:w="2835" w:type="dxa"/>
            <w:vAlign w:val="center"/>
          </w:tcPr>
          <w:p w14:paraId="777DD949" w14:textId="77777777" w:rsidR="00855309" w:rsidRDefault="00000000">
            <w:pPr>
              <w:rPr>
                <w:lang w:eastAsia="zh-CN"/>
              </w:rPr>
            </w:pPr>
            <w:r>
              <w:rPr>
                <w:lang w:eastAsia="zh-CN"/>
              </w:rPr>
              <w:t>统计居住类功能对象数量，表征社区型</w:t>
            </w:r>
            <w:proofErr w:type="gramStart"/>
            <w:r>
              <w:rPr>
                <w:lang w:eastAsia="zh-CN"/>
              </w:rPr>
              <w:t>收派件</w:t>
            </w:r>
            <w:proofErr w:type="gramEnd"/>
            <w:r>
              <w:rPr>
                <w:lang w:eastAsia="zh-CN"/>
              </w:rPr>
              <w:t>与共同配送需求基础</w:t>
            </w:r>
          </w:p>
        </w:tc>
        <w:tc>
          <w:tcPr>
            <w:tcW w:w="2268" w:type="dxa"/>
            <w:vAlign w:val="center"/>
          </w:tcPr>
          <w:p w14:paraId="3205CCB1" w14:textId="77777777" w:rsidR="00855309" w:rsidRDefault="00000000">
            <w:proofErr w:type="spellStart"/>
            <w:r>
              <w:t>居住类功能对象数量</w:t>
            </w:r>
            <w:proofErr w:type="spellEnd"/>
          </w:p>
        </w:tc>
      </w:tr>
      <w:tr w:rsidR="00440FDD" w14:paraId="1AB075AE" w14:textId="77777777">
        <w:trPr>
          <w:cantSplit/>
          <w:jc w:val="center"/>
        </w:trPr>
        <w:tc>
          <w:tcPr>
            <w:tcW w:w="1531" w:type="dxa"/>
            <w:vAlign w:val="center"/>
          </w:tcPr>
          <w:p w14:paraId="10F1D7F6" w14:textId="77777777" w:rsidR="00855309" w:rsidRDefault="00000000">
            <w:r>
              <w:t>零售商业设施集聚</w:t>
            </w:r>
          </w:p>
        </w:tc>
        <w:tc>
          <w:tcPr>
            <w:tcW w:w="1701" w:type="dxa"/>
            <w:vAlign w:val="center"/>
          </w:tcPr>
          <w:p w14:paraId="28F6C313" w14:textId="77777777" w:rsidR="00855309" w:rsidRDefault="00000000">
            <w:pPr>
              <w:rPr>
                <w:lang w:eastAsia="zh-CN"/>
              </w:rPr>
            </w:pPr>
            <w:proofErr w:type="gramStart"/>
            <w:r>
              <w:rPr>
                <w:lang w:eastAsia="zh-CN"/>
              </w:rPr>
              <w:t>有效站域范围</w:t>
            </w:r>
            <w:proofErr w:type="gramEnd"/>
            <w:r>
              <w:rPr>
                <w:lang w:eastAsia="zh-CN"/>
              </w:rPr>
              <w:t>内零售商业设施</w:t>
            </w:r>
          </w:p>
        </w:tc>
        <w:tc>
          <w:tcPr>
            <w:tcW w:w="2835" w:type="dxa"/>
            <w:vAlign w:val="center"/>
          </w:tcPr>
          <w:p w14:paraId="1DA6670D" w14:textId="77777777" w:rsidR="00855309" w:rsidRDefault="00000000">
            <w:pPr>
              <w:rPr>
                <w:lang w:eastAsia="zh-CN"/>
              </w:rPr>
            </w:pPr>
            <w:r>
              <w:rPr>
                <w:lang w:eastAsia="zh-CN"/>
              </w:rPr>
              <w:t>统计购物中心、商业综合体、商场、超市等零售商业设施数量，表征商贸补货、即时零售履约和逆向物流需求基础</w:t>
            </w:r>
          </w:p>
        </w:tc>
        <w:tc>
          <w:tcPr>
            <w:tcW w:w="2268" w:type="dxa"/>
            <w:vAlign w:val="center"/>
          </w:tcPr>
          <w:p w14:paraId="13CC2B94" w14:textId="77777777" w:rsidR="00855309" w:rsidRDefault="00000000">
            <w:proofErr w:type="spellStart"/>
            <w:r>
              <w:t>零售商业设施数量</w:t>
            </w:r>
            <w:proofErr w:type="spellEnd"/>
          </w:p>
        </w:tc>
      </w:tr>
      <w:tr w:rsidR="00440FDD" w14:paraId="38C15C98" w14:textId="77777777">
        <w:trPr>
          <w:cantSplit/>
          <w:jc w:val="center"/>
        </w:trPr>
        <w:tc>
          <w:tcPr>
            <w:tcW w:w="1531" w:type="dxa"/>
            <w:vAlign w:val="center"/>
          </w:tcPr>
          <w:p w14:paraId="7E9F4E6D" w14:textId="77777777" w:rsidR="00855309" w:rsidRDefault="00000000">
            <w:r>
              <w:t>功能结构多样性</w:t>
            </w:r>
          </w:p>
        </w:tc>
        <w:tc>
          <w:tcPr>
            <w:tcW w:w="1701" w:type="dxa"/>
            <w:vAlign w:val="center"/>
          </w:tcPr>
          <w:p w14:paraId="4090B0F8" w14:textId="77777777" w:rsidR="00855309" w:rsidRDefault="00000000">
            <w:pPr>
              <w:rPr>
                <w:lang w:eastAsia="zh-CN"/>
              </w:rPr>
            </w:pPr>
            <w:proofErr w:type="gramStart"/>
            <w:r>
              <w:rPr>
                <w:lang w:eastAsia="zh-CN"/>
              </w:rPr>
              <w:t>有效站域范围</w:t>
            </w:r>
            <w:proofErr w:type="gramEnd"/>
            <w:r>
              <w:rPr>
                <w:lang w:eastAsia="zh-CN"/>
              </w:rPr>
              <w:t>内不同城市功能类型</w:t>
            </w:r>
          </w:p>
        </w:tc>
        <w:tc>
          <w:tcPr>
            <w:tcW w:w="2835" w:type="dxa"/>
            <w:vAlign w:val="center"/>
          </w:tcPr>
          <w:p w14:paraId="09E2003A" w14:textId="77777777" w:rsidR="00855309" w:rsidRDefault="00000000">
            <w:pPr>
              <w:rPr>
                <w:lang w:eastAsia="zh-CN"/>
              </w:rPr>
            </w:pPr>
            <w:r>
              <w:rPr>
                <w:lang w:eastAsia="zh-CN"/>
              </w:rPr>
              <w:t>基于各类功能要素占比计算归一化香农熵，表征需求来源和配送时段多样性</w:t>
            </w:r>
          </w:p>
        </w:tc>
        <w:tc>
          <w:tcPr>
            <w:tcW w:w="2268" w:type="dxa"/>
            <w:vAlign w:val="center"/>
          </w:tcPr>
          <w:p w14:paraId="3E2F5449" w14:textId="77777777" w:rsidR="00855309" w:rsidRDefault="00000000">
            <w:proofErr w:type="spellStart"/>
            <w:r>
              <w:t>站域功能混合度</w:t>
            </w:r>
            <w:proofErr w:type="spellEnd"/>
          </w:p>
        </w:tc>
      </w:tr>
    </w:tbl>
    <w:p w14:paraId="6D0A1885" w14:textId="77777777" w:rsidR="00440FDD" w:rsidRDefault="00440FDD"/>
    <w:p w14:paraId="375B9656" w14:textId="77777777" w:rsidR="00440FDD" w:rsidRDefault="00000000">
      <w:pPr>
        <w:spacing w:after="0" w:line="360" w:lineRule="auto"/>
        <w:ind w:firstLine="420"/>
        <w:jc w:val="both"/>
        <w:rPr>
          <w:lang w:eastAsia="zh-CN"/>
        </w:rPr>
      </w:pPr>
      <w:r>
        <w:rPr>
          <w:rFonts w:eastAsia="宋体"/>
          <w:lang w:eastAsia="zh-CN"/>
        </w:rPr>
        <w:lastRenderedPageBreak/>
        <w:t>本文以地铁站点为中心</w:t>
      </w:r>
      <w:proofErr w:type="gramStart"/>
      <w:r>
        <w:rPr>
          <w:rFonts w:eastAsia="宋体"/>
          <w:lang w:eastAsia="zh-CN"/>
        </w:rPr>
        <w:t>构造站域服务</w:t>
      </w:r>
      <w:proofErr w:type="gramEnd"/>
      <w:r>
        <w:rPr>
          <w:rFonts w:eastAsia="宋体"/>
          <w:lang w:eastAsia="zh-CN"/>
        </w:rPr>
        <w:t>范围，并将服务半径记为</w:t>
      </w:r>
      <w:r>
        <w:rPr>
          <w:rFonts w:eastAsia="宋体"/>
          <w:lang w:eastAsia="zh-CN"/>
        </w:rPr>
        <w:t xml:space="preserve"> R</w:t>
      </w:r>
      <w:r>
        <w:rPr>
          <w:rFonts w:eastAsia="宋体"/>
          <w:lang w:eastAsia="zh-CN"/>
        </w:rPr>
        <w:t>。</w:t>
      </w:r>
      <w:r>
        <w:rPr>
          <w:rFonts w:eastAsia="宋体"/>
          <w:lang w:eastAsia="zh-CN"/>
        </w:rPr>
        <w:t xml:space="preserve">R </w:t>
      </w:r>
      <w:r>
        <w:rPr>
          <w:rFonts w:eastAsia="宋体"/>
          <w:lang w:eastAsia="zh-CN"/>
        </w:rPr>
        <w:t>表示地铁物流配送转运点在初筛评价阶段的理论服务覆盖尺度，其具体取值应在实证章节结合城市空间尺度、末端配送组织方式、站点周边道路条件和企业履约时效进行标定。需要区分的是，本章的</w:t>
      </w:r>
      <w:r>
        <w:rPr>
          <w:rFonts w:eastAsia="宋体"/>
          <w:lang w:eastAsia="zh-CN"/>
        </w:rPr>
        <w:t xml:space="preserve"> R </w:t>
      </w:r>
      <w:r>
        <w:rPr>
          <w:rFonts w:eastAsia="宋体"/>
          <w:lang w:eastAsia="zh-CN"/>
        </w:rPr>
        <w:t>主要用于统一计算</w:t>
      </w:r>
      <w:proofErr w:type="gramStart"/>
      <w:r>
        <w:rPr>
          <w:rFonts w:eastAsia="宋体"/>
          <w:lang w:eastAsia="zh-CN"/>
        </w:rPr>
        <w:t>站域需求</w:t>
      </w:r>
      <w:proofErr w:type="gramEnd"/>
      <w:r>
        <w:rPr>
          <w:rFonts w:eastAsia="宋体"/>
          <w:lang w:eastAsia="zh-CN"/>
        </w:rPr>
        <w:t>潜力指标；第四章模型中的末端服务半径约束则用于检验已启用转运点对末端需求点的可服务性，二者在功能上相互衔接但不完全等同。</w:t>
      </w:r>
    </w:p>
    <w:p w14:paraId="4FA329FF" w14:textId="77777777" w:rsidR="00440FDD" w:rsidRDefault="00000000">
      <w:pPr>
        <w:spacing w:after="0" w:line="360" w:lineRule="auto"/>
        <w:ind w:firstLine="420"/>
        <w:jc w:val="both"/>
      </w:pPr>
      <w:proofErr w:type="spellStart"/>
      <w:r>
        <w:t>设以待评价站点</w:t>
      </w:r>
      <w:proofErr w:type="spellEnd"/>
      <w:r>
        <w:t xml:space="preserve"> </w:t>
      </w:r>
      <w:proofErr w:type="spellStart"/>
      <w:r>
        <w:t>a_i</w:t>
      </w:r>
      <w:proofErr w:type="spellEnd"/>
      <w:r>
        <w:t xml:space="preserve"> </w:t>
      </w:r>
      <w:proofErr w:type="spellStart"/>
      <w:r>
        <w:t>为中心生成的原始服务范围为</w:t>
      </w:r>
      <w:proofErr w:type="spellEnd"/>
      <w:r>
        <w:t xml:space="preserve"> B_i^0</w:t>
      </w:r>
      <w:r>
        <w:t>，研究边界为</w:t>
      </w:r>
      <w:r>
        <w:t xml:space="preserve"> </w:t>
      </w:r>
      <w:proofErr w:type="spellStart"/>
      <w:r>
        <w:t>Ω</w:t>
      </w:r>
      <w:r>
        <w:t>，则站点</w:t>
      </w:r>
      <w:proofErr w:type="spellEnd"/>
      <w:r>
        <w:t xml:space="preserve"> </w:t>
      </w:r>
      <w:proofErr w:type="spellStart"/>
      <w:r>
        <w:t>a_i</w:t>
      </w:r>
      <w:proofErr w:type="spellEnd"/>
      <w:r>
        <w:t xml:space="preserve"> </w:t>
      </w:r>
      <w:proofErr w:type="spellStart"/>
      <w:r>
        <w:t>的有效站域范围为</w:t>
      </w:r>
      <w:proofErr w:type="spellEnd"/>
      <w:r>
        <w:t>：</w:t>
      </w:r>
    </w:p>
    <w:p w14:paraId="418F03CA" w14:textId="77777777" w:rsidR="00440FDD" w:rsidRDefault="00000000">
      <w:pPr>
        <w:spacing w:before="80" w:after="80"/>
        <w:jc w:val="center"/>
      </w:pPr>
      <w:proofErr w:type="spellStart"/>
      <w:r>
        <w:t>B_i</w:t>
      </w:r>
      <w:proofErr w:type="spellEnd"/>
      <w:r>
        <w:t>=B_i^0∩Ω</w:t>
      </w:r>
    </w:p>
    <w:p w14:paraId="2691224B" w14:textId="77777777" w:rsidR="00440FDD" w:rsidRDefault="00000000">
      <w:pPr>
        <w:spacing w:after="0" w:line="360" w:lineRule="auto"/>
        <w:ind w:firstLine="420"/>
        <w:jc w:val="both"/>
        <w:rPr>
          <w:lang w:eastAsia="zh-CN"/>
        </w:rPr>
      </w:pPr>
      <w:proofErr w:type="gramStart"/>
      <w:r>
        <w:rPr>
          <w:lang w:eastAsia="zh-CN"/>
        </w:rPr>
        <w:t>有效站域面积</w:t>
      </w:r>
      <w:proofErr w:type="gramEnd"/>
      <w:r>
        <w:rPr>
          <w:lang w:eastAsia="zh-CN"/>
        </w:rPr>
        <w:t>为：</w:t>
      </w:r>
    </w:p>
    <w:p w14:paraId="28DD5CC8" w14:textId="77777777" w:rsidR="00440FDD" w:rsidRDefault="00000000">
      <w:pPr>
        <w:spacing w:before="80" w:after="80"/>
        <w:jc w:val="center"/>
        <w:rPr>
          <w:lang w:eastAsia="zh-CN"/>
        </w:rPr>
      </w:pPr>
      <w:proofErr w:type="spellStart"/>
      <w:r>
        <w:rPr>
          <w:lang w:eastAsia="zh-CN"/>
        </w:rPr>
        <w:t>S_i</w:t>
      </w:r>
      <w:proofErr w:type="spellEnd"/>
      <w:r>
        <w:rPr>
          <w:lang w:eastAsia="zh-CN"/>
        </w:rPr>
        <w:t>=Area(</w:t>
      </w:r>
      <w:proofErr w:type="spellStart"/>
      <w:r>
        <w:rPr>
          <w:lang w:eastAsia="zh-CN"/>
        </w:rPr>
        <w:t>B_i</w:t>
      </w:r>
      <w:proofErr w:type="spellEnd"/>
      <w:r>
        <w:rPr>
          <w:lang w:eastAsia="zh-CN"/>
        </w:rPr>
        <w:t>)</w:t>
      </w:r>
    </w:p>
    <w:p w14:paraId="4F3D2DB6" w14:textId="77777777" w:rsidR="00440FDD" w:rsidRDefault="00000000">
      <w:pPr>
        <w:spacing w:after="0" w:line="360" w:lineRule="auto"/>
        <w:ind w:firstLine="420"/>
        <w:jc w:val="both"/>
        <w:rPr>
          <w:lang w:eastAsia="zh-CN"/>
        </w:rPr>
      </w:pPr>
      <w:r>
        <w:rPr>
          <w:rFonts w:ascii="宋体" w:eastAsia="宋体" w:hAnsi="宋体"/>
          <w:lang w:eastAsia="zh-CN"/>
        </w:rPr>
        <w:t>通过将原始服务范围与研究边界进行空间叠置和边界裁剪，可以保证人口、居住类功能对象、零售商业设施和其他城市功能要素均限定在</w:t>
      </w:r>
      <w:proofErr w:type="gramStart"/>
      <w:r>
        <w:rPr>
          <w:rFonts w:ascii="宋体" w:eastAsia="宋体" w:hAnsi="宋体"/>
          <w:lang w:eastAsia="zh-CN"/>
        </w:rPr>
        <w:t>有效站域范围</w:t>
      </w:r>
      <w:proofErr w:type="gramEnd"/>
      <w:r>
        <w:rPr>
          <w:rFonts w:ascii="宋体" w:eastAsia="宋体" w:hAnsi="宋体"/>
          <w:lang w:eastAsia="zh-CN"/>
        </w:rPr>
        <w:t>内部。</w:t>
      </w:r>
      <w:proofErr w:type="spellStart"/>
      <w:r>
        <w:rPr>
          <w:rFonts w:ascii="宋体" w:eastAsia="宋体" w:hAnsi="宋体"/>
        </w:rPr>
        <w:t>站域物流需求潜力指标计算流程如图</w:t>
      </w:r>
      <w:proofErr w:type="spellEnd"/>
      <w:r>
        <w:rPr>
          <w:rFonts w:ascii="宋体" w:eastAsia="宋体" w:hAnsi="宋体"/>
        </w:rPr>
        <w:t xml:space="preserve"> 3-2 </w:t>
      </w:r>
      <w:proofErr w:type="spellStart"/>
      <w:r>
        <w:rPr>
          <w:rFonts w:ascii="宋体" w:eastAsia="宋体" w:hAnsi="宋体"/>
        </w:rPr>
        <w:t>所示</w:t>
      </w:r>
      <w:proofErr w:type="spellEnd"/>
      <w:r>
        <w:rPr>
          <w:rFonts w:ascii="宋体" w:eastAsia="宋体" w:hAnsi="宋体"/>
        </w:rPr>
        <w:t>。</w:t>
      </w:r>
    </w:p>
    <w:p w14:paraId="790F7CC6" w14:textId="77777777" w:rsidR="00440FDD" w:rsidRDefault="00000000">
      <w:pPr>
        <w:jc w:val="center"/>
      </w:pPr>
      <w:r>
        <w:rPr>
          <w:noProof/>
        </w:rPr>
        <w:drawing>
          <wp:inline distT="0" distB="0" distL="0" distR="0" wp14:anchorId="5C64B1EF" wp14:editId="1E0B0CF2">
            <wp:extent cx="5669280" cy="29925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png"/>
                    <pic:cNvPicPr/>
                  </pic:nvPicPr>
                  <pic:blipFill>
                    <a:blip r:embed="rId9"/>
                    <a:stretch>
                      <a:fillRect/>
                    </a:stretch>
                  </pic:blipFill>
                  <pic:spPr>
                    <a:xfrm>
                      <a:off x="0" y="0"/>
                      <a:ext cx="5669280" cy="2992522"/>
                    </a:xfrm>
                    <a:prstGeom prst="rect">
                      <a:avLst/>
                    </a:prstGeom>
                  </pic:spPr>
                </pic:pic>
              </a:graphicData>
            </a:graphic>
          </wp:inline>
        </w:drawing>
      </w:r>
    </w:p>
    <w:p w14:paraId="6232BA14" w14:textId="77777777" w:rsidR="00440FDD" w:rsidRDefault="00000000">
      <w:pPr>
        <w:spacing w:before="40" w:after="120"/>
        <w:jc w:val="center"/>
        <w:rPr>
          <w:lang w:eastAsia="zh-CN"/>
        </w:rPr>
      </w:pPr>
      <w:r>
        <w:rPr>
          <w:rFonts w:ascii="宋体" w:eastAsia="宋体" w:hAnsi="宋体"/>
          <w:lang w:eastAsia="zh-CN"/>
        </w:rPr>
        <w:t xml:space="preserve">图 3-2 </w:t>
      </w:r>
      <w:proofErr w:type="gramStart"/>
      <w:r>
        <w:rPr>
          <w:rFonts w:ascii="宋体" w:eastAsia="宋体" w:hAnsi="宋体"/>
          <w:lang w:eastAsia="zh-CN"/>
        </w:rPr>
        <w:t>站域物流</w:t>
      </w:r>
      <w:proofErr w:type="gramEnd"/>
      <w:r>
        <w:rPr>
          <w:rFonts w:ascii="宋体" w:eastAsia="宋体" w:hAnsi="宋体"/>
          <w:lang w:eastAsia="zh-CN"/>
        </w:rPr>
        <w:t>需求潜力指标计算流程</w:t>
      </w:r>
    </w:p>
    <w:p w14:paraId="4F197EBC" w14:textId="77777777" w:rsidR="00440FDD" w:rsidRDefault="00000000">
      <w:pPr>
        <w:spacing w:after="0" w:line="360" w:lineRule="auto"/>
        <w:ind w:firstLine="420"/>
        <w:jc w:val="both"/>
        <w:rPr>
          <w:lang w:eastAsia="zh-CN"/>
        </w:rPr>
      </w:pPr>
      <w:r>
        <w:rPr>
          <w:rFonts w:ascii="宋体" w:eastAsia="宋体" w:hAnsi="宋体"/>
          <w:lang w:eastAsia="zh-CN"/>
        </w:rPr>
        <w:t>指标处理主要遵循五项规则：一是空间口径统一，所有指标均在</w:t>
      </w:r>
      <w:proofErr w:type="gramStart"/>
      <w:r>
        <w:rPr>
          <w:rFonts w:ascii="宋体" w:eastAsia="宋体" w:hAnsi="宋体"/>
          <w:lang w:eastAsia="zh-CN"/>
        </w:rPr>
        <w:t>有效站域范围</w:t>
      </w:r>
      <w:proofErr w:type="gramEnd"/>
      <w:r>
        <w:rPr>
          <w:rFonts w:ascii="宋体" w:eastAsia="宋体" w:hAnsi="宋体"/>
          <w:lang w:eastAsia="zh-CN"/>
        </w:rPr>
        <w:t>内计算；二是功能分类一致，城市功能要素按照统一类别体系进行归并；三是重复对象剔除，避免同</w:t>
      </w:r>
      <w:proofErr w:type="gramStart"/>
      <w:r>
        <w:rPr>
          <w:rFonts w:ascii="宋体" w:eastAsia="宋体" w:hAnsi="宋体"/>
          <w:lang w:eastAsia="zh-CN"/>
        </w:rPr>
        <w:t>一设施</w:t>
      </w:r>
      <w:proofErr w:type="gramEnd"/>
      <w:r>
        <w:rPr>
          <w:rFonts w:ascii="宋体" w:eastAsia="宋体" w:hAnsi="宋体"/>
          <w:lang w:eastAsia="zh-CN"/>
        </w:rPr>
        <w:t>或功能对象被重复统计；四是边界判定一致，对服务范围边界附近对象采用统一空间包含或相交规则；五是异常对象处理，对缺失空间属性、类别无法识别或明显偏离研究范围的对象进行剔除或修正。</w:t>
      </w:r>
    </w:p>
    <w:p w14:paraId="201FDA99" w14:textId="77777777" w:rsidR="00440FDD" w:rsidRDefault="00000000">
      <w:pPr>
        <w:spacing w:after="0" w:line="360" w:lineRule="auto"/>
        <w:ind w:firstLine="420"/>
        <w:jc w:val="both"/>
        <w:rPr>
          <w:lang w:eastAsia="zh-CN"/>
        </w:rPr>
      </w:pPr>
      <w:proofErr w:type="gramStart"/>
      <w:r>
        <w:rPr>
          <w:rFonts w:ascii="宋体" w:eastAsia="宋体" w:hAnsi="宋体"/>
          <w:lang w:eastAsia="zh-CN"/>
        </w:rPr>
        <w:lastRenderedPageBreak/>
        <w:t>站域功能</w:t>
      </w:r>
      <w:proofErr w:type="gramEnd"/>
      <w:r>
        <w:rPr>
          <w:rFonts w:ascii="宋体" w:eastAsia="宋体" w:hAnsi="宋体"/>
          <w:lang w:eastAsia="zh-CN"/>
        </w:rPr>
        <w:t>混合度用于</w:t>
      </w:r>
      <w:proofErr w:type="gramStart"/>
      <w:r>
        <w:rPr>
          <w:rFonts w:ascii="宋体" w:eastAsia="宋体" w:hAnsi="宋体"/>
          <w:lang w:eastAsia="zh-CN"/>
        </w:rPr>
        <w:t>反映站域</w:t>
      </w:r>
      <w:proofErr w:type="gramEnd"/>
      <w:r>
        <w:rPr>
          <w:rFonts w:ascii="宋体" w:eastAsia="宋体" w:hAnsi="宋体"/>
          <w:lang w:eastAsia="zh-CN"/>
        </w:rPr>
        <w:t>范围内城市功能要素的多样性。结合城市物流配送需求特征，本文将</w:t>
      </w:r>
      <w:proofErr w:type="gramStart"/>
      <w:r>
        <w:rPr>
          <w:rFonts w:ascii="宋体" w:eastAsia="宋体" w:hAnsi="宋体"/>
          <w:lang w:eastAsia="zh-CN"/>
        </w:rPr>
        <w:t>站域功能</w:t>
      </w:r>
      <w:proofErr w:type="gramEnd"/>
      <w:r>
        <w:rPr>
          <w:rFonts w:ascii="宋体" w:eastAsia="宋体" w:hAnsi="宋体"/>
          <w:lang w:eastAsia="zh-CN"/>
        </w:rPr>
        <w:t>要素划分为居住类、办公类、商业消费类、科教文化类和生活服务类五类。不同功能类别对应的货流类型、配送时段和服务对象特征见表 3-3。</w:t>
      </w:r>
    </w:p>
    <w:p w14:paraId="0111F36E" w14:textId="77777777" w:rsidR="00440FDD" w:rsidRDefault="00000000">
      <w:pPr>
        <w:jc w:val="center"/>
        <w:rPr>
          <w:lang w:eastAsia="zh-CN"/>
        </w:rPr>
      </w:pPr>
      <w:r>
        <w:rPr>
          <w:rFonts w:eastAsia="宋体"/>
          <w:lang w:eastAsia="zh-CN"/>
        </w:rPr>
        <w:t>表</w:t>
      </w:r>
      <w:r>
        <w:rPr>
          <w:rFonts w:eastAsia="宋体"/>
          <w:lang w:eastAsia="zh-CN"/>
        </w:rPr>
        <w:t xml:space="preserve"> 3-3 </w:t>
      </w:r>
      <w:proofErr w:type="gramStart"/>
      <w:r>
        <w:rPr>
          <w:rFonts w:eastAsia="宋体"/>
          <w:lang w:eastAsia="zh-CN"/>
        </w:rPr>
        <w:t>站域功能</w:t>
      </w:r>
      <w:proofErr w:type="gramEnd"/>
      <w:r>
        <w:rPr>
          <w:rFonts w:eastAsia="宋体"/>
          <w:lang w:eastAsia="zh-CN"/>
        </w:rPr>
        <w:t>混合度的功能类别划分</w:t>
      </w:r>
    </w:p>
    <w:tbl>
      <w:tblPr>
        <w:tblW w:w="0" w:type="auto"/>
        <w:jc w:val="center"/>
        <w:tblBorders>
          <w:top w:val="single" w:sz="6" w:space="0" w:color="BFC7D1"/>
          <w:left w:val="single" w:sz="6" w:space="0" w:color="BFC7D1"/>
          <w:bottom w:val="single" w:sz="6" w:space="0" w:color="BFC7D1"/>
          <w:right w:val="single" w:sz="6" w:space="0" w:color="BFC7D1"/>
          <w:insideH w:val="single" w:sz="6" w:space="0" w:color="BFC7D1"/>
          <w:insideV w:val="single" w:sz="6" w:space="0" w:color="BFC7D1"/>
        </w:tblBorders>
        <w:tblLook w:val="04A0" w:firstRow="1" w:lastRow="0" w:firstColumn="1" w:lastColumn="0" w:noHBand="0" w:noVBand="1"/>
      </w:tblPr>
      <w:tblGrid>
        <w:gridCol w:w="1361"/>
        <w:gridCol w:w="2891"/>
        <w:gridCol w:w="3402"/>
      </w:tblGrid>
      <w:tr w:rsidR="00440FDD" w14:paraId="2E515280" w14:textId="77777777">
        <w:trPr>
          <w:cantSplit/>
          <w:tblHeader/>
          <w:jc w:val="center"/>
        </w:trPr>
        <w:tc>
          <w:tcPr>
            <w:tcW w:w="1361" w:type="dxa"/>
            <w:shd w:val="clear" w:color="auto" w:fill="EAF0F6"/>
            <w:vAlign w:val="center"/>
          </w:tcPr>
          <w:p w14:paraId="28B48041" w14:textId="77777777" w:rsidR="00440FDD" w:rsidRDefault="00000000">
            <w:pPr>
              <w:jc w:val="center"/>
            </w:pPr>
            <w:proofErr w:type="spellStart"/>
            <w:r>
              <w:rPr>
                <w:rFonts w:ascii="宋体" w:eastAsia="宋体" w:hAnsi="宋体"/>
                <w:b/>
                <w:sz w:val="18"/>
              </w:rPr>
              <w:t>功能类别</w:t>
            </w:r>
            <w:proofErr w:type="spellEnd"/>
          </w:p>
        </w:tc>
        <w:tc>
          <w:tcPr>
            <w:tcW w:w="2891" w:type="dxa"/>
            <w:shd w:val="clear" w:color="auto" w:fill="EAF0F6"/>
            <w:vAlign w:val="center"/>
          </w:tcPr>
          <w:p w14:paraId="2FA9076C" w14:textId="77777777" w:rsidR="00440FDD" w:rsidRDefault="00000000">
            <w:proofErr w:type="spellStart"/>
            <w:r>
              <w:t>功能类型口径</w:t>
            </w:r>
            <w:proofErr w:type="spellEnd"/>
          </w:p>
        </w:tc>
        <w:tc>
          <w:tcPr>
            <w:tcW w:w="3402" w:type="dxa"/>
            <w:shd w:val="clear" w:color="auto" w:fill="EAF0F6"/>
            <w:vAlign w:val="center"/>
          </w:tcPr>
          <w:p w14:paraId="028E75FE" w14:textId="77777777" w:rsidR="00440FDD" w:rsidRDefault="00000000">
            <w:pPr>
              <w:jc w:val="center"/>
            </w:pPr>
            <w:proofErr w:type="spellStart"/>
            <w:r>
              <w:rPr>
                <w:rFonts w:ascii="宋体" w:eastAsia="宋体" w:hAnsi="宋体"/>
                <w:b/>
                <w:sz w:val="18"/>
              </w:rPr>
              <w:t>对应需求特征</w:t>
            </w:r>
            <w:proofErr w:type="spellEnd"/>
          </w:p>
        </w:tc>
      </w:tr>
      <w:tr w:rsidR="00440FDD" w14:paraId="1A121799" w14:textId="77777777">
        <w:trPr>
          <w:cantSplit/>
          <w:jc w:val="center"/>
        </w:trPr>
        <w:tc>
          <w:tcPr>
            <w:tcW w:w="1361" w:type="dxa"/>
            <w:vAlign w:val="center"/>
          </w:tcPr>
          <w:p w14:paraId="00D6C3B2" w14:textId="77777777" w:rsidR="00440FDD" w:rsidRDefault="00000000">
            <w:pPr>
              <w:jc w:val="center"/>
            </w:pPr>
            <w:proofErr w:type="spellStart"/>
            <w:r>
              <w:rPr>
                <w:rFonts w:ascii="宋体" w:eastAsia="宋体" w:hAnsi="宋体"/>
                <w:sz w:val="18"/>
              </w:rPr>
              <w:t>居住类</w:t>
            </w:r>
            <w:proofErr w:type="spellEnd"/>
          </w:p>
        </w:tc>
        <w:tc>
          <w:tcPr>
            <w:tcW w:w="2891" w:type="dxa"/>
            <w:vAlign w:val="center"/>
          </w:tcPr>
          <w:p w14:paraId="4A1E4590" w14:textId="77777777" w:rsidR="00855309" w:rsidRDefault="00000000">
            <w:r>
              <w:t>居住类功能对象</w:t>
            </w:r>
          </w:p>
        </w:tc>
        <w:tc>
          <w:tcPr>
            <w:tcW w:w="3402" w:type="dxa"/>
            <w:vAlign w:val="center"/>
          </w:tcPr>
          <w:p w14:paraId="065F88DC" w14:textId="77777777" w:rsidR="00855309" w:rsidRDefault="00000000">
            <w:pPr>
              <w:rPr>
                <w:lang w:eastAsia="zh-CN"/>
              </w:rPr>
            </w:pPr>
            <w:r>
              <w:rPr>
                <w:lang w:eastAsia="zh-CN"/>
              </w:rPr>
              <w:t xml:space="preserve">B2C </w:t>
            </w:r>
            <w:r>
              <w:rPr>
                <w:lang w:eastAsia="zh-CN"/>
              </w:rPr>
              <w:t>包裹收派、社区团购、共同配送，</w:t>
            </w:r>
            <w:proofErr w:type="gramStart"/>
            <w:r>
              <w:rPr>
                <w:lang w:eastAsia="zh-CN"/>
              </w:rPr>
              <w:t>晚间与</w:t>
            </w:r>
            <w:proofErr w:type="gramEnd"/>
            <w:r>
              <w:rPr>
                <w:lang w:eastAsia="zh-CN"/>
              </w:rPr>
              <w:t>周末需求较强</w:t>
            </w:r>
          </w:p>
        </w:tc>
      </w:tr>
      <w:tr w:rsidR="00440FDD" w14:paraId="51D34BA2" w14:textId="77777777">
        <w:trPr>
          <w:cantSplit/>
          <w:jc w:val="center"/>
        </w:trPr>
        <w:tc>
          <w:tcPr>
            <w:tcW w:w="1361" w:type="dxa"/>
            <w:vAlign w:val="center"/>
          </w:tcPr>
          <w:p w14:paraId="431FFA7C" w14:textId="77777777" w:rsidR="00440FDD" w:rsidRDefault="00000000">
            <w:pPr>
              <w:jc w:val="center"/>
            </w:pPr>
            <w:proofErr w:type="spellStart"/>
            <w:r>
              <w:rPr>
                <w:rFonts w:ascii="宋体" w:eastAsia="宋体" w:hAnsi="宋体"/>
                <w:sz w:val="18"/>
              </w:rPr>
              <w:t>办公类</w:t>
            </w:r>
            <w:proofErr w:type="spellEnd"/>
          </w:p>
        </w:tc>
        <w:tc>
          <w:tcPr>
            <w:tcW w:w="2891" w:type="dxa"/>
            <w:vAlign w:val="center"/>
          </w:tcPr>
          <w:p w14:paraId="3CD93FD6" w14:textId="77777777" w:rsidR="00855309" w:rsidRDefault="00000000">
            <w:pPr>
              <w:rPr>
                <w:lang w:eastAsia="zh-CN"/>
              </w:rPr>
            </w:pPr>
            <w:r>
              <w:rPr>
                <w:lang w:eastAsia="zh-CN"/>
              </w:rPr>
              <w:t>办公、政务及企事业单位相关功能对象</w:t>
            </w:r>
          </w:p>
        </w:tc>
        <w:tc>
          <w:tcPr>
            <w:tcW w:w="3402" w:type="dxa"/>
            <w:vAlign w:val="center"/>
          </w:tcPr>
          <w:p w14:paraId="7572D7F2" w14:textId="77777777" w:rsidR="00855309" w:rsidRDefault="00000000">
            <w:pPr>
              <w:rPr>
                <w:lang w:eastAsia="zh-CN"/>
              </w:rPr>
            </w:pPr>
            <w:r>
              <w:rPr>
                <w:lang w:eastAsia="zh-CN"/>
              </w:rPr>
              <w:t>商务件、办公物资、文件档案配送，工作日白天需求较强</w:t>
            </w:r>
          </w:p>
        </w:tc>
      </w:tr>
      <w:tr w:rsidR="00440FDD" w14:paraId="03DB9C75" w14:textId="77777777">
        <w:trPr>
          <w:cantSplit/>
          <w:jc w:val="center"/>
        </w:trPr>
        <w:tc>
          <w:tcPr>
            <w:tcW w:w="1361" w:type="dxa"/>
            <w:vAlign w:val="center"/>
          </w:tcPr>
          <w:p w14:paraId="32097545" w14:textId="77777777" w:rsidR="00440FDD" w:rsidRDefault="00000000">
            <w:pPr>
              <w:jc w:val="center"/>
            </w:pPr>
            <w:proofErr w:type="spellStart"/>
            <w:r>
              <w:rPr>
                <w:rFonts w:ascii="宋体" w:eastAsia="宋体" w:hAnsi="宋体"/>
                <w:sz w:val="18"/>
              </w:rPr>
              <w:t>商业消费类</w:t>
            </w:r>
            <w:proofErr w:type="spellEnd"/>
          </w:p>
        </w:tc>
        <w:tc>
          <w:tcPr>
            <w:tcW w:w="2891" w:type="dxa"/>
            <w:vAlign w:val="center"/>
          </w:tcPr>
          <w:p w14:paraId="2FE4B5BA" w14:textId="77777777" w:rsidR="00855309" w:rsidRDefault="00000000">
            <w:pPr>
              <w:rPr>
                <w:lang w:eastAsia="zh-CN"/>
              </w:rPr>
            </w:pPr>
            <w:r>
              <w:rPr>
                <w:lang w:eastAsia="zh-CN"/>
              </w:rPr>
              <w:t>购物中心、商业综合体、商场、超市等零售商业设施</w:t>
            </w:r>
          </w:p>
        </w:tc>
        <w:tc>
          <w:tcPr>
            <w:tcW w:w="3402" w:type="dxa"/>
            <w:vAlign w:val="center"/>
          </w:tcPr>
          <w:p w14:paraId="741C7C5B" w14:textId="77777777" w:rsidR="00855309" w:rsidRDefault="00000000">
            <w:pPr>
              <w:rPr>
                <w:lang w:eastAsia="zh-CN"/>
              </w:rPr>
            </w:pPr>
            <w:r>
              <w:rPr>
                <w:lang w:eastAsia="zh-CN"/>
              </w:rPr>
              <w:t>门店补货、即时零售履约、退换货及逆向物流需求较强</w:t>
            </w:r>
          </w:p>
        </w:tc>
      </w:tr>
      <w:tr w:rsidR="00440FDD" w14:paraId="7C5F2FC7" w14:textId="77777777">
        <w:trPr>
          <w:cantSplit/>
          <w:jc w:val="center"/>
        </w:trPr>
        <w:tc>
          <w:tcPr>
            <w:tcW w:w="1361" w:type="dxa"/>
            <w:vAlign w:val="center"/>
          </w:tcPr>
          <w:p w14:paraId="1B0DEF7A" w14:textId="77777777" w:rsidR="00440FDD" w:rsidRDefault="00000000">
            <w:pPr>
              <w:jc w:val="center"/>
            </w:pPr>
            <w:proofErr w:type="spellStart"/>
            <w:r>
              <w:rPr>
                <w:rFonts w:ascii="宋体" w:eastAsia="宋体" w:hAnsi="宋体"/>
                <w:sz w:val="18"/>
              </w:rPr>
              <w:t>科教文化类</w:t>
            </w:r>
            <w:proofErr w:type="spellEnd"/>
          </w:p>
        </w:tc>
        <w:tc>
          <w:tcPr>
            <w:tcW w:w="2891" w:type="dxa"/>
            <w:vAlign w:val="center"/>
          </w:tcPr>
          <w:p w14:paraId="00A8CCED" w14:textId="77777777" w:rsidR="00440FDD" w:rsidRDefault="00000000">
            <w:pPr>
              <w:rPr>
                <w:lang w:eastAsia="zh-CN"/>
              </w:rPr>
            </w:pPr>
            <w:r>
              <w:rPr>
                <w:lang w:eastAsia="zh-CN"/>
              </w:rPr>
              <w:t>教育、科研、文化活动相关功能对象</w:t>
            </w:r>
          </w:p>
        </w:tc>
        <w:tc>
          <w:tcPr>
            <w:tcW w:w="3402" w:type="dxa"/>
            <w:vAlign w:val="center"/>
          </w:tcPr>
          <w:p w14:paraId="66CA5D03" w14:textId="77777777" w:rsidR="00855309" w:rsidRDefault="00000000">
            <w:pPr>
              <w:rPr>
                <w:lang w:eastAsia="zh-CN"/>
              </w:rPr>
            </w:pPr>
            <w:r>
              <w:rPr>
                <w:lang w:eastAsia="zh-CN"/>
              </w:rPr>
              <w:t>教材书籍、设备耗材、档案资料等周期性配送需求</w:t>
            </w:r>
          </w:p>
        </w:tc>
      </w:tr>
      <w:tr w:rsidR="00440FDD" w14:paraId="57E62554" w14:textId="77777777">
        <w:trPr>
          <w:cantSplit/>
          <w:jc w:val="center"/>
        </w:trPr>
        <w:tc>
          <w:tcPr>
            <w:tcW w:w="1361" w:type="dxa"/>
            <w:vAlign w:val="center"/>
          </w:tcPr>
          <w:p w14:paraId="6AB8DBFA" w14:textId="77777777" w:rsidR="00440FDD" w:rsidRDefault="00000000">
            <w:pPr>
              <w:jc w:val="center"/>
            </w:pPr>
            <w:proofErr w:type="spellStart"/>
            <w:r>
              <w:rPr>
                <w:rFonts w:ascii="宋体" w:eastAsia="宋体" w:hAnsi="宋体"/>
                <w:sz w:val="18"/>
              </w:rPr>
              <w:t>生活服务类</w:t>
            </w:r>
            <w:proofErr w:type="spellEnd"/>
          </w:p>
        </w:tc>
        <w:tc>
          <w:tcPr>
            <w:tcW w:w="2891" w:type="dxa"/>
            <w:vAlign w:val="center"/>
          </w:tcPr>
          <w:p w14:paraId="50DBFB3B" w14:textId="77777777" w:rsidR="00855309" w:rsidRDefault="00000000">
            <w:pPr>
              <w:rPr>
                <w:lang w:eastAsia="zh-CN"/>
              </w:rPr>
            </w:pPr>
            <w:r>
              <w:rPr>
                <w:rFonts w:eastAsia="宋体"/>
                <w:lang w:eastAsia="zh-CN"/>
              </w:rPr>
              <w:t>生活服务、医疗健康、住宿及其他生活性服务功能对象</w:t>
            </w:r>
          </w:p>
        </w:tc>
        <w:tc>
          <w:tcPr>
            <w:tcW w:w="3402" w:type="dxa"/>
            <w:vAlign w:val="center"/>
          </w:tcPr>
          <w:p w14:paraId="2241F87A" w14:textId="77777777" w:rsidR="00855309" w:rsidRDefault="00000000">
            <w:pPr>
              <w:rPr>
                <w:lang w:eastAsia="zh-CN"/>
              </w:rPr>
            </w:pPr>
            <w:r>
              <w:rPr>
                <w:lang w:eastAsia="zh-CN"/>
              </w:rPr>
              <w:t>医药、维修、酒店物资等多品类、小批量配送需求</w:t>
            </w:r>
          </w:p>
        </w:tc>
      </w:tr>
    </w:tbl>
    <w:p w14:paraId="3332EC85" w14:textId="77777777" w:rsidR="00440FDD" w:rsidRDefault="00440FDD">
      <w:pPr>
        <w:rPr>
          <w:lang w:eastAsia="zh-CN"/>
        </w:rPr>
      </w:pPr>
    </w:p>
    <w:p w14:paraId="43A87E76" w14:textId="77777777" w:rsidR="00440FDD" w:rsidRDefault="00000000">
      <w:pPr>
        <w:pStyle w:val="21"/>
        <w:rPr>
          <w:lang w:eastAsia="zh-CN"/>
        </w:rPr>
      </w:pPr>
      <w:r>
        <w:rPr>
          <w:rFonts w:ascii="宋体" w:eastAsia="宋体" w:hAnsi="宋体"/>
          <w:lang w:eastAsia="zh-CN"/>
        </w:rPr>
        <w:t>3.3.3 基于缓冲区分析的需求潜力指标计算</w:t>
      </w:r>
    </w:p>
    <w:p w14:paraId="32084E08" w14:textId="77777777" w:rsidR="00440FDD" w:rsidRDefault="00000000">
      <w:pPr>
        <w:spacing w:after="0" w:line="360" w:lineRule="auto"/>
        <w:ind w:firstLine="420"/>
        <w:jc w:val="both"/>
        <w:rPr>
          <w:lang w:eastAsia="zh-CN"/>
        </w:rPr>
      </w:pPr>
      <w:r>
        <w:rPr>
          <w:lang w:eastAsia="zh-CN"/>
        </w:rPr>
        <w:t>在确定</w:t>
      </w:r>
      <w:proofErr w:type="gramStart"/>
      <w:r>
        <w:rPr>
          <w:lang w:eastAsia="zh-CN"/>
        </w:rPr>
        <w:t>有效站域范围</w:t>
      </w:r>
      <w:proofErr w:type="gramEnd"/>
      <w:r>
        <w:rPr>
          <w:lang w:eastAsia="zh-CN"/>
        </w:rPr>
        <w:t>后，可基于统一口径计算需求潜力指标。</w:t>
      </w:r>
    </w:p>
    <w:p w14:paraId="03A66898" w14:textId="77777777" w:rsidR="00440FDD" w:rsidRDefault="00000000">
      <w:pPr>
        <w:spacing w:after="0" w:line="360" w:lineRule="auto"/>
        <w:ind w:firstLine="420"/>
        <w:jc w:val="both"/>
        <w:rPr>
          <w:lang w:eastAsia="zh-CN"/>
        </w:rPr>
      </w:pPr>
      <w:r>
        <w:rPr>
          <w:rFonts w:ascii="宋体" w:eastAsia="宋体" w:hAnsi="宋体"/>
          <w:lang w:eastAsia="zh-CN"/>
        </w:rPr>
        <w:t>（1）</w:t>
      </w:r>
      <w:proofErr w:type="gramStart"/>
      <w:r>
        <w:rPr>
          <w:rFonts w:ascii="宋体" w:eastAsia="宋体" w:hAnsi="宋体"/>
          <w:lang w:eastAsia="zh-CN"/>
        </w:rPr>
        <w:t>站域人口密度</w:t>
      </w:r>
      <w:proofErr w:type="gramEnd"/>
      <w:r>
        <w:rPr>
          <w:rFonts w:ascii="宋体" w:eastAsia="宋体" w:hAnsi="宋体"/>
          <w:lang w:eastAsia="zh-CN"/>
        </w:rPr>
        <w:t>。</w:t>
      </w:r>
      <w:proofErr w:type="gramStart"/>
      <w:r>
        <w:rPr>
          <w:rFonts w:ascii="宋体" w:eastAsia="宋体" w:hAnsi="宋体"/>
          <w:lang w:eastAsia="zh-CN"/>
        </w:rPr>
        <w:t>站域人口密度</w:t>
      </w:r>
      <w:proofErr w:type="gramEnd"/>
      <w:r>
        <w:rPr>
          <w:rFonts w:ascii="宋体" w:eastAsia="宋体" w:hAnsi="宋体"/>
          <w:lang w:eastAsia="zh-CN"/>
        </w:rPr>
        <w:t>反映单位面积内人口分布强度，是</w:t>
      </w:r>
      <w:proofErr w:type="gramStart"/>
      <w:r>
        <w:rPr>
          <w:rFonts w:ascii="宋体" w:eastAsia="宋体" w:hAnsi="宋体"/>
          <w:lang w:eastAsia="zh-CN"/>
        </w:rPr>
        <w:t>站域生活</w:t>
      </w:r>
      <w:proofErr w:type="gramEnd"/>
      <w:r>
        <w:rPr>
          <w:rFonts w:ascii="宋体" w:eastAsia="宋体" w:hAnsi="宋体"/>
          <w:lang w:eastAsia="zh-CN"/>
        </w:rPr>
        <w:t>性配送需求和 B2C 包裹</w:t>
      </w:r>
      <w:proofErr w:type="gramStart"/>
      <w:r>
        <w:rPr>
          <w:rFonts w:ascii="宋体" w:eastAsia="宋体" w:hAnsi="宋体"/>
          <w:lang w:eastAsia="zh-CN"/>
        </w:rPr>
        <w:t>收派需求</w:t>
      </w:r>
      <w:proofErr w:type="gramEnd"/>
      <w:r>
        <w:rPr>
          <w:rFonts w:ascii="宋体" w:eastAsia="宋体" w:hAnsi="宋体"/>
          <w:lang w:eastAsia="zh-CN"/>
        </w:rPr>
        <w:t xml:space="preserve">的重要代理变量。设站点 </w:t>
      </w:r>
      <w:proofErr w:type="spellStart"/>
      <w:r>
        <w:rPr>
          <w:rFonts w:ascii="宋体" w:eastAsia="宋体" w:hAnsi="宋体"/>
          <w:lang w:eastAsia="zh-CN"/>
        </w:rPr>
        <w:t>a_i</w:t>
      </w:r>
      <w:proofErr w:type="spellEnd"/>
      <w:r>
        <w:rPr>
          <w:rFonts w:ascii="宋体" w:eastAsia="宋体" w:hAnsi="宋体"/>
          <w:lang w:eastAsia="zh-CN"/>
        </w:rPr>
        <w:t xml:space="preserve"> 的有效</w:t>
      </w:r>
      <w:proofErr w:type="gramStart"/>
      <w:r>
        <w:rPr>
          <w:rFonts w:ascii="宋体" w:eastAsia="宋体" w:hAnsi="宋体"/>
          <w:lang w:eastAsia="zh-CN"/>
        </w:rPr>
        <w:t>站域人口</w:t>
      </w:r>
      <w:proofErr w:type="gramEnd"/>
      <w:r>
        <w:rPr>
          <w:rFonts w:ascii="宋体" w:eastAsia="宋体" w:hAnsi="宋体"/>
          <w:lang w:eastAsia="zh-CN"/>
        </w:rPr>
        <w:t xml:space="preserve">规模为 </w:t>
      </w:r>
      <w:proofErr w:type="spellStart"/>
      <w:r>
        <w:rPr>
          <w:rFonts w:ascii="宋体" w:eastAsia="宋体" w:hAnsi="宋体"/>
          <w:lang w:eastAsia="zh-CN"/>
        </w:rPr>
        <w:t>P_i</w:t>
      </w:r>
      <w:proofErr w:type="spellEnd"/>
      <w:r>
        <w:rPr>
          <w:rFonts w:ascii="宋体" w:eastAsia="宋体" w:hAnsi="宋体"/>
          <w:lang w:eastAsia="zh-CN"/>
        </w:rPr>
        <w:t>，</w:t>
      </w:r>
      <w:proofErr w:type="gramStart"/>
      <w:r>
        <w:rPr>
          <w:rFonts w:ascii="宋体" w:eastAsia="宋体" w:hAnsi="宋体"/>
          <w:lang w:eastAsia="zh-CN"/>
        </w:rPr>
        <w:t>有效站域面积</w:t>
      </w:r>
      <w:proofErr w:type="gramEnd"/>
      <w:r>
        <w:rPr>
          <w:rFonts w:ascii="宋体" w:eastAsia="宋体" w:hAnsi="宋体"/>
          <w:lang w:eastAsia="zh-CN"/>
        </w:rPr>
        <w:t xml:space="preserve">为 </w:t>
      </w:r>
      <w:proofErr w:type="spellStart"/>
      <w:r>
        <w:rPr>
          <w:rFonts w:ascii="宋体" w:eastAsia="宋体" w:hAnsi="宋体"/>
          <w:lang w:eastAsia="zh-CN"/>
        </w:rPr>
        <w:t>S_i</w:t>
      </w:r>
      <w:proofErr w:type="spellEnd"/>
      <w:r>
        <w:rPr>
          <w:rFonts w:ascii="宋体" w:eastAsia="宋体" w:hAnsi="宋体"/>
          <w:lang w:eastAsia="zh-CN"/>
        </w:rPr>
        <w:t>，</w:t>
      </w:r>
      <w:proofErr w:type="gramStart"/>
      <w:r>
        <w:rPr>
          <w:rFonts w:ascii="宋体" w:eastAsia="宋体" w:hAnsi="宋体"/>
          <w:lang w:eastAsia="zh-CN"/>
        </w:rPr>
        <w:t>则站域</w:t>
      </w:r>
      <w:proofErr w:type="gramEnd"/>
      <w:r>
        <w:rPr>
          <w:rFonts w:ascii="宋体" w:eastAsia="宋体" w:hAnsi="宋体"/>
          <w:lang w:eastAsia="zh-CN"/>
        </w:rPr>
        <w:t>人口密度为：</w:t>
      </w:r>
    </w:p>
    <w:p w14:paraId="220740F9" w14:textId="77777777" w:rsidR="00440FDD" w:rsidRDefault="00000000">
      <w:pPr>
        <w:spacing w:before="80" w:after="80"/>
        <w:jc w:val="center"/>
        <w:rPr>
          <w:lang w:eastAsia="zh-CN"/>
        </w:rPr>
      </w:pPr>
      <w:proofErr w:type="spellStart"/>
      <w:r>
        <w:rPr>
          <w:lang w:eastAsia="zh-CN"/>
        </w:rPr>
        <w:t>PD_i</w:t>
      </w:r>
      <w:proofErr w:type="spellEnd"/>
      <w:r>
        <w:rPr>
          <w:lang w:eastAsia="zh-CN"/>
        </w:rPr>
        <w:t>=</w:t>
      </w:r>
      <w:proofErr w:type="spellStart"/>
      <w:r>
        <w:rPr>
          <w:lang w:eastAsia="zh-CN"/>
        </w:rPr>
        <w:t>P_i</w:t>
      </w:r>
      <w:proofErr w:type="spellEnd"/>
      <w:r>
        <w:rPr>
          <w:lang w:eastAsia="zh-CN"/>
        </w:rPr>
        <w:t>/</w:t>
      </w:r>
      <w:proofErr w:type="spellStart"/>
      <w:r>
        <w:rPr>
          <w:lang w:eastAsia="zh-CN"/>
        </w:rPr>
        <w:t>S_i</w:t>
      </w:r>
      <w:proofErr w:type="spellEnd"/>
    </w:p>
    <w:p w14:paraId="0B545B50" w14:textId="77777777" w:rsidR="00440FDD" w:rsidRDefault="00000000">
      <w:pPr>
        <w:spacing w:after="0" w:line="360" w:lineRule="auto"/>
        <w:ind w:firstLine="420"/>
        <w:jc w:val="both"/>
        <w:rPr>
          <w:lang w:eastAsia="zh-CN"/>
        </w:rPr>
      </w:pPr>
      <w:r>
        <w:rPr>
          <w:rFonts w:ascii="宋体" w:eastAsia="宋体" w:hAnsi="宋体"/>
          <w:lang w:eastAsia="zh-CN"/>
        </w:rPr>
        <w:t>式中，</w:t>
      </w:r>
      <w:proofErr w:type="spellStart"/>
      <w:r>
        <w:rPr>
          <w:rFonts w:ascii="宋体" w:eastAsia="宋体" w:hAnsi="宋体"/>
          <w:lang w:eastAsia="zh-CN"/>
        </w:rPr>
        <w:t>PD_i</w:t>
      </w:r>
      <w:proofErr w:type="spellEnd"/>
      <w:r>
        <w:rPr>
          <w:rFonts w:ascii="宋体" w:eastAsia="宋体" w:hAnsi="宋体"/>
          <w:lang w:eastAsia="zh-CN"/>
        </w:rPr>
        <w:t xml:space="preserve"> 表示站点 </w:t>
      </w:r>
      <w:proofErr w:type="spellStart"/>
      <w:r>
        <w:rPr>
          <w:rFonts w:ascii="宋体" w:eastAsia="宋体" w:hAnsi="宋体"/>
          <w:lang w:eastAsia="zh-CN"/>
        </w:rPr>
        <w:t>a_i</w:t>
      </w:r>
      <w:proofErr w:type="spellEnd"/>
      <w:r>
        <w:rPr>
          <w:rFonts w:ascii="宋体" w:eastAsia="宋体" w:hAnsi="宋体"/>
          <w:lang w:eastAsia="zh-CN"/>
        </w:rPr>
        <w:t xml:space="preserve"> </w:t>
      </w:r>
      <w:proofErr w:type="gramStart"/>
      <w:r>
        <w:rPr>
          <w:rFonts w:ascii="宋体" w:eastAsia="宋体" w:hAnsi="宋体"/>
          <w:lang w:eastAsia="zh-CN"/>
        </w:rPr>
        <w:t>的站域人口密度</w:t>
      </w:r>
      <w:proofErr w:type="gramEnd"/>
      <w:r>
        <w:rPr>
          <w:rFonts w:ascii="宋体" w:eastAsia="宋体" w:hAnsi="宋体"/>
          <w:lang w:eastAsia="zh-CN"/>
        </w:rPr>
        <w:t>，</w:t>
      </w:r>
      <w:proofErr w:type="spellStart"/>
      <w:r>
        <w:rPr>
          <w:rFonts w:ascii="宋体" w:eastAsia="宋体" w:hAnsi="宋体"/>
          <w:lang w:eastAsia="zh-CN"/>
        </w:rPr>
        <w:t>P_i</w:t>
      </w:r>
      <w:proofErr w:type="spellEnd"/>
      <w:r>
        <w:rPr>
          <w:rFonts w:ascii="宋体" w:eastAsia="宋体" w:hAnsi="宋体"/>
          <w:lang w:eastAsia="zh-CN"/>
        </w:rPr>
        <w:t xml:space="preserve"> 表示</w:t>
      </w:r>
      <w:proofErr w:type="gramStart"/>
      <w:r>
        <w:rPr>
          <w:rFonts w:ascii="宋体" w:eastAsia="宋体" w:hAnsi="宋体"/>
          <w:lang w:eastAsia="zh-CN"/>
        </w:rPr>
        <w:t>有效站域范围</w:t>
      </w:r>
      <w:proofErr w:type="gramEnd"/>
      <w:r>
        <w:rPr>
          <w:rFonts w:ascii="宋体" w:eastAsia="宋体" w:hAnsi="宋体"/>
          <w:lang w:eastAsia="zh-CN"/>
        </w:rPr>
        <w:t>内的人口规模，</w:t>
      </w:r>
      <w:proofErr w:type="spellStart"/>
      <w:r>
        <w:rPr>
          <w:rFonts w:ascii="宋体" w:eastAsia="宋体" w:hAnsi="宋体"/>
          <w:lang w:eastAsia="zh-CN"/>
        </w:rPr>
        <w:t>S_i</w:t>
      </w:r>
      <w:proofErr w:type="spellEnd"/>
      <w:r>
        <w:rPr>
          <w:rFonts w:ascii="宋体" w:eastAsia="宋体" w:hAnsi="宋体"/>
          <w:lang w:eastAsia="zh-CN"/>
        </w:rPr>
        <w:t xml:space="preserve"> 表示</w:t>
      </w:r>
      <w:proofErr w:type="gramStart"/>
      <w:r>
        <w:rPr>
          <w:rFonts w:ascii="宋体" w:eastAsia="宋体" w:hAnsi="宋体"/>
          <w:lang w:eastAsia="zh-CN"/>
        </w:rPr>
        <w:t>有效站域面积</w:t>
      </w:r>
      <w:proofErr w:type="gramEnd"/>
      <w:r>
        <w:rPr>
          <w:rFonts w:ascii="宋体" w:eastAsia="宋体" w:hAnsi="宋体"/>
          <w:lang w:eastAsia="zh-CN"/>
        </w:rPr>
        <w:t>。</w:t>
      </w:r>
    </w:p>
    <w:p w14:paraId="3E3FD126" w14:textId="77777777" w:rsidR="00440FDD" w:rsidRDefault="00000000" w:rsidP="000212DD">
      <w:pPr>
        <w:spacing w:before="80" w:after="80"/>
        <w:rPr>
          <w:lang w:eastAsia="zh-CN"/>
        </w:rPr>
      </w:pPr>
      <w:r>
        <w:rPr>
          <w:rFonts w:ascii="宋体" w:eastAsia="宋体" w:hAnsi="宋体"/>
          <w:lang w:eastAsia="zh-CN"/>
        </w:rPr>
        <w:t>（2）居住类功能对象数量。居住类功能对象数量用于</w:t>
      </w:r>
      <w:proofErr w:type="gramStart"/>
      <w:r>
        <w:rPr>
          <w:rFonts w:ascii="宋体" w:eastAsia="宋体" w:hAnsi="宋体"/>
          <w:lang w:eastAsia="zh-CN"/>
        </w:rPr>
        <w:t>反映站</w:t>
      </w:r>
      <w:proofErr w:type="gramEnd"/>
      <w:r>
        <w:rPr>
          <w:rFonts w:ascii="宋体" w:eastAsia="宋体" w:hAnsi="宋体"/>
          <w:lang w:eastAsia="zh-CN"/>
        </w:rPr>
        <w:t xml:space="preserve">域内居住功能强度和社区型配送需求基础。设居住类功能对象总数为 q，若第 h </w:t>
      </w:r>
      <w:proofErr w:type="gramStart"/>
      <w:r>
        <w:rPr>
          <w:rFonts w:ascii="宋体" w:eastAsia="宋体" w:hAnsi="宋体"/>
          <w:lang w:eastAsia="zh-CN"/>
        </w:rPr>
        <w:t>个</w:t>
      </w:r>
      <w:proofErr w:type="gramEnd"/>
      <w:r>
        <w:rPr>
          <w:rFonts w:ascii="宋体" w:eastAsia="宋体" w:hAnsi="宋体"/>
          <w:lang w:eastAsia="zh-CN"/>
        </w:rPr>
        <w:t xml:space="preserve">居住类功能对象位于站点 </w:t>
      </w:r>
      <w:proofErr w:type="spellStart"/>
      <w:r>
        <w:rPr>
          <w:rFonts w:ascii="宋体" w:eastAsia="宋体" w:hAnsi="宋体"/>
          <w:lang w:eastAsia="zh-CN"/>
        </w:rPr>
        <w:t>a_i</w:t>
      </w:r>
      <w:proofErr w:type="spellEnd"/>
      <w:r>
        <w:rPr>
          <w:rFonts w:ascii="宋体" w:eastAsia="宋体" w:hAnsi="宋体"/>
          <w:lang w:eastAsia="zh-CN"/>
        </w:rPr>
        <w:t xml:space="preserve"> 的</w:t>
      </w:r>
      <w:proofErr w:type="gramStart"/>
      <w:r>
        <w:rPr>
          <w:rFonts w:ascii="宋体" w:eastAsia="宋体" w:hAnsi="宋体"/>
          <w:lang w:eastAsia="zh-CN"/>
        </w:rPr>
        <w:t>有效站域范围</w:t>
      </w:r>
      <w:proofErr w:type="gramEnd"/>
      <w:r>
        <w:rPr>
          <w:rFonts w:ascii="宋体" w:eastAsia="宋体" w:hAnsi="宋体"/>
          <w:lang w:eastAsia="zh-CN"/>
        </w:rPr>
        <w:t xml:space="preserve">内，则 </w:t>
      </w:r>
      <w:proofErr w:type="spellStart"/>
      <w:r>
        <w:rPr>
          <w:rFonts w:ascii="宋体" w:eastAsia="宋体" w:hAnsi="宋体"/>
          <w:lang w:eastAsia="zh-CN"/>
        </w:rPr>
        <w:t>I_h</w:t>
      </w:r>
      <w:proofErr w:type="spellEnd"/>
      <w:r>
        <w:rPr>
          <w:rFonts w:ascii="宋体" w:eastAsia="宋体" w:hAnsi="宋体"/>
          <w:lang w:eastAsia="zh-CN"/>
        </w:rPr>
        <w:t xml:space="preserve">=1，否则 </w:t>
      </w:r>
      <w:proofErr w:type="spellStart"/>
      <w:r>
        <w:rPr>
          <w:rFonts w:ascii="宋体" w:eastAsia="宋体" w:hAnsi="宋体"/>
          <w:lang w:eastAsia="zh-CN"/>
        </w:rPr>
        <w:t>I_h</w:t>
      </w:r>
      <w:proofErr w:type="spellEnd"/>
      <w:r>
        <w:rPr>
          <w:rFonts w:ascii="宋体" w:eastAsia="宋体" w:hAnsi="宋体"/>
          <w:lang w:eastAsia="zh-CN"/>
        </w:rPr>
        <w:t>=0，则居住类功能对象数量为：</w:t>
      </w:r>
    </w:p>
    <w:p w14:paraId="3147646A" w14:textId="77777777" w:rsidR="00440FDD" w:rsidRDefault="00000000">
      <w:pPr>
        <w:spacing w:after="0" w:line="360" w:lineRule="auto"/>
        <w:ind w:firstLine="420"/>
        <w:jc w:val="both"/>
        <w:rPr>
          <w:lang w:eastAsia="zh-CN"/>
        </w:rPr>
      </w:pPr>
      <w:proofErr w:type="spellStart"/>
      <w:r>
        <w:rPr>
          <w:lang w:eastAsia="zh-CN"/>
        </w:rPr>
        <w:t>H_i</w:t>
      </w:r>
      <w:proofErr w:type="spellEnd"/>
      <w:r>
        <w:rPr>
          <w:lang w:eastAsia="zh-CN"/>
        </w:rPr>
        <w:t>=</w:t>
      </w:r>
      <w:r>
        <w:t>Σ</w:t>
      </w:r>
      <w:r>
        <w:rPr>
          <w:lang w:eastAsia="zh-CN"/>
        </w:rPr>
        <w:t xml:space="preserve">_{h=1}^{q} </w:t>
      </w:r>
      <w:proofErr w:type="spellStart"/>
      <w:r>
        <w:rPr>
          <w:lang w:eastAsia="zh-CN"/>
        </w:rPr>
        <w:t>I_h</w:t>
      </w:r>
      <w:proofErr w:type="spellEnd"/>
    </w:p>
    <w:p w14:paraId="1AE40689" w14:textId="77777777" w:rsidR="00440FDD" w:rsidRDefault="00000000">
      <w:pPr>
        <w:spacing w:before="80" w:after="80"/>
        <w:jc w:val="center"/>
        <w:rPr>
          <w:lang w:eastAsia="zh-CN"/>
        </w:rPr>
      </w:pPr>
      <w:r>
        <w:rPr>
          <w:rFonts w:ascii="宋体" w:eastAsia="宋体" w:hAnsi="宋体"/>
          <w:lang w:eastAsia="zh-CN"/>
        </w:rPr>
        <w:t>（3）零售商业设施数量。零售商业设施数量用于</w:t>
      </w:r>
      <w:proofErr w:type="gramStart"/>
      <w:r>
        <w:rPr>
          <w:rFonts w:ascii="宋体" w:eastAsia="宋体" w:hAnsi="宋体"/>
          <w:lang w:eastAsia="zh-CN"/>
        </w:rPr>
        <w:t>刻画站</w:t>
      </w:r>
      <w:proofErr w:type="gramEnd"/>
      <w:r>
        <w:rPr>
          <w:rFonts w:ascii="宋体" w:eastAsia="宋体" w:hAnsi="宋体"/>
          <w:lang w:eastAsia="zh-CN"/>
        </w:rPr>
        <w:t xml:space="preserve">域内商业消费活动和商贸配送需求的空间集聚水平。设购物中心、商业综合体、商场、超市等零售商业设施对象总数为 r，若第 m </w:t>
      </w:r>
      <w:proofErr w:type="gramStart"/>
      <w:r>
        <w:rPr>
          <w:rFonts w:ascii="宋体" w:eastAsia="宋体" w:hAnsi="宋体"/>
          <w:lang w:eastAsia="zh-CN"/>
        </w:rPr>
        <w:t>个</w:t>
      </w:r>
      <w:proofErr w:type="gramEnd"/>
      <w:r>
        <w:rPr>
          <w:rFonts w:ascii="宋体" w:eastAsia="宋体" w:hAnsi="宋体"/>
          <w:lang w:eastAsia="zh-CN"/>
        </w:rPr>
        <w:t xml:space="preserve">零售商业设施对象位于站点 </w:t>
      </w:r>
      <w:proofErr w:type="spellStart"/>
      <w:r>
        <w:rPr>
          <w:rFonts w:ascii="宋体" w:eastAsia="宋体" w:hAnsi="宋体"/>
          <w:lang w:eastAsia="zh-CN"/>
        </w:rPr>
        <w:t>a_i</w:t>
      </w:r>
      <w:proofErr w:type="spellEnd"/>
      <w:r>
        <w:rPr>
          <w:rFonts w:ascii="宋体" w:eastAsia="宋体" w:hAnsi="宋体"/>
          <w:lang w:eastAsia="zh-CN"/>
        </w:rPr>
        <w:t xml:space="preserve"> 的</w:t>
      </w:r>
      <w:proofErr w:type="gramStart"/>
      <w:r>
        <w:rPr>
          <w:rFonts w:ascii="宋体" w:eastAsia="宋体" w:hAnsi="宋体"/>
          <w:lang w:eastAsia="zh-CN"/>
        </w:rPr>
        <w:t>有效站域范围</w:t>
      </w:r>
      <w:proofErr w:type="gramEnd"/>
      <w:r>
        <w:rPr>
          <w:rFonts w:ascii="宋体" w:eastAsia="宋体" w:hAnsi="宋体"/>
          <w:lang w:eastAsia="zh-CN"/>
        </w:rPr>
        <w:t xml:space="preserve">内，则 </w:t>
      </w:r>
      <w:proofErr w:type="spellStart"/>
      <w:r>
        <w:rPr>
          <w:rFonts w:ascii="宋体" w:eastAsia="宋体" w:hAnsi="宋体"/>
          <w:lang w:eastAsia="zh-CN"/>
        </w:rPr>
        <w:t>I_m</w:t>
      </w:r>
      <w:proofErr w:type="spellEnd"/>
      <w:r>
        <w:rPr>
          <w:rFonts w:ascii="宋体" w:eastAsia="宋体" w:hAnsi="宋体"/>
          <w:lang w:eastAsia="zh-CN"/>
        </w:rPr>
        <w:t xml:space="preserve">=1，否则 </w:t>
      </w:r>
      <w:proofErr w:type="spellStart"/>
      <w:r>
        <w:rPr>
          <w:rFonts w:ascii="宋体" w:eastAsia="宋体" w:hAnsi="宋体"/>
          <w:lang w:eastAsia="zh-CN"/>
        </w:rPr>
        <w:t>I_m</w:t>
      </w:r>
      <w:proofErr w:type="spellEnd"/>
      <w:r>
        <w:rPr>
          <w:rFonts w:ascii="宋体" w:eastAsia="宋体" w:hAnsi="宋体"/>
          <w:lang w:eastAsia="zh-CN"/>
        </w:rPr>
        <w:t>=0，则零售商业设施数量为：</w:t>
      </w:r>
    </w:p>
    <w:p w14:paraId="38DB68F2" w14:textId="77777777" w:rsidR="00440FDD" w:rsidRDefault="00000000">
      <w:pPr>
        <w:spacing w:after="0" w:line="360" w:lineRule="auto"/>
        <w:ind w:firstLine="420"/>
        <w:jc w:val="both"/>
        <w:rPr>
          <w:lang w:eastAsia="zh-CN"/>
        </w:rPr>
      </w:pPr>
      <w:proofErr w:type="spellStart"/>
      <w:r>
        <w:rPr>
          <w:lang w:eastAsia="zh-CN"/>
        </w:rPr>
        <w:lastRenderedPageBreak/>
        <w:t>M_i</w:t>
      </w:r>
      <w:proofErr w:type="spellEnd"/>
      <w:r>
        <w:rPr>
          <w:lang w:eastAsia="zh-CN"/>
        </w:rPr>
        <w:t>=</w:t>
      </w:r>
      <w:r>
        <w:t>Σ</w:t>
      </w:r>
      <w:r>
        <w:rPr>
          <w:lang w:eastAsia="zh-CN"/>
        </w:rPr>
        <w:t xml:space="preserve">_{m=1}^{r} </w:t>
      </w:r>
      <w:proofErr w:type="spellStart"/>
      <w:r>
        <w:rPr>
          <w:lang w:eastAsia="zh-CN"/>
        </w:rPr>
        <w:t>I_m</w:t>
      </w:r>
      <w:proofErr w:type="spellEnd"/>
    </w:p>
    <w:p w14:paraId="5455E813" w14:textId="77777777" w:rsidR="00440FDD" w:rsidRDefault="00000000">
      <w:pPr>
        <w:spacing w:before="80" w:after="80"/>
        <w:jc w:val="center"/>
        <w:rPr>
          <w:lang w:eastAsia="zh-CN"/>
        </w:rPr>
      </w:pPr>
      <w:r>
        <w:rPr>
          <w:rFonts w:ascii="宋体" w:eastAsia="宋体" w:hAnsi="宋体"/>
        </w:rPr>
        <w:t>（4）</w:t>
      </w:r>
      <w:proofErr w:type="spellStart"/>
      <w:r>
        <w:rPr>
          <w:rFonts w:ascii="宋体" w:eastAsia="宋体" w:hAnsi="宋体"/>
        </w:rPr>
        <w:t>站域功能混合度</w:t>
      </w:r>
      <w:proofErr w:type="spellEnd"/>
      <w:r>
        <w:rPr>
          <w:rFonts w:ascii="宋体" w:eastAsia="宋体" w:hAnsi="宋体"/>
        </w:rPr>
        <w:t>。</w:t>
      </w:r>
      <w:r>
        <w:rPr>
          <w:rFonts w:ascii="宋体" w:eastAsia="宋体" w:hAnsi="宋体"/>
          <w:lang w:eastAsia="zh-CN"/>
        </w:rPr>
        <w:t>站域功能混合度用于衡量站域内不同城市功能类型的均衡程度和土地利用混合特征。若站域内多类功能分布较为均衡，则需求来源、服务对象、配送时段和货物品类更为多元；若单一功能占比较高，则需求可能集中于特定时段或特定品类。本文采用归一化香农熵指数计算站域功能混合度：</w:t>
      </w:r>
    </w:p>
    <w:p w14:paraId="7EB50AC6" w14:textId="77777777" w:rsidR="00440FDD" w:rsidRDefault="00000000">
      <w:pPr>
        <w:spacing w:after="0" w:line="360" w:lineRule="auto"/>
        <w:ind w:firstLine="420"/>
        <w:jc w:val="both"/>
      </w:pPr>
      <w:proofErr w:type="spellStart"/>
      <w:r>
        <w:t>E_i</w:t>
      </w:r>
      <w:proofErr w:type="spellEnd"/>
      <w:r>
        <w:t>= - Σ_{k=1}^{K} p_{</w:t>
      </w:r>
      <w:proofErr w:type="spellStart"/>
      <w:r>
        <w:t>ik</w:t>
      </w:r>
      <w:proofErr w:type="spellEnd"/>
      <w:r>
        <w:t>} ln(p_{</w:t>
      </w:r>
      <w:proofErr w:type="spellStart"/>
      <w:r>
        <w:t>ik</w:t>
      </w:r>
      <w:proofErr w:type="spellEnd"/>
      <w:r>
        <w:t>}) / ln K</w:t>
      </w:r>
    </w:p>
    <w:p w14:paraId="026B4106" w14:textId="77777777" w:rsidR="00440FDD" w:rsidRDefault="00000000">
      <w:pPr>
        <w:spacing w:before="80" w:after="80"/>
        <w:jc w:val="center"/>
        <w:rPr>
          <w:lang w:eastAsia="zh-CN"/>
        </w:rPr>
      </w:pPr>
      <w:r>
        <w:rPr>
          <w:rFonts w:ascii="宋体" w:eastAsia="宋体" w:hAnsi="宋体"/>
        </w:rPr>
        <w:t xml:space="preserve">式中，K 表示城市功能类型数量；p_ik 表示站点 a_i 有效站域范围内第 k 类功能要素占全部功能要素的比例。当 p_ik=0 </w:t>
      </w:r>
      <w:proofErr w:type="spellStart"/>
      <w:r>
        <w:rPr>
          <w:rFonts w:ascii="宋体" w:eastAsia="宋体" w:hAnsi="宋体"/>
        </w:rPr>
        <w:t>时，令</w:t>
      </w:r>
      <w:proofErr w:type="spellEnd"/>
      <w:r>
        <w:rPr>
          <w:rFonts w:ascii="宋体" w:eastAsia="宋体" w:hAnsi="宋体"/>
        </w:rPr>
        <w:t xml:space="preserve"> </w:t>
      </w:r>
      <w:proofErr w:type="spellStart"/>
      <w:r>
        <w:rPr>
          <w:rFonts w:ascii="宋体" w:eastAsia="宋体" w:hAnsi="宋体"/>
        </w:rPr>
        <w:t>p_ik</w:t>
      </w:r>
      <w:proofErr w:type="spellEnd"/>
      <w:r>
        <w:rPr>
          <w:rFonts w:ascii="宋体" w:eastAsia="宋体" w:hAnsi="宋体"/>
        </w:rPr>
        <w:t xml:space="preserve"> ln(</w:t>
      </w:r>
      <w:proofErr w:type="spellStart"/>
      <w:r>
        <w:rPr>
          <w:rFonts w:ascii="宋体" w:eastAsia="宋体" w:hAnsi="宋体"/>
        </w:rPr>
        <w:t>p_ik</w:t>
      </w:r>
      <w:proofErr w:type="spellEnd"/>
      <w:r>
        <w:rPr>
          <w:rFonts w:ascii="宋体" w:eastAsia="宋体" w:hAnsi="宋体"/>
        </w:rPr>
        <w:t>)=0。</w:t>
      </w:r>
      <w:r>
        <w:rPr>
          <w:rFonts w:ascii="宋体" w:eastAsia="宋体" w:hAnsi="宋体"/>
          <w:lang w:eastAsia="zh-CN"/>
        </w:rPr>
        <w:t>E_i 取值越大，说明站域功能类型越均衡，潜在末端物流需求结构越多样，节点服务对象和配送时段覆盖越广。</w:t>
      </w:r>
    </w:p>
    <w:p w14:paraId="67AA36A7" w14:textId="77777777" w:rsidR="00440FDD" w:rsidRDefault="00440FDD">
      <w:pPr>
        <w:spacing w:after="0" w:line="360" w:lineRule="auto"/>
        <w:ind w:firstLine="420"/>
        <w:jc w:val="both"/>
        <w:rPr>
          <w:lang w:eastAsia="zh-CN"/>
        </w:rPr>
      </w:pPr>
    </w:p>
    <w:p w14:paraId="07FF9CB6" w14:textId="77777777" w:rsidR="00440FDD" w:rsidRDefault="00440FDD">
      <w:pPr>
        <w:spacing w:before="80" w:after="80"/>
        <w:jc w:val="center"/>
        <w:rPr>
          <w:lang w:eastAsia="zh-CN"/>
        </w:rPr>
      </w:pPr>
    </w:p>
    <w:p w14:paraId="742B95C8" w14:textId="77777777" w:rsidR="00440FDD" w:rsidRDefault="00440FDD">
      <w:pPr>
        <w:spacing w:after="0" w:line="360" w:lineRule="auto"/>
        <w:ind w:firstLine="420"/>
        <w:jc w:val="both"/>
        <w:rPr>
          <w:lang w:eastAsia="zh-CN"/>
        </w:rPr>
      </w:pPr>
    </w:p>
    <w:p w14:paraId="471E052E" w14:textId="77777777" w:rsidR="00440FDD" w:rsidRDefault="00000000">
      <w:pPr>
        <w:pStyle w:val="1"/>
        <w:rPr>
          <w:lang w:eastAsia="zh-CN"/>
        </w:rPr>
      </w:pPr>
      <w:r>
        <w:rPr>
          <w:rFonts w:ascii="宋体" w:eastAsia="宋体" w:hAnsi="宋体"/>
          <w:lang w:eastAsia="zh-CN"/>
        </w:rPr>
        <w:t>3.4 地铁物流配送转运点适宜</w:t>
      </w:r>
      <w:proofErr w:type="gramStart"/>
      <w:r>
        <w:rPr>
          <w:rFonts w:ascii="宋体" w:eastAsia="宋体" w:hAnsi="宋体"/>
          <w:lang w:eastAsia="zh-CN"/>
        </w:rPr>
        <w:t>度综合</w:t>
      </w:r>
      <w:proofErr w:type="gramEnd"/>
      <w:r>
        <w:rPr>
          <w:rFonts w:ascii="宋体" w:eastAsia="宋体" w:hAnsi="宋体"/>
          <w:lang w:eastAsia="zh-CN"/>
        </w:rPr>
        <w:t>评价模型构建</w:t>
      </w:r>
    </w:p>
    <w:p w14:paraId="65B9825C" w14:textId="77777777" w:rsidR="00440FDD" w:rsidRDefault="00000000">
      <w:pPr>
        <w:pStyle w:val="21"/>
        <w:rPr>
          <w:lang w:eastAsia="zh-CN"/>
        </w:rPr>
      </w:pPr>
      <w:r>
        <w:rPr>
          <w:rFonts w:ascii="宋体" w:eastAsia="宋体" w:hAnsi="宋体"/>
          <w:lang w:eastAsia="zh-CN"/>
        </w:rPr>
        <w:t>3.4.1 多准则决策方法比较与选择</w:t>
      </w:r>
    </w:p>
    <w:p w14:paraId="18CAFCA9" w14:textId="77777777" w:rsidR="00440FDD" w:rsidRDefault="00000000">
      <w:pPr>
        <w:spacing w:after="0" w:line="360" w:lineRule="auto"/>
        <w:ind w:firstLine="420"/>
        <w:jc w:val="both"/>
        <w:rPr>
          <w:lang w:eastAsia="zh-CN"/>
        </w:rPr>
      </w:pPr>
      <w:r>
        <w:rPr>
          <w:rFonts w:eastAsia="宋体"/>
          <w:lang w:eastAsia="zh-CN"/>
        </w:rPr>
        <w:t>地铁物流配送转运点评价涉及多个异质指标，不同指标在量纲、取值范围和评价含义上存在差异，属于典型的多准则决策问题。常用方法包括层次分析法、</w:t>
      </w:r>
      <w:proofErr w:type="gramStart"/>
      <w:r>
        <w:rPr>
          <w:rFonts w:eastAsia="宋体"/>
          <w:lang w:eastAsia="zh-CN"/>
        </w:rPr>
        <w:t>熵权法</w:t>
      </w:r>
      <w:proofErr w:type="gramEnd"/>
      <w:r>
        <w:rPr>
          <w:rFonts w:eastAsia="宋体"/>
          <w:lang w:eastAsia="zh-CN"/>
        </w:rPr>
        <w:t>、</w:t>
      </w:r>
      <w:r>
        <w:rPr>
          <w:rFonts w:eastAsia="宋体"/>
          <w:lang w:eastAsia="zh-CN"/>
        </w:rPr>
        <w:t xml:space="preserve">CRITIC </w:t>
      </w:r>
      <w:r>
        <w:rPr>
          <w:rFonts w:eastAsia="宋体"/>
          <w:lang w:eastAsia="zh-CN"/>
        </w:rPr>
        <w:t>方法、灰色关联分析法、</w:t>
      </w:r>
      <w:r>
        <w:rPr>
          <w:rFonts w:eastAsia="宋体"/>
          <w:lang w:eastAsia="zh-CN"/>
        </w:rPr>
        <w:t xml:space="preserve">TOPSIS </w:t>
      </w:r>
      <w:r>
        <w:rPr>
          <w:rFonts w:eastAsia="宋体"/>
          <w:lang w:eastAsia="zh-CN"/>
        </w:rPr>
        <w:t>方法、</w:t>
      </w:r>
      <w:r>
        <w:rPr>
          <w:rFonts w:eastAsia="宋体"/>
          <w:lang w:eastAsia="zh-CN"/>
        </w:rPr>
        <w:t xml:space="preserve">VIKOR </w:t>
      </w:r>
      <w:r>
        <w:rPr>
          <w:rFonts w:eastAsia="宋体"/>
          <w:lang w:eastAsia="zh-CN"/>
        </w:rPr>
        <w:t>方法和主成分分析等。考虑到本章评价对象是地铁站点或候选转运点，评价结果需要为后续布局优化提供可解释、可复核的候选集合，本文采用改进</w:t>
      </w:r>
      <w:r>
        <w:rPr>
          <w:rFonts w:eastAsia="宋体"/>
          <w:lang w:eastAsia="zh-CN"/>
        </w:rPr>
        <w:t xml:space="preserve"> CRITIC-TOPSIS </w:t>
      </w:r>
      <w:r>
        <w:rPr>
          <w:rFonts w:eastAsia="宋体"/>
          <w:lang w:eastAsia="zh-CN"/>
        </w:rPr>
        <w:t>方法开展综合评价。</w:t>
      </w:r>
    </w:p>
    <w:p w14:paraId="3E4B8ED3" w14:textId="77777777" w:rsidR="00440FDD" w:rsidRDefault="00000000">
      <w:pPr>
        <w:jc w:val="center"/>
        <w:rPr>
          <w:lang w:eastAsia="zh-CN"/>
        </w:rPr>
      </w:pPr>
      <w:r>
        <w:rPr>
          <w:rFonts w:ascii="宋体" w:eastAsia="宋体" w:hAnsi="宋体"/>
          <w:b/>
          <w:sz w:val="20"/>
          <w:lang w:eastAsia="zh-CN"/>
        </w:rPr>
        <w:t>表 3-4 常用多准则决策方法比较</w:t>
      </w:r>
    </w:p>
    <w:tbl>
      <w:tblPr>
        <w:tblW w:w="0" w:type="auto"/>
        <w:jc w:val="center"/>
        <w:tblBorders>
          <w:top w:val="single" w:sz="6" w:space="0" w:color="BFC7D1"/>
          <w:left w:val="single" w:sz="6" w:space="0" w:color="BFC7D1"/>
          <w:bottom w:val="single" w:sz="6" w:space="0" w:color="BFC7D1"/>
          <w:right w:val="single" w:sz="6" w:space="0" w:color="BFC7D1"/>
          <w:insideH w:val="single" w:sz="6" w:space="0" w:color="BFC7D1"/>
          <w:insideV w:val="single" w:sz="6" w:space="0" w:color="BFC7D1"/>
        </w:tblBorders>
        <w:tblLook w:val="04A0" w:firstRow="1" w:lastRow="0" w:firstColumn="1" w:lastColumn="0" w:noHBand="0" w:noVBand="1"/>
      </w:tblPr>
      <w:tblGrid>
        <w:gridCol w:w="1247"/>
        <w:gridCol w:w="2381"/>
        <w:gridCol w:w="2268"/>
        <w:gridCol w:w="2268"/>
      </w:tblGrid>
      <w:tr w:rsidR="00440FDD" w14:paraId="2474FE66" w14:textId="77777777">
        <w:trPr>
          <w:cantSplit/>
          <w:tblHeader/>
          <w:jc w:val="center"/>
        </w:trPr>
        <w:tc>
          <w:tcPr>
            <w:tcW w:w="1247" w:type="dxa"/>
            <w:shd w:val="clear" w:color="auto" w:fill="EAF0F6"/>
            <w:vAlign w:val="center"/>
          </w:tcPr>
          <w:p w14:paraId="73B30DAA" w14:textId="77777777" w:rsidR="00440FDD" w:rsidRDefault="00000000">
            <w:proofErr w:type="spellStart"/>
            <w:r>
              <w:rPr>
                <w:rFonts w:ascii="宋体" w:eastAsia="宋体" w:hAnsi="宋体"/>
                <w:sz w:val="18"/>
              </w:rPr>
              <w:t>评价方法</w:t>
            </w:r>
            <w:proofErr w:type="spellEnd"/>
          </w:p>
        </w:tc>
        <w:tc>
          <w:tcPr>
            <w:tcW w:w="2381" w:type="dxa"/>
            <w:shd w:val="clear" w:color="auto" w:fill="EAF0F6"/>
            <w:vAlign w:val="center"/>
          </w:tcPr>
          <w:p w14:paraId="37202ADE" w14:textId="77777777" w:rsidR="00440FDD" w:rsidRDefault="00000000">
            <w:pPr>
              <w:jc w:val="center"/>
            </w:pPr>
            <w:proofErr w:type="spellStart"/>
            <w:r>
              <w:rPr>
                <w:rFonts w:ascii="宋体" w:eastAsia="宋体" w:hAnsi="宋体"/>
                <w:b/>
                <w:sz w:val="18"/>
              </w:rPr>
              <w:t>主要特点</w:t>
            </w:r>
            <w:proofErr w:type="spellEnd"/>
          </w:p>
        </w:tc>
        <w:tc>
          <w:tcPr>
            <w:tcW w:w="2268" w:type="dxa"/>
            <w:shd w:val="clear" w:color="auto" w:fill="EAF0F6"/>
            <w:vAlign w:val="center"/>
          </w:tcPr>
          <w:p w14:paraId="68196714" w14:textId="77777777" w:rsidR="00440FDD" w:rsidRDefault="00000000">
            <w:pPr>
              <w:jc w:val="center"/>
            </w:pPr>
            <w:proofErr w:type="spellStart"/>
            <w:r>
              <w:rPr>
                <w:rFonts w:ascii="宋体" w:eastAsia="宋体" w:hAnsi="宋体"/>
                <w:b/>
                <w:sz w:val="18"/>
              </w:rPr>
              <w:t>局限性</w:t>
            </w:r>
            <w:proofErr w:type="spellEnd"/>
          </w:p>
        </w:tc>
        <w:tc>
          <w:tcPr>
            <w:tcW w:w="2268" w:type="dxa"/>
            <w:shd w:val="clear" w:color="auto" w:fill="EAF0F6"/>
            <w:vAlign w:val="center"/>
          </w:tcPr>
          <w:p w14:paraId="319461B4" w14:textId="77777777" w:rsidR="00855309" w:rsidRDefault="00000000">
            <w:r>
              <w:rPr>
                <w:rFonts w:eastAsia="宋体"/>
              </w:rPr>
              <w:t>任务适配性</w:t>
            </w:r>
          </w:p>
        </w:tc>
      </w:tr>
      <w:tr w:rsidR="00440FDD" w14:paraId="49AF1BE4" w14:textId="77777777">
        <w:trPr>
          <w:cantSplit/>
          <w:jc w:val="center"/>
        </w:trPr>
        <w:tc>
          <w:tcPr>
            <w:tcW w:w="1247" w:type="dxa"/>
            <w:vAlign w:val="center"/>
          </w:tcPr>
          <w:p w14:paraId="375057E3" w14:textId="77777777" w:rsidR="00440FDD" w:rsidRDefault="00000000">
            <w:pPr>
              <w:jc w:val="center"/>
            </w:pPr>
            <w:proofErr w:type="spellStart"/>
            <w:r>
              <w:rPr>
                <w:rFonts w:ascii="宋体" w:eastAsia="宋体" w:hAnsi="宋体"/>
                <w:sz w:val="18"/>
              </w:rPr>
              <w:t>层次分析法</w:t>
            </w:r>
            <w:proofErr w:type="spellEnd"/>
          </w:p>
        </w:tc>
        <w:tc>
          <w:tcPr>
            <w:tcW w:w="2381" w:type="dxa"/>
            <w:vAlign w:val="center"/>
          </w:tcPr>
          <w:p w14:paraId="20486839" w14:textId="77777777" w:rsidR="00440FDD" w:rsidRDefault="00000000">
            <w:pPr>
              <w:rPr>
                <w:lang w:eastAsia="zh-CN"/>
              </w:rPr>
            </w:pPr>
            <w:r>
              <w:rPr>
                <w:rFonts w:ascii="宋体" w:eastAsia="宋体" w:hAnsi="宋体"/>
                <w:sz w:val="18"/>
                <w:lang w:eastAsia="zh-CN"/>
              </w:rPr>
              <w:t>可引入专家经验判断，适合层级结构清晰的布局优化评价问题</w:t>
            </w:r>
          </w:p>
        </w:tc>
        <w:tc>
          <w:tcPr>
            <w:tcW w:w="2268" w:type="dxa"/>
            <w:vAlign w:val="center"/>
          </w:tcPr>
          <w:p w14:paraId="14D3147F" w14:textId="77777777" w:rsidR="00440FDD" w:rsidRDefault="00000000">
            <w:pPr>
              <w:rPr>
                <w:lang w:eastAsia="zh-CN"/>
              </w:rPr>
            </w:pPr>
            <w:r>
              <w:rPr>
                <w:rFonts w:ascii="宋体" w:eastAsia="宋体" w:hAnsi="宋体"/>
                <w:sz w:val="18"/>
                <w:lang w:eastAsia="zh-CN"/>
              </w:rPr>
              <w:t>主观性较强，权重受专家偏好影响</w:t>
            </w:r>
          </w:p>
        </w:tc>
        <w:tc>
          <w:tcPr>
            <w:tcW w:w="2268" w:type="dxa"/>
            <w:vAlign w:val="center"/>
          </w:tcPr>
          <w:p w14:paraId="00C6120D" w14:textId="77777777" w:rsidR="00440FDD" w:rsidRDefault="00000000">
            <w:pPr>
              <w:jc w:val="center"/>
              <w:rPr>
                <w:lang w:eastAsia="zh-CN"/>
              </w:rPr>
            </w:pPr>
            <w:r>
              <w:rPr>
                <w:rFonts w:ascii="宋体" w:eastAsia="宋体" w:hAnsi="宋体"/>
                <w:sz w:val="18"/>
                <w:lang w:eastAsia="zh-CN"/>
              </w:rPr>
              <w:t>解释性强，但客观性不足</w:t>
            </w:r>
          </w:p>
        </w:tc>
      </w:tr>
      <w:tr w:rsidR="00440FDD" w14:paraId="45F62399" w14:textId="77777777">
        <w:trPr>
          <w:cantSplit/>
          <w:jc w:val="center"/>
        </w:trPr>
        <w:tc>
          <w:tcPr>
            <w:tcW w:w="1247" w:type="dxa"/>
            <w:vAlign w:val="center"/>
          </w:tcPr>
          <w:p w14:paraId="5DCDE93F" w14:textId="77777777" w:rsidR="00440FDD" w:rsidRDefault="00000000">
            <w:pPr>
              <w:jc w:val="center"/>
            </w:pPr>
            <w:proofErr w:type="spellStart"/>
            <w:r>
              <w:rPr>
                <w:rFonts w:ascii="宋体" w:eastAsia="宋体" w:hAnsi="宋体"/>
                <w:sz w:val="18"/>
              </w:rPr>
              <w:t>熵权法</w:t>
            </w:r>
            <w:proofErr w:type="spellEnd"/>
          </w:p>
        </w:tc>
        <w:tc>
          <w:tcPr>
            <w:tcW w:w="2381" w:type="dxa"/>
            <w:vAlign w:val="center"/>
          </w:tcPr>
          <w:p w14:paraId="3F79FF03" w14:textId="77777777" w:rsidR="00440FDD" w:rsidRDefault="00000000">
            <w:pPr>
              <w:rPr>
                <w:lang w:eastAsia="zh-CN"/>
              </w:rPr>
            </w:pPr>
            <w:r>
              <w:rPr>
                <w:rFonts w:ascii="宋体" w:eastAsia="宋体" w:hAnsi="宋体"/>
                <w:sz w:val="18"/>
                <w:lang w:eastAsia="zh-CN"/>
              </w:rPr>
              <w:t>根据指标离散程度确定客观权重，计算简便</w:t>
            </w:r>
          </w:p>
        </w:tc>
        <w:tc>
          <w:tcPr>
            <w:tcW w:w="2268" w:type="dxa"/>
            <w:vAlign w:val="center"/>
          </w:tcPr>
          <w:p w14:paraId="4638E9DC" w14:textId="77777777" w:rsidR="00440FDD" w:rsidRDefault="00000000">
            <w:pPr>
              <w:rPr>
                <w:lang w:eastAsia="zh-CN"/>
              </w:rPr>
            </w:pPr>
            <w:r>
              <w:rPr>
                <w:rFonts w:ascii="宋体" w:eastAsia="宋体" w:hAnsi="宋体"/>
                <w:sz w:val="18"/>
                <w:lang w:eastAsia="zh-CN"/>
              </w:rPr>
              <w:t>对指标相关性和信息冗余考虑不足</w:t>
            </w:r>
          </w:p>
        </w:tc>
        <w:tc>
          <w:tcPr>
            <w:tcW w:w="2268" w:type="dxa"/>
            <w:vAlign w:val="center"/>
          </w:tcPr>
          <w:p w14:paraId="1070799D" w14:textId="77777777" w:rsidR="00440FDD" w:rsidRDefault="00000000">
            <w:pPr>
              <w:jc w:val="center"/>
              <w:rPr>
                <w:lang w:eastAsia="zh-CN"/>
              </w:rPr>
            </w:pPr>
            <w:r>
              <w:rPr>
                <w:rFonts w:ascii="宋体" w:eastAsia="宋体" w:hAnsi="宋体"/>
                <w:sz w:val="18"/>
                <w:lang w:eastAsia="zh-CN"/>
              </w:rPr>
              <w:t>可作为基础方法，但难以处理共线性</w:t>
            </w:r>
          </w:p>
        </w:tc>
      </w:tr>
      <w:tr w:rsidR="00440FDD" w14:paraId="03B09729" w14:textId="77777777">
        <w:trPr>
          <w:cantSplit/>
          <w:jc w:val="center"/>
        </w:trPr>
        <w:tc>
          <w:tcPr>
            <w:tcW w:w="1247" w:type="dxa"/>
            <w:vAlign w:val="center"/>
          </w:tcPr>
          <w:p w14:paraId="0EC07AD4" w14:textId="77777777" w:rsidR="00440FDD" w:rsidRDefault="00000000">
            <w:pPr>
              <w:jc w:val="center"/>
            </w:pPr>
            <w:r>
              <w:rPr>
                <w:rFonts w:ascii="宋体" w:eastAsia="宋体" w:hAnsi="宋体"/>
                <w:sz w:val="18"/>
              </w:rPr>
              <w:t xml:space="preserve">CRITIC </w:t>
            </w:r>
            <w:proofErr w:type="spellStart"/>
            <w:r>
              <w:rPr>
                <w:rFonts w:ascii="宋体" w:eastAsia="宋体" w:hAnsi="宋体"/>
                <w:sz w:val="18"/>
              </w:rPr>
              <w:t>方法</w:t>
            </w:r>
            <w:proofErr w:type="spellEnd"/>
          </w:p>
        </w:tc>
        <w:tc>
          <w:tcPr>
            <w:tcW w:w="2381" w:type="dxa"/>
            <w:vAlign w:val="center"/>
          </w:tcPr>
          <w:p w14:paraId="0934CD1E" w14:textId="77777777" w:rsidR="00440FDD" w:rsidRDefault="00000000">
            <w:pPr>
              <w:rPr>
                <w:lang w:eastAsia="zh-CN"/>
              </w:rPr>
            </w:pPr>
            <w:r>
              <w:rPr>
                <w:rFonts w:ascii="宋体" w:eastAsia="宋体" w:hAnsi="宋体"/>
                <w:sz w:val="18"/>
                <w:lang w:eastAsia="zh-CN"/>
              </w:rPr>
              <w:t>同时考虑指标变异度和指标冲突性，可处理信息冗余</w:t>
            </w:r>
          </w:p>
        </w:tc>
        <w:tc>
          <w:tcPr>
            <w:tcW w:w="2268" w:type="dxa"/>
            <w:vAlign w:val="center"/>
          </w:tcPr>
          <w:p w14:paraId="49ADB0EB" w14:textId="77777777" w:rsidR="00440FDD" w:rsidRDefault="00000000">
            <w:pPr>
              <w:rPr>
                <w:lang w:eastAsia="zh-CN"/>
              </w:rPr>
            </w:pPr>
            <w:r>
              <w:rPr>
                <w:rFonts w:ascii="宋体" w:eastAsia="宋体" w:hAnsi="宋体"/>
                <w:sz w:val="18"/>
                <w:lang w:eastAsia="zh-CN"/>
              </w:rPr>
              <w:t>对数据质量和相关关系计算有要求</w:t>
            </w:r>
          </w:p>
        </w:tc>
        <w:tc>
          <w:tcPr>
            <w:tcW w:w="2268" w:type="dxa"/>
            <w:vAlign w:val="center"/>
          </w:tcPr>
          <w:p w14:paraId="276909FB" w14:textId="77777777" w:rsidR="00440FDD" w:rsidRDefault="00000000">
            <w:pPr>
              <w:jc w:val="center"/>
              <w:rPr>
                <w:lang w:eastAsia="zh-CN"/>
              </w:rPr>
            </w:pPr>
            <w:r>
              <w:rPr>
                <w:rFonts w:ascii="宋体" w:eastAsia="宋体" w:hAnsi="宋体"/>
                <w:sz w:val="18"/>
                <w:lang w:eastAsia="zh-CN"/>
              </w:rPr>
              <w:t>适合网络指标与需求指标并存的场景</w:t>
            </w:r>
          </w:p>
        </w:tc>
      </w:tr>
      <w:tr w:rsidR="00440FDD" w14:paraId="3F99D897" w14:textId="77777777">
        <w:trPr>
          <w:cantSplit/>
          <w:jc w:val="center"/>
        </w:trPr>
        <w:tc>
          <w:tcPr>
            <w:tcW w:w="1247" w:type="dxa"/>
            <w:vAlign w:val="center"/>
          </w:tcPr>
          <w:p w14:paraId="28A3C37B" w14:textId="77777777" w:rsidR="00440FDD" w:rsidRDefault="00000000">
            <w:pPr>
              <w:jc w:val="center"/>
            </w:pPr>
            <w:proofErr w:type="spellStart"/>
            <w:r>
              <w:rPr>
                <w:rFonts w:ascii="宋体" w:eastAsia="宋体" w:hAnsi="宋体"/>
                <w:sz w:val="18"/>
              </w:rPr>
              <w:t>灰色关联分析</w:t>
            </w:r>
            <w:proofErr w:type="spellEnd"/>
          </w:p>
        </w:tc>
        <w:tc>
          <w:tcPr>
            <w:tcW w:w="2381" w:type="dxa"/>
            <w:vAlign w:val="center"/>
          </w:tcPr>
          <w:p w14:paraId="2D8F1961" w14:textId="77777777" w:rsidR="00440FDD" w:rsidRDefault="00000000">
            <w:pPr>
              <w:jc w:val="center"/>
              <w:rPr>
                <w:lang w:eastAsia="zh-CN"/>
              </w:rPr>
            </w:pPr>
            <w:r>
              <w:rPr>
                <w:rFonts w:ascii="宋体" w:eastAsia="宋体" w:hAnsi="宋体"/>
                <w:sz w:val="18"/>
                <w:lang w:eastAsia="zh-CN"/>
              </w:rPr>
              <w:t>衡量对象与参考序列的关联程度</w:t>
            </w:r>
          </w:p>
        </w:tc>
        <w:tc>
          <w:tcPr>
            <w:tcW w:w="2268" w:type="dxa"/>
            <w:vAlign w:val="center"/>
          </w:tcPr>
          <w:p w14:paraId="65CD73F4" w14:textId="77777777" w:rsidR="00440FDD" w:rsidRDefault="00000000">
            <w:pPr>
              <w:rPr>
                <w:lang w:eastAsia="zh-CN"/>
              </w:rPr>
            </w:pPr>
            <w:r>
              <w:rPr>
                <w:rFonts w:ascii="宋体" w:eastAsia="宋体" w:hAnsi="宋体"/>
                <w:sz w:val="18"/>
                <w:lang w:eastAsia="zh-CN"/>
              </w:rPr>
              <w:t>参考序列设定会影响结果</w:t>
            </w:r>
          </w:p>
        </w:tc>
        <w:tc>
          <w:tcPr>
            <w:tcW w:w="2268" w:type="dxa"/>
            <w:vAlign w:val="center"/>
          </w:tcPr>
          <w:p w14:paraId="15E6500E" w14:textId="77777777" w:rsidR="00440FDD" w:rsidRDefault="00000000">
            <w:pPr>
              <w:jc w:val="center"/>
              <w:rPr>
                <w:lang w:eastAsia="zh-CN"/>
              </w:rPr>
            </w:pPr>
            <w:r>
              <w:rPr>
                <w:rFonts w:ascii="宋体" w:eastAsia="宋体" w:hAnsi="宋体"/>
                <w:sz w:val="18"/>
                <w:lang w:eastAsia="zh-CN"/>
              </w:rPr>
              <w:t>可用于相似性评价，但排序解释有限</w:t>
            </w:r>
          </w:p>
        </w:tc>
      </w:tr>
      <w:tr w:rsidR="00440FDD" w14:paraId="397B0C47" w14:textId="77777777">
        <w:trPr>
          <w:cantSplit/>
          <w:jc w:val="center"/>
        </w:trPr>
        <w:tc>
          <w:tcPr>
            <w:tcW w:w="1247" w:type="dxa"/>
            <w:vAlign w:val="center"/>
          </w:tcPr>
          <w:p w14:paraId="0C16F8D8" w14:textId="77777777" w:rsidR="00440FDD" w:rsidRDefault="00000000">
            <w:pPr>
              <w:jc w:val="center"/>
            </w:pPr>
            <w:r>
              <w:rPr>
                <w:rFonts w:ascii="宋体" w:eastAsia="宋体" w:hAnsi="宋体"/>
                <w:sz w:val="18"/>
              </w:rPr>
              <w:lastRenderedPageBreak/>
              <w:t xml:space="preserve">TOPSIS </w:t>
            </w:r>
            <w:proofErr w:type="spellStart"/>
            <w:r>
              <w:rPr>
                <w:rFonts w:ascii="宋体" w:eastAsia="宋体" w:hAnsi="宋体"/>
                <w:sz w:val="18"/>
              </w:rPr>
              <w:t>方法</w:t>
            </w:r>
            <w:proofErr w:type="spellEnd"/>
          </w:p>
        </w:tc>
        <w:tc>
          <w:tcPr>
            <w:tcW w:w="2381" w:type="dxa"/>
            <w:vAlign w:val="center"/>
          </w:tcPr>
          <w:p w14:paraId="68551DBB" w14:textId="77777777" w:rsidR="00440FDD" w:rsidRDefault="00000000">
            <w:pPr>
              <w:rPr>
                <w:lang w:eastAsia="zh-CN"/>
              </w:rPr>
            </w:pPr>
            <w:r>
              <w:rPr>
                <w:rFonts w:ascii="宋体" w:eastAsia="宋体" w:hAnsi="宋体"/>
                <w:sz w:val="18"/>
                <w:lang w:eastAsia="zh-CN"/>
              </w:rPr>
              <w:t>基于正、</w:t>
            </w:r>
            <w:proofErr w:type="gramStart"/>
            <w:r>
              <w:rPr>
                <w:rFonts w:ascii="宋体" w:eastAsia="宋体" w:hAnsi="宋体"/>
                <w:sz w:val="18"/>
                <w:lang w:eastAsia="zh-CN"/>
              </w:rPr>
              <w:t>负理想解距离</w:t>
            </w:r>
            <w:proofErr w:type="gramEnd"/>
            <w:r>
              <w:rPr>
                <w:rFonts w:ascii="宋体" w:eastAsia="宋体" w:hAnsi="宋体"/>
                <w:sz w:val="18"/>
                <w:lang w:eastAsia="zh-CN"/>
              </w:rPr>
              <w:t>排序，综合评价结果直观</w:t>
            </w:r>
          </w:p>
        </w:tc>
        <w:tc>
          <w:tcPr>
            <w:tcW w:w="2268" w:type="dxa"/>
            <w:vAlign w:val="center"/>
          </w:tcPr>
          <w:p w14:paraId="24626FAB" w14:textId="77777777" w:rsidR="00440FDD" w:rsidRDefault="00000000">
            <w:pPr>
              <w:rPr>
                <w:lang w:eastAsia="zh-CN"/>
              </w:rPr>
            </w:pPr>
            <w:r>
              <w:rPr>
                <w:rFonts w:ascii="宋体" w:eastAsia="宋体" w:hAnsi="宋体"/>
                <w:sz w:val="18"/>
                <w:lang w:eastAsia="zh-CN"/>
              </w:rPr>
              <w:t>权重需由其他方法确定</w:t>
            </w:r>
          </w:p>
        </w:tc>
        <w:tc>
          <w:tcPr>
            <w:tcW w:w="2268" w:type="dxa"/>
            <w:vAlign w:val="center"/>
          </w:tcPr>
          <w:p w14:paraId="6F62B9B3" w14:textId="77777777" w:rsidR="00855309" w:rsidRDefault="00000000">
            <w:pPr>
              <w:rPr>
                <w:lang w:eastAsia="zh-CN"/>
              </w:rPr>
            </w:pPr>
            <w:r>
              <w:rPr>
                <w:rFonts w:eastAsia="宋体"/>
                <w:lang w:eastAsia="zh-CN"/>
              </w:rPr>
              <w:t>适合作为地铁物流配送转运点综合重要度排序工具</w:t>
            </w:r>
          </w:p>
        </w:tc>
      </w:tr>
      <w:tr w:rsidR="00440FDD" w14:paraId="4D9ADBF1" w14:textId="77777777">
        <w:trPr>
          <w:cantSplit/>
          <w:jc w:val="center"/>
        </w:trPr>
        <w:tc>
          <w:tcPr>
            <w:tcW w:w="1247" w:type="dxa"/>
            <w:vAlign w:val="center"/>
          </w:tcPr>
          <w:p w14:paraId="4092CA32" w14:textId="77777777" w:rsidR="00440FDD" w:rsidRDefault="00000000">
            <w:pPr>
              <w:jc w:val="center"/>
            </w:pPr>
            <w:r>
              <w:rPr>
                <w:rFonts w:ascii="宋体" w:eastAsia="宋体" w:hAnsi="宋体"/>
                <w:sz w:val="18"/>
              </w:rPr>
              <w:t xml:space="preserve">VIKOR </w:t>
            </w:r>
            <w:proofErr w:type="spellStart"/>
            <w:r>
              <w:rPr>
                <w:rFonts w:ascii="宋体" w:eastAsia="宋体" w:hAnsi="宋体"/>
                <w:sz w:val="18"/>
              </w:rPr>
              <w:t>方法</w:t>
            </w:r>
            <w:proofErr w:type="spellEnd"/>
          </w:p>
        </w:tc>
        <w:tc>
          <w:tcPr>
            <w:tcW w:w="2381" w:type="dxa"/>
            <w:vAlign w:val="center"/>
          </w:tcPr>
          <w:p w14:paraId="5A63C82A" w14:textId="77777777" w:rsidR="00440FDD" w:rsidRDefault="00000000">
            <w:pPr>
              <w:jc w:val="center"/>
              <w:rPr>
                <w:lang w:eastAsia="zh-CN"/>
              </w:rPr>
            </w:pPr>
            <w:r>
              <w:rPr>
                <w:rFonts w:ascii="宋体" w:eastAsia="宋体" w:hAnsi="宋体"/>
                <w:sz w:val="18"/>
                <w:lang w:eastAsia="zh-CN"/>
              </w:rPr>
              <w:t>强调群体效用与个体遗憾折中</w:t>
            </w:r>
          </w:p>
        </w:tc>
        <w:tc>
          <w:tcPr>
            <w:tcW w:w="2268" w:type="dxa"/>
            <w:vAlign w:val="center"/>
          </w:tcPr>
          <w:p w14:paraId="4102D198" w14:textId="77777777" w:rsidR="00440FDD" w:rsidRDefault="00000000">
            <w:proofErr w:type="spellStart"/>
            <w:r>
              <w:rPr>
                <w:rFonts w:ascii="宋体" w:eastAsia="宋体" w:hAnsi="宋体"/>
                <w:sz w:val="18"/>
              </w:rPr>
              <w:t>参数设定会影响排序</w:t>
            </w:r>
            <w:proofErr w:type="spellEnd"/>
          </w:p>
        </w:tc>
        <w:tc>
          <w:tcPr>
            <w:tcW w:w="2268" w:type="dxa"/>
            <w:vAlign w:val="center"/>
          </w:tcPr>
          <w:p w14:paraId="242F81FF" w14:textId="77777777" w:rsidR="00440FDD" w:rsidRDefault="00000000">
            <w:pPr>
              <w:rPr>
                <w:lang w:eastAsia="zh-CN"/>
              </w:rPr>
            </w:pPr>
            <w:r>
              <w:rPr>
                <w:rFonts w:ascii="宋体" w:eastAsia="宋体" w:hAnsi="宋体"/>
                <w:sz w:val="18"/>
                <w:lang w:eastAsia="zh-CN"/>
              </w:rPr>
              <w:t>适合折中决策，但参数解释成本较高</w:t>
            </w:r>
          </w:p>
        </w:tc>
      </w:tr>
      <w:tr w:rsidR="00440FDD" w14:paraId="31A23ED8" w14:textId="77777777">
        <w:trPr>
          <w:cantSplit/>
          <w:jc w:val="center"/>
        </w:trPr>
        <w:tc>
          <w:tcPr>
            <w:tcW w:w="1247" w:type="dxa"/>
            <w:vAlign w:val="center"/>
          </w:tcPr>
          <w:p w14:paraId="48F49141" w14:textId="77777777" w:rsidR="00440FDD" w:rsidRDefault="00000000">
            <w:pPr>
              <w:jc w:val="center"/>
            </w:pPr>
            <w:proofErr w:type="spellStart"/>
            <w:r>
              <w:rPr>
                <w:rFonts w:ascii="宋体" w:eastAsia="宋体" w:hAnsi="宋体"/>
                <w:sz w:val="18"/>
              </w:rPr>
              <w:t>主成分分析</w:t>
            </w:r>
            <w:proofErr w:type="spellEnd"/>
          </w:p>
        </w:tc>
        <w:tc>
          <w:tcPr>
            <w:tcW w:w="2381" w:type="dxa"/>
            <w:vAlign w:val="center"/>
          </w:tcPr>
          <w:p w14:paraId="6975493F" w14:textId="77777777" w:rsidR="00440FDD" w:rsidRDefault="00000000">
            <w:pPr>
              <w:jc w:val="center"/>
            </w:pPr>
            <w:proofErr w:type="spellStart"/>
            <w:r>
              <w:rPr>
                <w:rFonts w:ascii="宋体" w:eastAsia="宋体" w:hAnsi="宋体"/>
                <w:sz w:val="18"/>
              </w:rPr>
              <w:t>可降维并处理相关性</w:t>
            </w:r>
            <w:proofErr w:type="spellEnd"/>
          </w:p>
        </w:tc>
        <w:tc>
          <w:tcPr>
            <w:tcW w:w="2268" w:type="dxa"/>
            <w:vAlign w:val="center"/>
          </w:tcPr>
          <w:p w14:paraId="5387DF89" w14:textId="77777777" w:rsidR="00440FDD" w:rsidRDefault="00000000">
            <w:pPr>
              <w:rPr>
                <w:lang w:eastAsia="zh-CN"/>
              </w:rPr>
            </w:pPr>
            <w:r>
              <w:rPr>
                <w:rFonts w:ascii="宋体" w:eastAsia="宋体" w:hAnsi="宋体"/>
                <w:sz w:val="18"/>
                <w:lang w:eastAsia="zh-CN"/>
              </w:rPr>
              <w:t>主成分经济含义不够直观</w:t>
            </w:r>
          </w:p>
        </w:tc>
        <w:tc>
          <w:tcPr>
            <w:tcW w:w="2268" w:type="dxa"/>
            <w:vAlign w:val="center"/>
          </w:tcPr>
          <w:p w14:paraId="1E9768F5" w14:textId="77777777" w:rsidR="00440FDD" w:rsidRDefault="00000000">
            <w:pPr>
              <w:jc w:val="center"/>
              <w:rPr>
                <w:lang w:eastAsia="zh-CN"/>
              </w:rPr>
            </w:pPr>
            <w:r>
              <w:rPr>
                <w:rFonts w:ascii="宋体" w:eastAsia="宋体" w:hAnsi="宋体"/>
                <w:sz w:val="18"/>
                <w:lang w:eastAsia="zh-CN"/>
              </w:rPr>
              <w:t>不利于保持</w:t>
            </w:r>
            <w:proofErr w:type="gramStart"/>
            <w:r>
              <w:rPr>
                <w:rFonts w:ascii="宋体" w:eastAsia="宋体" w:hAnsi="宋体"/>
                <w:sz w:val="18"/>
                <w:lang w:eastAsia="zh-CN"/>
              </w:rPr>
              <w:t>原指标</w:t>
            </w:r>
            <w:proofErr w:type="gramEnd"/>
            <w:r>
              <w:rPr>
                <w:rFonts w:ascii="宋体" w:eastAsia="宋体" w:hAnsi="宋体"/>
                <w:sz w:val="18"/>
                <w:lang w:eastAsia="zh-CN"/>
              </w:rPr>
              <w:t>解释性</w:t>
            </w:r>
          </w:p>
        </w:tc>
      </w:tr>
    </w:tbl>
    <w:p w14:paraId="3851B504" w14:textId="77777777" w:rsidR="00440FDD" w:rsidRDefault="00440FDD">
      <w:pPr>
        <w:rPr>
          <w:lang w:eastAsia="zh-CN"/>
        </w:rPr>
      </w:pPr>
    </w:p>
    <w:p w14:paraId="319A3E69" w14:textId="77777777" w:rsidR="00440FDD" w:rsidRDefault="00000000">
      <w:pPr>
        <w:spacing w:after="0" w:line="360" w:lineRule="auto"/>
        <w:ind w:firstLine="420"/>
        <w:jc w:val="both"/>
        <w:rPr>
          <w:lang w:eastAsia="zh-CN"/>
        </w:rPr>
      </w:pPr>
      <w:r>
        <w:rPr>
          <w:rFonts w:ascii="宋体" w:eastAsia="宋体" w:hAnsi="宋体"/>
          <w:lang w:eastAsia="zh-CN"/>
        </w:rPr>
        <w:t>由表 3-4 可知，单一赋权或排序方法难以同时满足客观性、相关性处理和结果解释三方面要求。CRITIC 方法能够同时考虑指标变异程度和指标间冲突性，适用于多指标可能存在相关关系的评价场景；TOPSIS 方法能够根据评价对象与正、</w:t>
      </w:r>
      <w:proofErr w:type="gramStart"/>
      <w:r>
        <w:rPr>
          <w:rFonts w:ascii="宋体" w:eastAsia="宋体" w:hAnsi="宋体"/>
          <w:lang w:eastAsia="zh-CN"/>
        </w:rPr>
        <w:t>负理想解之间</w:t>
      </w:r>
      <w:proofErr w:type="gramEnd"/>
      <w:r>
        <w:rPr>
          <w:rFonts w:ascii="宋体" w:eastAsia="宋体" w:hAnsi="宋体"/>
          <w:lang w:eastAsia="zh-CN"/>
        </w:rPr>
        <w:t>的相对距离形成直观排序，便于转化为候选转运点适宜度。二者结合既能保持权重确定的客观性，又能提高综合排序结果的可解释性。</w:t>
      </w:r>
    </w:p>
    <w:p w14:paraId="05590176" w14:textId="77777777" w:rsidR="00440FDD" w:rsidRDefault="00000000">
      <w:pPr>
        <w:spacing w:after="0" w:line="360" w:lineRule="auto"/>
        <w:ind w:firstLine="420"/>
        <w:jc w:val="both"/>
        <w:rPr>
          <w:lang w:eastAsia="zh-CN"/>
        </w:rPr>
      </w:pPr>
      <w:r>
        <w:rPr>
          <w:rFonts w:ascii="宋体" w:eastAsia="宋体" w:hAnsi="宋体"/>
          <w:lang w:eastAsia="zh-CN"/>
        </w:rPr>
        <w:t>本文评价指标既包括地铁线网拓扑中心性指标，也</w:t>
      </w:r>
      <w:proofErr w:type="gramStart"/>
      <w:r>
        <w:rPr>
          <w:rFonts w:ascii="宋体" w:eastAsia="宋体" w:hAnsi="宋体"/>
          <w:lang w:eastAsia="zh-CN"/>
        </w:rPr>
        <w:t>包括站域</w:t>
      </w:r>
      <w:proofErr w:type="gramEnd"/>
      <w:r>
        <w:rPr>
          <w:rFonts w:ascii="宋体" w:eastAsia="宋体" w:hAnsi="宋体"/>
          <w:lang w:eastAsia="zh-CN"/>
        </w:rPr>
        <w:t>物流需求潜力指标。部分网络结构指标可能共同反映站点的线网核心性，部分需求指标也可能共同</w:t>
      </w:r>
      <w:proofErr w:type="gramStart"/>
      <w:r>
        <w:rPr>
          <w:rFonts w:ascii="宋体" w:eastAsia="宋体" w:hAnsi="宋体"/>
          <w:lang w:eastAsia="zh-CN"/>
        </w:rPr>
        <w:t>反映站域开发</w:t>
      </w:r>
      <w:proofErr w:type="gramEnd"/>
      <w:r>
        <w:rPr>
          <w:rFonts w:ascii="宋体" w:eastAsia="宋体" w:hAnsi="宋体"/>
          <w:lang w:eastAsia="zh-CN"/>
        </w:rPr>
        <w:t>强度和配送需求生成水平。若仅依据离散程度赋权，可能无法充分体现指标之间的信息重复和互补关系。</w:t>
      </w:r>
      <w:proofErr w:type="spellStart"/>
      <w:r>
        <w:rPr>
          <w:rFonts w:ascii="宋体" w:eastAsia="宋体" w:hAnsi="宋体"/>
        </w:rPr>
        <w:t>因此，改进</w:t>
      </w:r>
      <w:proofErr w:type="spellEnd"/>
      <w:r>
        <w:rPr>
          <w:rFonts w:ascii="宋体" w:eastAsia="宋体" w:hAnsi="宋体"/>
        </w:rPr>
        <w:t xml:space="preserve"> CRITIC-TOPSIS </w:t>
      </w:r>
      <w:proofErr w:type="spellStart"/>
      <w:r>
        <w:rPr>
          <w:rFonts w:ascii="宋体" w:eastAsia="宋体" w:hAnsi="宋体"/>
        </w:rPr>
        <w:t>方法更适合本章候选站点评价任务</w:t>
      </w:r>
      <w:proofErr w:type="spellEnd"/>
      <w:r>
        <w:rPr>
          <w:rFonts w:ascii="宋体" w:eastAsia="宋体" w:hAnsi="宋体"/>
        </w:rPr>
        <w:t>。</w:t>
      </w:r>
    </w:p>
    <w:p w14:paraId="4299D200" w14:textId="77777777" w:rsidR="00440FDD" w:rsidRDefault="00000000">
      <w:pPr>
        <w:pStyle w:val="21"/>
        <w:rPr>
          <w:lang w:eastAsia="zh-CN"/>
        </w:rPr>
      </w:pPr>
      <w:r>
        <w:rPr>
          <w:rFonts w:ascii="宋体" w:eastAsia="宋体" w:hAnsi="宋体"/>
          <w:lang w:eastAsia="zh-CN"/>
        </w:rPr>
        <w:t>3.4.2 指标标准化与评价矩阵构建</w:t>
      </w:r>
    </w:p>
    <w:p w14:paraId="221A2471" w14:textId="77777777" w:rsidR="00440FDD" w:rsidRDefault="00000000">
      <w:pPr>
        <w:spacing w:after="0" w:line="360" w:lineRule="auto"/>
        <w:ind w:firstLine="420"/>
        <w:jc w:val="both"/>
        <w:rPr>
          <w:lang w:eastAsia="zh-CN"/>
        </w:rPr>
      </w:pPr>
      <w:proofErr w:type="gramStart"/>
      <w:r>
        <w:rPr>
          <w:lang w:eastAsia="zh-CN"/>
        </w:rPr>
        <w:t>设待评价</w:t>
      </w:r>
      <w:proofErr w:type="gramEnd"/>
      <w:r>
        <w:rPr>
          <w:lang w:eastAsia="zh-CN"/>
        </w:rPr>
        <w:t>地铁站点集合为</w:t>
      </w:r>
      <w:r>
        <w:rPr>
          <w:lang w:eastAsia="zh-CN"/>
        </w:rPr>
        <w:t xml:space="preserve"> A={a_1,a_2,...,</w:t>
      </w:r>
      <w:proofErr w:type="spellStart"/>
      <w:r>
        <w:rPr>
          <w:lang w:eastAsia="zh-CN"/>
        </w:rPr>
        <w:t>a_n</w:t>
      </w:r>
      <w:proofErr w:type="spellEnd"/>
      <w:r>
        <w:rPr>
          <w:lang w:eastAsia="zh-CN"/>
        </w:rPr>
        <w:t>}</w:t>
      </w:r>
      <w:r>
        <w:rPr>
          <w:lang w:eastAsia="zh-CN"/>
        </w:rPr>
        <w:t>，评价指标集合为</w:t>
      </w:r>
      <w:r>
        <w:rPr>
          <w:lang w:eastAsia="zh-CN"/>
        </w:rPr>
        <w:t xml:space="preserve"> C={c_1,c_2,...,</w:t>
      </w:r>
      <w:proofErr w:type="spellStart"/>
      <w:r>
        <w:rPr>
          <w:lang w:eastAsia="zh-CN"/>
        </w:rPr>
        <w:t>c_m</w:t>
      </w:r>
      <w:proofErr w:type="spellEnd"/>
      <w:r>
        <w:rPr>
          <w:lang w:eastAsia="zh-CN"/>
        </w:rPr>
        <w:t>}</w:t>
      </w:r>
      <w:r>
        <w:rPr>
          <w:lang w:eastAsia="zh-CN"/>
        </w:rPr>
        <w:t>，其中</w:t>
      </w:r>
      <w:r>
        <w:rPr>
          <w:lang w:eastAsia="zh-CN"/>
        </w:rPr>
        <w:t xml:space="preserve"> n </w:t>
      </w:r>
      <w:r>
        <w:rPr>
          <w:lang w:eastAsia="zh-CN"/>
        </w:rPr>
        <w:t>为</w:t>
      </w:r>
      <w:proofErr w:type="gramStart"/>
      <w:r>
        <w:rPr>
          <w:lang w:eastAsia="zh-CN"/>
        </w:rPr>
        <w:t>待评价</w:t>
      </w:r>
      <w:proofErr w:type="gramEnd"/>
      <w:r>
        <w:rPr>
          <w:lang w:eastAsia="zh-CN"/>
        </w:rPr>
        <w:t>站点数量，</w:t>
      </w:r>
      <w:r>
        <w:rPr>
          <w:lang w:eastAsia="zh-CN"/>
        </w:rPr>
        <w:t xml:space="preserve">m </w:t>
      </w:r>
      <w:r>
        <w:rPr>
          <w:lang w:eastAsia="zh-CN"/>
        </w:rPr>
        <w:t>为评价指标数量。</w:t>
      </w:r>
      <w:proofErr w:type="gramStart"/>
      <w:r>
        <w:rPr>
          <w:lang w:eastAsia="zh-CN"/>
        </w:rPr>
        <w:t>待评价</w:t>
      </w:r>
      <w:proofErr w:type="gramEnd"/>
      <w:r>
        <w:rPr>
          <w:lang w:eastAsia="zh-CN"/>
        </w:rPr>
        <w:t>站点的原始评价矩阵为：</w:t>
      </w:r>
    </w:p>
    <w:p w14:paraId="5FF4BFBE" w14:textId="77777777" w:rsidR="00440FDD" w:rsidRDefault="00000000">
      <w:pPr>
        <w:spacing w:before="80" w:after="80"/>
        <w:jc w:val="center"/>
        <w:rPr>
          <w:lang w:eastAsia="zh-CN"/>
        </w:rPr>
      </w:pPr>
      <w:r>
        <w:rPr>
          <w:rFonts w:ascii="宋体" w:eastAsia="宋体" w:hAnsi="宋体"/>
          <w:lang w:eastAsia="zh-CN"/>
        </w:rPr>
        <w:t>X=(</w:t>
      </w:r>
      <w:proofErr w:type="spellStart"/>
      <w:r>
        <w:rPr>
          <w:rFonts w:ascii="宋体" w:eastAsia="宋体" w:hAnsi="宋体"/>
          <w:lang w:eastAsia="zh-CN"/>
        </w:rPr>
        <w:t>x_ij</w:t>
      </w:r>
      <w:proofErr w:type="spellEnd"/>
      <w:r>
        <w:rPr>
          <w:rFonts w:ascii="宋体" w:eastAsia="宋体" w:hAnsi="宋体"/>
          <w:lang w:eastAsia="zh-CN"/>
        </w:rPr>
        <w:t>)_{</w:t>
      </w:r>
      <w:proofErr w:type="spellStart"/>
      <w:r>
        <w:rPr>
          <w:rFonts w:ascii="宋体" w:eastAsia="宋体" w:hAnsi="宋体"/>
          <w:lang w:eastAsia="zh-CN"/>
        </w:rPr>
        <w:t>n×m</w:t>
      </w:r>
      <w:proofErr w:type="spellEnd"/>
      <w:r>
        <w:rPr>
          <w:rFonts w:ascii="宋体" w:eastAsia="宋体" w:hAnsi="宋体"/>
          <w:lang w:eastAsia="zh-CN"/>
        </w:rPr>
        <w:t>}</w:t>
      </w:r>
    </w:p>
    <w:p w14:paraId="4B6CBACF" w14:textId="77777777" w:rsidR="00440FDD" w:rsidRDefault="00000000">
      <w:pPr>
        <w:spacing w:after="0" w:line="360" w:lineRule="auto"/>
        <w:ind w:firstLine="420"/>
        <w:jc w:val="both"/>
        <w:rPr>
          <w:lang w:eastAsia="zh-CN"/>
        </w:rPr>
      </w:pPr>
      <w:r>
        <w:rPr>
          <w:rFonts w:eastAsia="宋体"/>
          <w:lang w:eastAsia="zh-CN"/>
        </w:rPr>
        <w:t>式中，</w:t>
      </w:r>
      <w:proofErr w:type="spellStart"/>
      <w:r>
        <w:rPr>
          <w:rFonts w:eastAsia="宋体"/>
          <w:lang w:eastAsia="zh-CN"/>
        </w:rPr>
        <w:t>x_ij</w:t>
      </w:r>
      <w:proofErr w:type="spellEnd"/>
      <w:r>
        <w:rPr>
          <w:rFonts w:eastAsia="宋体"/>
          <w:lang w:eastAsia="zh-CN"/>
        </w:rPr>
        <w:t xml:space="preserve"> </w:t>
      </w:r>
      <w:r>
        <w:rPr>
          <w:rFonts w:eastAsia="宋体"/>
          <w:lang w:eastAsia="zh-CN"/>
        </w:rPr>
        <w:t>表示第</w:t>
      </w:r>
      <w:r>
        <w:rPr>
          <w:rFonts w:eastAsia="宋体"/>
          <w:lang w:eastAsia="zh-CN"/>
        </w:rPr>
        <w:t xml:space="preserve"> </w:t>
      </w:r>
      <w:proofErr w:type="spellStart"/>
      <w:r>
        <w:rPr>
          <w:rFonts w:eastAsia="宋体"/>
          <w:lang w:eastAsia="zh-CN"/>
        </w:rPr>
        <w:t>i</w:t>
      </w:r>
      <w:proofErr w:type="spellEnd"/>
      <w:r>
        <w:rPr>
          <w:rFonts w:eastAsia="宋体"/>
          <w:lang w:eastAsia="zh-CN"/>
        </w:rPr>
        <w:t xml:space="preserve"> </w:t>
      </w:r>
      <w:proofErr w:type="gramStart"/>
      <w:r>
        <w:rPr>
          <w:rFonts w:eastAsia="宋体"/>
          <w:lang w:eastAsia="zh-CN"/>
        </w:rPr>
        <w:t>个待评价</w:t>
      </w:r>
      <w:proofErr w:type="gramEnd"/>
      <w:r>
        <w:rPr>
          <w:rFonts w:eastAsia="宋体"/>
          <w:lang w:eastAsia="zh-CN"/>
        </w:rPr>
        <w:t>站点在第</w:t>
      </w:r>
      <w:r>
        <w:rPr>
          <w:rFonts w:eastAsia="宋体"/>
          <w:lang w:eastAsia="zh-CN"/>
        </w:rPr>
        <w:t xml:space="preserve"> j </w:t>
      </w:r>
      <w:r>
        <w:rPr>
          <w:rFonts w:eastAsia="宋体"/>
          <w:lang w:eastAsia="zh-CN"/>
        </w:rPr>
        <w:t>个评价指标上的原始值。由于各指标量纲和取值范围不同，需先进行无</w:t>
      </w:r>
      <w:proofErr w:type="gramStart"/>
      <w:r>
        <w:rPr>
          <w:rFonts w:eastAsia="宋体"/>
          <w:lang w:eastAsia="zh-CN"/>
        </w:rPr>
        <w:t>量纲化</w:t>
      </w:r>
      <w:proofErr w:type="gramEnd"/>
      <w:r>
        <w:rPr>
          <w:rFonts w:eastAsia="宋体"/>
          <w:lang w:eastAsia="zh-CN"/>
        </w:rPr>
        <w:t>处理。本文</w:t>
      </w:r>
      <w:r>
        <w:rPr>
          <w:rFonts w:eastAsia="宋体"/>
          <w:lang w:eastAsia="zh-CN"/>
        </w:rPr>
        <w:t xml:space="preserve"> 8 </w:t>
      </w:r>
      <w:proofErr w:type="gramStart"/>
      <w:r>
        <w:rPr>
          <w:rFonts w:eastAsia="宋体"/>
          <w:lang w:eastAsia="zh-CN"/>
        </w:rPr>
        <w:t>个</w:t>
      </w:r>
      <w:proofErr w:type="gramEnd"/>
      <w:r>
        <w:rPr>
          <w:rFonts w:eastAsia="宋体"/>
          <w:lang w:eastAsia="zh-CN"/>
        </w:rPr>
        <w:t>指标均为正向指标，即指标值越大，表示该站点在相应维度上的表现越优。</w:t>
      </w:r>
      <w:proofErr w:type="spellStart"/>
      <w:r>
        <w:rPr>
          <w:rFonts w:eastAsia="宋体"/>
        </w:rPr>
        <w:t>对于正向指标，采用极差标准化方法</w:t>
      </w:r>
      <w:proofErr w:type="spellEnd"/>
      <w:r>
        <w:rPr>
          <w:rFonts w:eastAsia="宋体"/>
        </w:rPr>
        <w:t>：</w:t>
      </w:r>
    </w:p>
    <w:p w14:paraId="2547686C" w14:textId="77777777" w:rsidR="00440FDD" w:rsidRDefault="00000000">
      <w:pPr>
        <w:spacing w:before="80" w:after="80"/>
        <w:jc w:val="center"/>
        <w:rPr>
          <w:lang w:eastAsia="zh-CN"/>
        </w:rPr>
      </w:pPr>
      <w:r>
        <w:rPr>
          <w:rFonts w:ascii="宋体" w:eastAsia="宋体" w:hAnsi="宋体"/>
          <w:lang w:eastAsia="zh-CN"/>
        </w:rPr>
        <w:t>q_ij=(x_ij-min{x_1</w:t>
      </w:r>
      <w:proofErr w:type="gramStart"/>
      <w:r>
        <w:rPr>
          <w:rFonts w:ascii="宋体" w:eastAsia="宋体" w:hAnsi="宋体"/>
          <w:lang w:eastAsia="zh-CN"/>
        </w:rPr>
        <w:t>j,...</w:t>
      </w:r>
      <w:proofErr w:type="gramEnd"/>
      <w:r>
        <w:rPr>
          <w:rFonts w:ascii="宋体" w:eastAsia="宋体" w:hAnsi="宋体"/>
          <w:lang w:eastAsia="zh-CN"/>
        </w:rPr>
        <w:t>,x_nj})/(max{x_1</w:t>
      </w:r>
      <w:proofErr w:type="gramStart"/>
      <w:r>
        <w:rPr>
          <w:rFonts w:ascii="宋体" w:eastAsia="宋体" w:hAnsi="宋体"/>
          <w:lang w:eastAsia="zh-CN"/>
        </w:rPr>
        <w:t>j,...</w:t>
      </w:r>
      <w:proofErr w:type="gramEnd"/>
      <w:r>
        <w:rPr>
          <w:rFonts w:ascii="宋体" w:eastAsia="宋体" w:hAnsi="宋体"/>
          <w:lang w:eastAsia="zh-CN"/>
        </w:rPr>
        <w:t>,x_nj}-min{x_1</w:t>
      </w:r>
      <w:proofErr w:type="gramStart"/>
      <w:r>
        <w:rPr>
          <w:rFonts w:ascii="宋体" w:eastAsia="宋体" w:hAnsi="宋体"/>
          <w:lang w:eastAsia="zh-CN"/>
        </w:rPr>
        <w:t>j,...</w:t>
      </w:r>
      <w:proofErr w:type="gramEnd"/>
      <w:r>
        <w:rPr>
          <w:rFonts w:ascii="宋体" w:eastAsia="宋体" w:hAnsi="宋体"/>
          <w:lang w:eastAsia="zh-CN"/>
        </w:rPr>
        <w:t>,x_nj})</w:t>
      </w:r>
    </w:p>
    <w:p w14:paraId="3F7DCD2D" w14:textId="77777777" w:rsidR="00440FDD" w:rsidRDefault="00000000">
      <w:pPr>
        <w:spacing w:after="0" w:line="360" w:lineRule="auto"/>
        <w:ind w:firstLine="420"/>
        <w:jc w:val="both"/>
        <w:rPr>
          <w:lang w:eastAsia="zh-CN"/>
        </w:rPr>
      </w:pPr>
      <w:r>
        <w:rPr>
          <w:rFonts w:ascii="宋体" w:eastAsia="宋体" w:hAnsi="宋体"/>
          <w:lang w:eastAsia="zh-CN"/>
        </w:rPr>
        <w:t>经标准化后得到无量纲矩阵：</w:t>
      </w:r>
    </w:p>
    <w:p w14:paraId="58351E4C" w14:textId="77777777" w:rsidR="00440FDD" w:rsidRDefault="00000000">
      <w:pPr>
        <w:spacing w:before="80" w:after="80"/>
        <w:jc w:val="center"/>
        <w:rPr>
          <w:lang w:eastAsia="zh-CN"/>
        </w:rPr>
      </w:pPr>
      <w:r>
        <w:rPr>
          <w:rFonts w:ascii="宋体" w:eastAsia="宋体" w:hAnsi="宋体"/>
          <w:lang w:eastAsia="zh-CN"/>
        </w:rPr>
        <w:t>Q=(</w:t>
      </w:r>
      <w:proofErr w:type="spellStart"/>
      <w:r>
        <w:rPr>
          <w:rFonts w:ascii="宋体" w:eastAsia="宋体" w:hAnsi="宋体"/>
          <w:lang w:eastAsia="zh-CN"/>
        </w:rPr>
        <w:t>q_ij</w:t>
      </w:r>
      <w:proofErr w:type="spellEnd"/>
      <w:r>
        <w:rPr>
          <w:rFonts w:ascii="宋体" w:eastAsia="宋体" w:hAnsi="宋体"/>
          <w:lang w:eastAsia="zh-CN"/>
        </w:rPr>
        <w:t>)_{</w:t>
      </w:r>
      <w:proofErr w:type="spellStart"/>
      <w:r>
        <w:rPr>
          <w:rFonts w:ascii="宋体" w:eastAsia="宋体" w:hAnsi="宋体"/>
          <w:lang w:eastAsia="zh-CN"/>
        </w:rPr>
        <w:t>n×m</w:t>
      </w:r>
      <w:proofErr w:type="spellEnd"/>
      <w:r>
        <w:rPr>
          <w:rFonts w:ascii="宋体" w:eastAsia="宋体" w:hAnsi="宋体"/>
          <w:lang w:eastAsia="zh-CN"/>
        </w:rPr>
        <w:t>}</w:t>
      </w:r>
    </w:p>
    <w:p w14:paraId="08D8397B" w14:textId="77777777" w:rsidR="00440FDD" w:rsidRDefault="00000000">
      <w:pPr>
        <w:spacing w:after="0" w:line="360" w:lineRule="auto"/>
        <w:ind w:firstLine="420"/>
        <w:jc w:val="both"/>
        <w:rPr>
          <w:lang w:eastAsia="zh-CN"/>
        </w:rPr>
      </w:pPr>
      <w:r>
        <w:rPr>
          <w:rFonts w:ascii="宋体" w:eastAsia="宋体" w:hAnsi="宋体"/>
          <w:lang w:eastAsia="zh-CN"/>
        </w:rPr>
        <w:t>若某一指标在所有待评价站点中的取值相同，则该指标无法区分不同站点，可在权重计算中赋予较低信息量。需要说明的是，本文采用分阶段标准化处理：极差标准化矩阵 Q 主要服务于改进 CRITIC 权重计算，后续 TOPSIS 排序阶段则采用平方和归一化构造规范化矩阵 Z。二者分别服务于“指标信息量识别”和“距离排序计算”，对应客观赋权和综合排序两个环节。</w:t>
      </w:r>
    </w:p>
    <w:p w14:paraId="6A21DE6D" w14:textId="77777777" w:rsidR="00440FDD" w:rsidRDefault="00000000">
      <w:pPr>
        <w:pStyle w:val="21"/>
        <w:rPr>
          <w:lang w:eastAsia="zh-CN"/>
        </w:rPr>
      </w:pPr>
      <w:r>
        <w:rPr>
          <w:rFonts w:ascii="宋体" w:eastAsia="宋体" w:hAnsi="宋体"/>
          <w:lang w:eastAsia="zh-CN"/>
        </w:rPr>
        <w:lastRenderedPageBreak/>
        <w:t>3.4.3 改进 CRITIC 权重确定方法</w:t>
      </w:r>
    </w:p>
    <w:p w14:paraId="305EE506" w14:textId="77777777" w:rsidR="00440FDD" w:rsidRDefault="00000000">
      <w:pPr>
        <w:spacing w:after="0" w:line="360" w:lineRule="auto"/>
        <w:ind w:firstLine="420"/>
        <w:jc w:val="both"/>
        <w:rPr>
          <w:lang w:eastAsia="zh-CN"/>
        </w:rPr>
      </w:pPr>
      <w:r>
        <w:rPr>
          <w:rFonts w:eastAsia="宋体"/>
          <w:lang w:eastAsia="zh-CN"/>
        </w:rPr>
        <w:t>普通</w:t>
      </w:r>
      <w:r>
        <w:rPr>
          <w:rFonts w:eastAsia="宋体"/>
          <w:lang w:eastAsia="zh-CN"/>
        </w:rPr>
        <w:t xml:space="preserve"> CRITIC </w:t>
      </w:r>
      <w:r>
        <w:rPr>
          <w:rFonts w:eastAsia="宋体"/>
          <w:lang w:eastAsia="zh-CN"/>
        </w:rPr>
        <w:t>方法从指标变异度和指标冲突性两个方面确定客观权重。其中，变异度通常由标准差衡量，反映指标在不同评价对象之间的区分能力；冲突性通常由指标间相关系数衡量，反映某一指标所包含的信息是否容易被其他指标替代。</w:t>
      </w:r>
    </w:p>
    <w:p w14:paraId="4384E076" w14:textId="77777777" w:rsidR="00440FDD" w:rsidRDefault="00000000">
      <w:pPr>
        <w:spacing w:after="0" w:line="360" w:lineRule="auto"/>
        <w:ind w:firstLine="420"/>
        <w:jc w:val="both"/>
      </w:pPr>
      <w:r>
        <w:rPr>
          <w:rFonts w:ascii="宋体" w:eastAsia="宋体" w:hAnsi="宋体"/>
          <w:lang w:eastAsia="zh-CN"/>
        </w:rPr>
        <w:t>在本文评价场景中，轨道线网拓扑指标</w:t>
      </w:r>
      <w:proofErr w:type="gramStart"/>
      <w:r>
        <w:rPr>
          <w:rFonts w:ascii="宋体" w:eastAsia="宋体" w:hAnsi="宋体"/>
          <w:lang w:eastAsia="zh-CN"/>
        </w:rPr>
        <w:t>与站域物流</w:t>
      </w:r>
      <w:proofErr w:type="gramEnd"/>
      <w:r>
        <w:rPr>
          <w:rFonts w:ascii="宋体" w:eastAsia="宋体" w:hAnsi="宋体"/>
          <w:lang w:eastAsia="zh-CN"/>
        </w:rPr>
        <w:t>需求潜力指标来源不同、含义不同，部分指标之间可能存在相关性或信息重叠。为提高权重结果的稳健性，本文在普通 CRITIC 方法基础上进行两点改进：一是在冲突</w:t>
      </w:r>
      <w:proofErr w:type="gramStart"/>
      <w:r>
        <w:rPr>
          <w:rFonts w:ascii="宋体" w:eastAsia="宋体" w:hAnsi="宋体"/>
          <w:lang w:eastAsia="zh-CN"/>
        </w:rPr>
        <w:t>性计算</w:t>
      </w:r>
      <w:proofErr w:type="gramEnd"/>
      <w:r>
        <w:rPr>
          <w:rFonts w:ascii="宋体" w:eastAsia="宋体" w:hAnsi="宋体"/>
          <w:lang w:eastAsia="zh-CN"/>
        </w:rPr>
        <w:t>中采用相关系数绝对值，以 1-|</w:t>
      </w:r>
      <w:proofErr w:type="spellStart"/>
      <w:r>
        <w:rPr>
          <w:rFonts w:ascii="宋体" w:eastAsia="宋体" w:hAnsi="宋体"/>
          <w:lang w:eastAsia="zh-CN"/>
        </w:rPr>
        <w:t>r_jl</w:t>
      </w:r>
      <w:proofErr w:type="spellEnd"/>
      <w:r>
        <w:rPr>
          <w:rFonts w:ascii="宋体" w:eastAsia="宋体" w:hAnsi="宋体"/>
          <w:lang w:eastAsia="zh-CN"/>
        </w:rPr>
        <w:t>| 衡量指标之间的信息不可替代程度，避免正相关和负相关方向差异对信息重复识别造成干扰；二是对指标信息量进行</w:t>
      </w:r>
      <w:proofErr w:type="gramStart"/>
      <w:r>
        <w:rPr>
          <w:rFonts w:ascii="宋体" w:eastAsia="宋体" w:hAnsi="宋体"/>
          <w:lang w:eastAsia="zh-CN"/>
        </w:rPr>
        <w:t>幂</w:t>
      </w:r>
      <w:proofErr w:type="gramEnd"/>
      <w:r>
        <w:rPr>
          <w:rFonts w:ascii="宋体" w:eastAsia="宋体" w:hAnsi="宋体"/>
          <w:lang w:eastAsia="zh-CN"/>
        </w:rPr>
        <w:t>次平滑修正，弱化个别</w:t>
      </w:r>
      <w:proofErr w:type="gramStart"/>
      <w:r>
        <w:rPr>
          <w:rFonts w:ascii="宋体" w:eastAsia="宋体" w:hAnsi="宋体"/>
          <w:lang w:eastAsia="zh-CN"/>
        </w:rPr>
        <w:t>低相关</w:t>
      </w:r>
      <w:proofErr w:type="gramEnd"/>
      <w:r>
        <w:rPr>
          <w:rFonts w:ascii="宋体" w:eastAsia="宋体" w:hAnsi="宋体"/>
          <w:lang w:eastAsia="zh-CN"/>
        </w:rPr>
        <w:t>或高波动指标对权重结果的过度支配。该处理并不改变 CRITIC 方法基于“变异度—冲突性”识别指标信息量的基本逻辑，而是使权重分布更适合拓扑指标与</w:t>
      </w:r>
      <w:proofErr w:type="gramStart"/>
      <w:r>
        <w:rPr>
          <w:rFonts w:ascii="宋体" w:eastAsia="宋体" w:hAnsi="宋体"/>
          <w:lang w:eastAsia="zh-CN"/>
        </w:rPr>
        <w:t>站域需求</w:t>
      </w:r>
      <w:proofErr w:type="gramEnd"/>
      <w:r>
        <w:rPr>
          <w:rFonts w:ascii="宋体" w:eastAsia="宋体" w:hAnsi="宋体"/>
          <w:lang w:eastAsia="zh-CN"/>
        </w:rPr>
        <w:t>指标并存的综合评价场景。</w:t>
      </w:r>
      <w:proofErr w:type="spellStart"/>
      <w:r>
        <w:rPr>
          <w:rFonts w:ascii="宋体" w:eastAsia="宋体" w:hAnsi="宋体"/>
        </w:rPr>
        <w:t>普通</w:t>
      </w:r>
      <w:proofErr w:type="spellEnd"/>
      <w:r>
        <w:rPr>
          <w:rFonts w:ascii="宋体" w:eastAsia="宋体" w:hAnsi="宋体"/>
        </w:rPr>
        <w:t xml:space="preserve"> CRITIC </w:t>
      </w:r>
      <w:proofErr w:type="spellStart"/>
      <w:r>
        <w:rPr>
          <w:rFonts w:ascii="宋体" w:eastAsia="宋体" w:hAnsi="宋体"/>
        </w:rPr>
        <w:t>与本文改进方法的比较见表</w:t>
      </w:r>
      <w:proofErr w:type="spellEnd"/>
      <w:r>
        <w:rPr>
          <w:rFonts w:ascii="宋体" w:eastAsia="宋体" w:hAnsi="宋体"/>
        </w:rPr>
        <w:t xml:space="preserve"> 3-5。</w:t>
      </w:r>
    </w:p>
    <w:p w14:paraId="5BA3DB11" w14:textId="77777777" w:rsidR="00440FDD" w:rsidRDefault="00000000">
      <w:pPr>
        <w:jc w:val="center"/>
      </w:pPr>
      <w:r>
        <w:rPr>
          <w:rFonts w:ascii="宋体" w:eastAsia="宋体" w:hAnsi="宋体"/>
          <w:b/>
          <w:sz w:val="20"/>
        </w:rPr>
        <w:t xml:space="preserve">表 3-5 </w:t>
      </w:r>
      <w:proofErr w:type="spellStart"/>
      <w:r>
        <w:rPr>
          <w:rFonts w:ascii="宋体" w:eastAsia="宋体" w:hAnsi="宋体"/>
          <w:b/>
          <w:sz w:val="20"/>
        </w:rPr>
        <w:t>普通</w:t>
      </w:r>
      <w:proofErr w:type="spellEnd"/>
      <w:r>
        <w:rPr>
          <w:rFonts w:ascii="宋体" w:eastAsia="宋体" w:hAnsi="宋体"/>
          <w:b/>
          <w:sz w:val="20"/>
        </w:rPr>
        <w:t xml:space="preserve"> CRITIC </w:t>
      </w:r>
      <w:proofErr w:type="spellStart"/>
      <w:r>
        <w:rPr>
          <w:rFonts w:ascii="宋体" w:eastAsia="宋体" w:hAnsi="宋体"/>
          <w:b/>
          <w:sz w:val="20"/>
        </w:rPr>
        <w:t>与本文改进</w:t>
      </w:r>
      <w:proofErr w:type="spellEnd"/>
      <w:r>
        <w:rPr>
          <w:rFonts w:ascii="宋体" w:eastAsia="宋体" w:hAnsi="宋体"/>
          <w:b/>
          <w:sz w:val="20"/>
        </w:rPr>
        <w:t xml:space="preserve"> CRITIC </w:t>
      </w:r>
      <w:proofErr w:type="spellStart"/>
      <w:r>
        <w:rPr>
          <w:rFonts w:ascii="宋体" w:eastAsia="宋体" w:hAnsi="宋体"/>
          <w:b/>
          <w:sz w:val="20"/>
        </w:rPr>
        <w:t>方法比较</w:t>
      </w:r>
      <w:proofErr w:type="spellEnd"/>
    </w:p>
    <w:tbl>
      <w:tblPr>
        <w:tblW w:w="0" w:type="auto"/>
        <w:jc w:val="center"/>
        <w:tblBorders>
          <w:top w:val="single" w:sz="6" w:space="0" w:color="BFC7D1"/>
          <w:left w:val="single" w:sz="6" w:space="0" w:color="BFC7D1"/>
          <w:bottom w:val="single" w:sz="6" w:space="0" w:color="BFC7D1"/>
          <w:right w:val="single" w:sz="6" w:space="0" w:color="BFC7D1"/>
          <w:insideH w:val="single" w:sz="6" w:space="0" w:color="BFC7D1"/>
          <w:insideV w:val="single" w:sz="6" w:space="0" w:color="BFC7D1"/>
        </w:tblBorders>
        <w:tblLook w:val="04A0" w:firstRow="1" w:lastRow="0" w:firstColumn="1" w:lastColumn="0" w:noHBand="0" w:noVBand="1"/>
      </w:tblPr>
      <w:tblGrid>
        <w:gridCol w:w="1417"/>
        <w:gridCol w:w="2268"/>
        <w:gridCol w:w="2268"/>
        <w:gridCol w:w="2268"/>
      </w:tblGrid>
      <w:tr w:rsidR="00440FDD" w14:paraId="3A51BF99" w14:textId="77777777">
        <w:trPr>
          <w:cantSplit/>
          <w:tblHeader/>
          <w:jc w:val="center"/>
        </w:trPr>
        <w:tc>
          <w:tcPr>
            <w:tcW w:w="1417" w:type="dxa"/>
            <w:shd w:val="clear" w:color="auto" w:fill="EAF0F6"/>
            <w:vAlign w:val="center"/>
          </w:tcPr>
          <w:p w14:paraId="381810F7" w14:textId="77777777" w:rsidR="00440FDD" w:rsidRDefault="00000000">
            <w:pPr>
              <w:jc w:val="center"/>
            </w:pPr>
            <w:proofErr w:type="spellStart"/>
            <w:r>
              <w:rPr>
                <w:rFonts w:ascii="宋体" w:eastAsia="宋体" w:hAnsi="宋体"/>
                <w:b/>
                <w:sz w:val="18"/>
              </w:rPr>
              <w:t>比较项</w:t>
            </w:r>
            <w:proofErr w:type="spellEnd"/>
          </w:p>
        </w:tc>
        <w:tc>
          <w:tcPr>
            <w:tcW w:w="2268" w:type="dxa"/>
            <w:shd w:val="clear" w:color="auto" w:fill="EAF0F6"/>
            <w:vAlign w:val="center"/>
          </w:tcPr>
          <w:p w14:paraId="0E4F9BE4" w14:textId="77777777" w:rsidR="00440FDD" w:rsidRDefault="00000000">
            <w:pPr>
              <w:jc w:val="center"/>
            </w:pPr>
            <w:proofErr w:type="spellStart"/>
            <w:r>
              <w:rPr>
                <w:rFonts w:ascii="宋体" w:eastAsia="宋体" w:hAnsi="宋体"/>
                <w:b/>
                <w:sz w:val="18"/>
              </w:rPr>
              <w:t>普通</w:t>
            </w:r>
            <w:proofErr w:type="spellEnd"/>
            <w:r>
              <w:rPr>
                <w:rFonts w:ascii="宋体" w:eastAsia="宋体" w:hAnsi="宋体"/>
                <w:b/>
                <w:sz w:val="18"/>
              </w:rPr>
              <w:t xml:space="preserve"> CRITIC </w:t>
            </w:r>
            <w:proofErr w:type="spellStart"/>
            <w:r>
              <w:rPr>
                <w:rFonts w:ascii="宋体" w:eastAsia="宋体" w:hAnsi="宋体"/>
                <w:b/>
                <w:sz w:val="18"/>
              </w:rPr>
              <w:t>方法</w:t>
            </w:r>
            <w:proofErr w:type="spellEnd"/>
          </w:p>
        </w:tc>
        <w:tc>
          <w:tcPr>
            <w:tcW w:w="2268" w:type="dxa"/>
            <w:shd w:val="clear" w:color="auto" w:fill="EAF0F6"/>
            <w:vAlign w:val="center"/>
          </w:tcPr>
          <w:p w14:paraId="1F1C2A3C" w14:textId="77777777" w:rsidR="00440FDD" w:rsidRDefault="00000000">
            <w:pPr>
              <w:jc w:val="center"/>
            </w:pPr>
            <w:proofErr w:type="spellStart"/>
            <w:r>
              <w:rPr>
                <w:rFonts w:ascii="宋体" w:eastAsia="宋体" w:hAnsi="宋体"/>
                <w:b/>
                <w:sz w:val="18"/>
              </w:rPr>
              <w:t>本文改进</w:t>
            </w:r>
            <w:proofErr w:type="spellEnd"/>
            <w:r>
              <w:rPr>
                <w:rFonts w:ascii="宋体" w:eastAsia="宋体" w:hAnsi="宋体"/>
                <w:b/>
                <w:sz w:val="18"/>
              </w:rPr>
              <w:t xml:space="preserve"> CRITIC </w:t>
            </w:r>
            <w:proofErr w:type="spellStart"/>
            <w:r>
              <w:rPr>
                <w:rFonts w:ascii="宋体" w:eastAsia="宋体" w:hAnsi="宋体"/>
                <w:b/>
                <w:sz w:val="18"/>
              </w:rPr>
              <w:t>方法</w:t>
            </w:r>
            <w:proofErr w:type="spellEnd"/>
          </w:p>
        </w:tc>
        <w:tc>
          <w:tcPr>
            <w:tcW w:w="2268" w:type="dxa"/>
            <w:shd w:val="clear" w:color="auto" w:fill="EAF0F6"/>
            <w:vAlign w:val="center"/>
          </w:tcPr>
          <w:p w14:paraId="168D0050" w14:textId="77777777" w:rsidR="00440FDD" w:rsidRDefault="00000000">
            <w:pPr>
              <w:jc w:val="center"/>
            </w:pPr>
            <w:proofErr w:type="spellStart"/>
            <w:r>
              <w:rPr>
                <w:rFonts w:ascii="宋体" w:eastAsia="宋体" w:hAnsi="宋体"/>
                <w:b/>
                <w:sz w:val="18"/>
              </w:rPr>
              <w:t>改进作用</w:t>
            </w:r>
            <w:proofErr w:type="spellEnd"/>
          </w:p>
        </w:tc>
      </w:tr>
      <w:tr w:rsidR="00440FDD" w14:paraId="1547F89D" w14:textId="77777777">
        <w:trPr>
          <w:cantSplit/>
          <w:jc w:val="center"/>
        </w:trPr>
        <w:tc>
          <w:tcPr>
            <w:tcW w:w="1417" w:type="dxa"/>
            <w:vAlign w:val="center"/>
          </w:tcPr>
          <w:p w14:paraId="6D3035CF" w14:textId="77777777" w:rsidR="00440FDD" w:rsidRDefault="00000000">
            <w:pPr>
              <w:jc w:val="center"/>
            </w:pPr>
            <w:proofErr w:type="spellStart"/>
            <w:r>
              <w:rPr>
                <w:rFonts w:ascii="宋体" w:eastAsia="宋体" w:hAnsi="宋体"/>
                <w:sz w:val="18"/>
              </w:rPr>
              <w:t>指标变异度</w:t>
            </w:r>
            <w:proofErr w:type="spellEnd"/>
          </w:p>
        </w:tc>
        <w:tc>
          <w:tcPr>
            <w:tcW w:w="2268" w:type="dxa"/>
            <w:vAlign w:val="center"/>
          </w:tcPr>
          <w:p w14:paraId="6D8D2F3F" w14:textId="77777777" w:rsidR="00440FDD" w:rsidRDefault="00000000">
            <w:pPr>
              <w:jc w:val="center"/>
              <w:rPr>
                <w:lang w:eastAsia="zh-CN"/>
              </w:rPr>
            </w:pPr>
            <w:r>
              <w:rPr>
                <w:rFonts w:ascii="宋体" w:eastAsia="宋体" w:hAnsi="宋体"/>
                <w:sz w:val="18"/>
                <w:lang w:eastAsia="zh-CN"/>
              </w:rPr>
              <w:t>采用标准差衡量指标区分能力</w:t>
            </w:r>
          </w:p>
        </w:tc>
        <w:tc>
          <w:tcPr>
            <w:tcW w:w="2268" w:type="dxa"/>
            <w:vAlign w:val="center"/>
          </w:tcPr>
          <w:p w14:paraId="5C5A7733" w14:textId="77777777" w:rsidR="00440FDD" w:rsidRDefault="00000000">
            <w:proofErr w:type="spellStart"/>
            <w:r>
              <w:rPr>
                <w:rFonts w:ascii="宋体" w:eastAsia="宋体" w:hAnsi="宋体"/>
                <w:sz w:val="18"/>
              </w:rPr>
              <w:t>保留标准差度量</w:t>
            </w:r>
            <w:proofErr w:type="spellEnd"/>
          </w:p>
        </w:tc>
        <w:tc>
          <w:tcPr>
            <w:tcW w:w="2268" w:type="dxa"/>
            <w:vAlign w:val="center"/>
          </w:tcPr>
          <w:p w14:paraId="159BCE59" w14:textId="77777777" w:rsidR="00440FDD" w:rsidRDefault="00000000">
            <w:pPr>
              <w:jc w:val="center"/>
              <w:rPr>
                <w:lang w:eastAsia="zh-CN"/>
              </w:rPr>
            </w:pPr>
            <w:r>
              <w:rPr>
                <w:rFonts w:ascii="宋体" w:eastAsia="宋体" w:hAnsi="宋体"/>
                <w:sz w:val="18"/>
                <w:lang w:eastAsia="zh-CN"/>
              </w:rPr>
              <w:t>继续反映指标差异程度</w:t>
            </w:r>
          </w:p>
        </w:tc>
      </w:tr>
      <w:tr w:rsidR="00440FDD" w14:paraId="232CADAD" w14:textId="77777777">
        <w:trPr>
          <w:cantSplit/>
          <w:jc w:val="center"/>
        </w:trPr>
        <w:tc>
          <w:tcPr>
            <w:tcW w:w="1417" w:type="dxa"/>
            <w:vAlign w:val="center"/>
          </w:tcPr>
          <w:p w14:paraId="05194F11" w14:textId="77777777" w:rsidR="00440FDD" w:rsidRDefault="00000000">
            <w:pPr>
              <w:jc w:val="center"/>
            </w:pPr>
            <w:proofErr w:type="spellStart"/>
            <w:r>
              <w:rPr>
                <w:rFonts w:ascii="宋体" w:eastAsia="宋体" w:hAnsi="宋体"/>
                <w:sz w:val="18"/>
              </w:rPr>
              <w:t>指标冲突性</w:t>
            </w:r>
            <w:proofErr w:type="spellEnd"/>
          </w:p>
        </w:tc>
        <w:tc>
          <w:tcPr>
            <w:tcW w:w="2268" w:type="dxa"/>
            <w:vAlign w:val="center"/>
          </w:tcPr>
          <w:p w14:paraId="36FB0336" w14:textId="77777777" w:rsidR="00440FDD" w:rsidRDefault="00000000">
            <w:pPr>
              <w:jc w:val="center"/>
            </w:pPr>
            <w:proofErr w:type="spellStart"/>
            <w:r>
              <w:rPr>
                <w:rFonts w:ascii="宋体" w:eastAsia="宋体" w:hAnsi="宋体"/>
                <w:sz w:val="18"/>
              </w:rPr>
              <w:t>通常采用</w:t>
            </w:r>
            <w:proofErr w:type="spellEnd"/>
            <w:r>
              <w:rPr>
                <w:rFonts w:ascii="宋体" w:eastAsia="宋体" w:hAnsi="宋体"/>
                <w:sz w:val="18"/>
              </w:rPr>
              <w:t xml:space="preserve"> 1-r_jl </w:t>
            </w:r>
            <w:proofErr w:type="spellStart"/>
            <w:r>
              <w:rPr>
                <w:rFonts w:ascii="宋体" w:eastAsia="宋体" w:hAnsi="宋体"/>
                <w:sz w:val="18"/>
              </w:rPr>
              <w:t>衡量</w:t>
            </w:r>
            <w:proofErr w:type="spellEnd"/>
          </w:p>
        </w:tc>
        <w:tc>
          <w:tcPr>
            <w:tcW w:w="2268" w:type="dxa"/>
            <w:vAlign w:val="center"/>
          </w:tcPr>
          <w:p w14:paraId="56B705C2" w14:textId="77777777" w:rsidR="00440FDD" w:rsidRDefault="00000000">
            <w:proofErr w:type="spellStart"/>
            <w:r>
              <w:rPr>
                <w:rFonts w:ascii="宋体" w:eastAsia="宋体" w:hAnsi="宋体"/>
                <w:sz w:val="18"/>
              </w:rPr>
              <w:t>采用</w:t>
            </w:r>
            <w:proofErr w:type="spellEnd"/>
            <w:r>
              <w:rPr>
                <w:rFonts w:ascii="宋体" w:eastAsia="宋体" w:hAnsi="宋体"/>
                <w:sz w:val="18"/>
              </w:rPr>
              <w:t xml:space="preserve"> 1-|</w:t>
            </w:r>
            <w:proofErr w:type="spellStart"/>
            <w:r>
              <w:rPr>
                <w:rFonts w:ascii="宋体" w:eastAsia="宋体" w:hAnsi="宋体"/>
                <w:sz w:val="18"/>
              </w:rPr>
              <w:t>r_jl</w:t>
            </w:r>
            <w:proofErr w:type="spellEnd"/>
            <w:r>
              <w:rPr>
                <w:rFonts w:ascii="宋体" w:eastAsia="宋体" w:hAnsi="宋体"/>
                <w:sz w:val="18"/>
              </w:rPr>
              <w:t xml:space="preserve">| </w:t>
            </w:r>
            <w:proofErr w:type="spellStart"/>
            <w:r>
              <w:rPr>
                <w:rFonts w:ascii="宋体" w:eastAsia="宋体" w:hAnsi="宋体"/>
                <w:sz w:val="18"/>
              </w:rPr>
              <w:t>衡量信息不可替代程度</w:t>
            </w:r>
            <w:proofErr w:type="spellEnd"/>
          </w:p>
        </w:tc>
        <w:tc>
          <w:tcPr>
            <w:tcW w:w="2268" w:type="dxa"/>
            <w:vAlign w:val="center"/>
          </w:tcPr>
          <w:p w14:paraId="4664C6D5" w14:textId="77777777" w:rsidR="00440FDD" w:rsidRDefault="00000000">
            <w:pPr>
              <w:jc w:val="center"/>
              <w:rPr>
                <w:lang w:eastAsia="zh-CN"/>
              </w:rPr>
            </w:pPr>
            <w:r>
              <w:rPr>
                <w:rFonts w:ascii="宋体" w:eastAsia="宋体" w:hAnsi="宋体"/>
                <w:sz w:val="18"/>
                <w:lang w:eastAsia="zh-CN"/>
              </w:rPr>
              <w:t>降低相关方向对信息重复识别的干扰</w:t>
            </w:r>
          </w:p>
        </w:tc>
      </w:tr>
      <w:tr w:rsidR="00440FDD" w14:paraId="5BDBA8C5" w14:textId="77777777">
        <w:trPr>
          <w:cantSplit/>
          <w:jc w:val="center"/>
        </w:trPr>
        <w:tc>
          <w:tcPr>
            <w:tcW w:w="1417" w:type="dxa"/>
            <w:vAlign w:val="center"/>
          </w:tcPr>
          <w:p w14:paraId="040F8697" w14:textId="77777777" w:rsidR="00440FDD" w:rsidRDefault="00000000">
            <w:pPr>
              <w:jc w:val="center"/>
            </w:pPr>
            <w:proofErr w:type="spellStart"/>
            <w:r>
              <w:rPr>
                <w:rFonts w:ascii="宋体" w:eastAsia="宋体" w:hAnsi="宋体"/>
                <w:sz w:val="18"/>
              </w:rPr>
              <w:t>信息量计算</w:t>
            </w:r>
            <w:proofErr w:type="spellEnd"/>
          </w:p>
        </w:tc>
        <w:tc>
          <w:tcPr>
            <w:tcW w:w="2268" w:type="dxa"/>
            <w:vAlign w:val="center"/>
          </w:tcPr>
          <w:p w14:paraId="62AAFFEF" w14:textId="77777777" w:rsidR="00440FDD" w:rsidRDefault="00000000">
            <w:pPr>
              <w:jc w:val="center"/>
            </w:pPr>
            <w:proofErr w:type="spellStart"/>
            <w:r>
              <w:rPr>
                <w:rFonts w:ascii="宋体" w:eastAsia="宋体" w:hAnsi="宋体"/>
                <w:sz w:val="18"/>
              </w:rPr>
              <w:t>C_j</w:t>
            </w:r>
            <w:proofErr w:type="spellEnd"/>
            <w:r>
              <w:rPr>
                <w:rFonts w:ascii="宋体" w:eastAsia="宋体" w:hAnsi="宋体"/>
                <w:sz w:val="18"/>
              </w:rPr>
              <w:t>=</w:t>
            </w:r>
            <w:proofErr w:type="spellStart"/>
            <w:r>
              <w:rPr>
                <w:rFonts w:ascii="宋体" w:eastAsia="宋体" w:hAnsi="宋体"/>
                <w:sz w:val="18"/>
              </w:rPr>
              <w:t>s_jR_j</w:t>
            </w:r>
            <w:proofErr w:type="spellEnd"/>
          </w:p>
        </w:tc>
        <w:tc>
          <w:tcPr>
            <w:tcW w:w="2268" w:type="dxa"/>
            <w:vAlign w:val="center"/>
          </w:tcPr>
          <w:p w14:paraId="55294CB0" w14:textId="77777777" w:rsidR="00440FDD" w:rsidRDefault="00000000">
            <w:pPr>
              <w:rPr>
                <w:lang w:eastAsia="zh-CN"/>
              </w:rPr>
            </w:pPr>
            <w:r>
              <w:rPr>
                <w:rFonts w:ascii="宋体" w:eastAsia="宋体" w:hAnsi="宋体"/>
                <w:sz w:val="18"/>
                <w:lang w:eastAsia="zh-CN"/>
              </w:rPr>
              <w:t>先计算信息量，再进行平滑修正</w:t>
            </w:r>
          </w:p>
        </w:tc>
        <w:tc>
          <w:tcPr>
            <w:tcW w:w="2268" w:type="dxa"/>
            <w:vAlign w:val="center"/>
          </w:tcPr>
          <w:p w14:paraId="2C6FE61D" w14:textId="77777777" w:rsidR="00440FDD" w:rsidRDefault="00000000">
            <w:pPr>
              <w:rPr>
                <w:lang w:eastAsia="zh-CN"/>
              </w:rPr>
            </w:pPr>
            <w:r>
              <w:rPr>
                <w:rFonts w:ascii="宋体" w:eastAsia="宋体" w:hAnsi="宋体"/>
                <w:sz w:val="18"/>
                <w:lang w:eastAsia="zh-CN"/>
              </w:rPr>
              <w:t>降低极端信息量对客观权重的放大效应</w:t>
            </w:r>
          </w:p>
        </w:tc>
      </w:tr>
      <w:tr w:rsidR="00440FDD" w14:paraId="547F3A5A" w14:textId="77777777">
        <w:trPr>
          <w:cantSplit/>
          <w:jc w:val="center"/>
        </w:trPr>
        <w:tc>
          <w:tcPr>
            <w:tcW w:w="1417" w:type="dxa"/>
            <w:vAlign w:val="center"/>
          </w:tcPr>
          <w:p w14:paraId="14E67D4A" w14:textId="77777777" w:rsidR="00440FDD" w:rsidRDefault="00000000">
            <w:pPr>
              <w:jc w:val="center"/>
            </w:pPr>
            <w:proofErr w:type="spellStart"/>
            <w:r>
              <w:rPr>
                <w:rFonts w:ascii="宋体" w:eastAsia="宋体" w:hAnsi="宋体"/>
                <w:sz w:val="18"/>
              </w:rPr>
              <w:t>权重分布</w:t>
            </w:r>
            <w:proofErr w:type="spellEnd"/>
          </w:p>
        </w:tc>
        <w:tc>
          <w:tcPr>
            <w:tcW w:w="2268" w:type="dxa"/>
            <w:vAlign w:val="center"/>
          </w:tcPr>
          <w:p w14:paraId="69612CB0" w14:textId="77777777" w:rsidR="00440FDD" w:rsidRDefault="00000000">
            <w:pPr>
              <w:jc w:val="center"/>
              <w:rPr>
                <w:lang w:eastAsia="zh-CN"/>
              </w:rPr>
            </w:pPr>
            <w:r>
              <w:rPr>
                <w:rFonts w:ascii="宋体" w:eastAsia="宋体" w:hAnsi="宋体"/>
                <w:sz w:val="18"/>
                <w:lang w:eastAsia="zh-CN"/>
              </w:rPr>
              <w:t>可能</w:t>
            </w:r>
            <w:proofErr w:type="gramStart"/>
            <w:r>
              <w:rPr>
                <w:rFonts w:ascii="宋体" w:eastAsia="宋体" w:hAnsi="宋体"/>
                <w:sz w:val="18"/>
                <w:lang w:eastAsia="zh-CN"/>
              </w:rPr>
              <w:t>受低相关</w:t>
            </w:r>
            <w:proofErr w:type="gramEnd"/>
            <w:r>
              <w:rPr>
                <w:rFonts w:ascii="宋体" w:eastAsia="宋体" w:hAnsi="宋体"/>
                <w:sz w:val="18"/>
                <w:lang w:eastAsia="zh-CN"/>
              </w:rPr>
              <w:t>或高波动指标影响较大</w:t>
            </w:r>
          </w:p>
        </w:tc>
        <w:tc>
          <w:tcPr>
            <w:tcW w:w="2268" w:type="dxa"/>
            <w:vAlign w:val="center"/>
          </w:tcPr>
          <w:p w14:paraId="4FFC4D9A" w14:textId="77777777" w:rsidR="00440FDD" w:rsidRDefault="00000000">
            <w:pPr>
              <w:rPr>
                <w:lang w:eastAsia="zh-CN"/>
              </w:rPr>
            </w:pPr>
            <w:r>
              <w:rPr>
                <w:rFonts w:ascii="宋体" w:eastAsia="宋体" w:hAnsi="宋体"/>
                <w:sz w:val="18"/>
                <w:lang w:eastAsia="zh-CN"/>
              </w:rPr>
              <w:t>通过信息量修正降低权重离散程度</w:t>
            </w:r>
          </w:p>
        </w:tc>
        <w:tc>
          <w:tcPr>
            <w:tcW w:w="2268" w:type="dxa"/>
            <w:vAlign w:val="center"/>
          </w:tcPr>
          <w:p w14:paraId="1D39FBD7" w14:textId="77777777" w:rsidR="00440FDD" w:rsidRDefault="00000000">
            <w:pPr>
              <w:rPr>
                <w:lang w:eastAsia="zh-CN"/>
              </w:rPr>
            </w:pPr>
            <w:r>
              <w:rPr>
                <w:rFonts w:ascii="宋体" w:eastAsia="宋体" w:hAnsi="宋体"/>
                <w:sz w:val="18"/>
                <w:lang w:eastAsia="zh-CN"/>
              </w:rPr>
              <w:t>增强转运点适宜性评价结果的稳定性</w:t>
            </w:r>
          </w:p>
        </w:tc>
      </w:tr>
      <w:tr w:rsidR="00440FDD" w14:paraId="3E31CD47" w14:textId="77777777">
        <w:trPr>
          <w:cantSplit/>
          <w:jc w:val="center"/>
        </w:trPr>
        <w:tc>
          <w:tcPr>
            <w:tcW w:w="1417" w:type="dxa"/>
            <w:vAlign w:val="center"/>
          </w:tcPr>
          <w:p w14:paraId="2FEE60F8" w14:textId="77777777" w:rsidR="00440FDD" w:rsidRDefault="00000000">
            <w:pPr>
              <w:jc w:val="center"/>
            </w:pPr>
            <w:proofErr w:type="spellStart"/>
            <w:r>
              <w:rPr>
                <w:rFonts w:ascii="宋体" w:eastAsia="宋体" w:hAnsi="宋体"/>
                <w:sz w:val="18"/>
              </w:rPr>
              <w:t>适用场景</w:t>
            </w:r>
            <w:proofErr w:type="spellEnd"/>
          </w:p>
        </w:tc>
        <w:tc>
          <w:tcPr>
            <w:tcW w:w="2268" w:type="dxa"/>
            <w:vAlign w:val="center"/>
          </w:tcPr>
          <w:p w14:paraId="670ACE80" w14:textId="77777777" w:rsidR="00440FDD" w:rsidRDefault="00000000">
            <w:pPr>
              <w:jc w:val="center"/>
            </w:pPr>
            <w:proofErr w:type="spellStart"/>
            <w:r>
              <w:rPr>
                <w:rFonts w:ascii="宋体" w:eastAsia="宋体" w:hAnsi="宋体"/>
                <w:sz w:val="18"/>
              </w:rPr>
              <w:t>一般多指标客观赋权</w:t>
            </w:r>
            <w:proofErr w:type="spellEnd"/>
          </w:p>
        </w:tc>
        <w:tc>
          <w:tcPr>
            <w:tcW w:w="2268" w:type="dxa"/>
            <w:vAlign w:val="center"/>
          </w:tcPr>
          <w:p w14:paraId="24A0FE7C" w14:textId="77777777" w:rsidR="00440FDD" w:rsidRDefault="00000000">
            <w:pPr>
              <w:rPr>
                <w:lang w:eastAsia="zh-CN"/>
              </w:rPr>
            </w:pPr>
            <w:r>
              <w:rPr>
                <w:rFonts w:ascii="宋体" w:eastAsia="宋体" w:hAnsi="宋体"/>
                <w:sz w:val="18"/>
                <w:lang w:eastAsia="zh-CN"/>
              </w:rPr>
              <w:t>轨道线网拓扑指标与</w:t>
            </w:r>
            <w:proofErr w:type="gramStart"/>
            <w:r>
              <w:rPr>
                <w:rFonts w:ascii="宋体" w:eastAsia="宋体" w:hAnsi="宋体"/>
                <w:sz w:val="18"/>
                <w:lang w:eastAsia="zh-CN"/>
              </w:rPr>
              <w:t>站域需求</w:t>
            </w:r>
            <w:proofErr w:type="gramEnd"/>
            <w:r>
              <w:rPr>
                <w:rFonts w:ascii="宋体" w:eastAsia="宋体" w:hAnsi="宋体"/>
                <w:sz w:val="18"/>
                <w:lang w:eastAsia="zh-CN"/>
              </w:rPr>
              <w:t>潜力指标并存的评价场景</w:t>
            </w:r>
          </w:p>
        </w:tc>
        <w:tc>
          <w:tcPr>
            <w:tcW w:w="2268" w:type="dxa"/>
            <w:vAlign w:val="center"/>
          </w:tcPr>
          <w:p w14:paraId="4F4FA9CC" w14:textId="77777777" w:rsidR="00440FDD" w:rsidRDefault="00000000">
            <w:pPr>
              <w:jc w:val="center"/>
              <w:rPr>
                <w:lang w:eastAsia="zh-CN"/>
              </w:rPr>
            </w:pPr>
            <w:r>
              <w:rPr>
                <w:rFonts w:ascii="宋体" w:eastAsia="宋体" w:hAnsi="宋体"/>
                <w:sz w:val="18"/>
                <w:lang w:eastAsia="zh-CN"/>
              </w:rPr>
              <w:t>提高结果解释性和稳健性</w:t>
            </w:r>
          </w:p>
        </w:tc>
      </w:tr>
    </w:tbl>
    <w:p w14:paraId="179CF24A" w14:textId="77777777" w:rsidR="00440FDD" w:rsidRDefault="00440FDD">
      <w:pPr>
        <w:rPr>
          <w:lang w:eastAsia="zh-CN"/>
        </w:rPr>
      </w:pPr>
    </w:p>
    <w:p w14:paraId="7B07BE05" w14:textId="77777777" w:rsidR="00440FDD" w:rsidRDefault="00000000">
      <w:pPr>
        <w:spacing w:after="0" w:line="360" w:lineRule="auto"/>
        <w:ind w:firstLine="420"/>
        <w:jc w:val="both"/>
        <w:rPr>
          <w:lang w:eastAsia="zh-CN"/>
        </w:rPr>
      </w:pPr>
      <w:r>
        <w:rPr>
          <w:rFonts w:ascii="宋体" w:eastAsia="宋体" w:hAnsi="宋体"/>
          <w:lang w:eastAsia="zh-CN"/>
        </w:rPr>
        <w:t xml:space="preserve">具体计算过程如下。设第 j </w:t>
      </w:r>
      <w:proofErr w:type="gramStart"/>
      <w:r>
        <w:rPr>
          <w:rFonts w:ascii="宋体" w:eastAsia="宋体" w:hAnsi="宋体"/>
          <w:lang w:eastAsia="zh-CN"/>
        </w:rPr>
        <w:t>个</w:t>
      </w:r>
      <w:proofErr w:type="gramEnd"/>
      <w:r>
        <w:rPr>
          <w:rFonts w:ascii="宋体" w:eastAsia="宋体" w:hAnsi="宋体"/>
          <w:lang w:eastAsia="zh-CN"/>
        </w:rPr>
        <w:t>指标的均值为：</w:t>
      </w:r>
    </w:p>
    <w:p w14:paraId="7311CE68" w14:textId="77777777" w:rsidR="00440FDD" w:rsidRDefault="00000000">
      <w:pPr>
        <w:spacing w:before="80" w:after="80"/>
        <w:jc w:val="center"/>
        <w:rPr>
          <w:lang w:eastAsia="zh-CN"/>
        </w:rPr>
      </w:pPr>
      <w:proofErr w:type="spellStart"/>
      <w:r>
        <w:rPr>
          <w:rFonts w:ascii="宋体" w:eastAsia="宋体" w:hAnsi="宋体"/>
          <w:lang w:eastAsia="zh-CN"/>
        </w:rPr>
        <w:t>q̄_j</w:t>
      </w:r>
      <w:proofErr w:type="spellEnd"/>
      <w:r>
        <w:rPr>
          <w:rFonts w:ascii="宋体" w:eastAsia="宋体" w:hAnsi="宋体"/>
          <w:lang w:eastAsia="zh-CN"/>
        </w:rPr>
        <w:t>=(1/n)</w:t>
      </w:r>
      <w:r>
        <w:rPr>
          <w:rFonts w:ascii="宋体" w:eastAsia="宋体" w:hAnsi="宋体"/>
        </w:rPr>
        <w:t>Σ</w:t>
      </w:r>
      <w:r>
        <w:rPr>
          <w:rFonts w:ascii="宋体" w:eastAsia="宋体" w:hAnsi="宋体"/>
          <w:lang w:eastAsia="zh-CN"/>
        </w:rPr>
        <w:t>_{</w:t>
      </w:r>
      <w:proofErr w:type="spellStart"/>
      <w:r>
        <w:rPr>
          <w:rFonts w:ascii="宋体" w:eastAsia="宋体" w:hAnsi="宋体"/>
          <w:lang w:eastAsia="zh-CN"/>
        </w:rPr>
        <w:t>i</w:t>
      </w:r>
      <w:proofErr w:type="spellEnd"/>
      <w:r>
        <w:rPr>
          <w:rFonts w:ascii="宋体" w:eastAsia="宋体" w:hAnsi="宋体"/>
          <w:lang w:eastAsia="zh-CN"/>
        </w:rPr>
        <w:t>=1}^{n}</w:t>
      </w:r>
      <w:proofErr w:type="spellStart"/>
      <w:r>
        <w:rPr>
          <w:rFonts w:ascii="宋体" w:eastAsia="宋体" w:hAnsi="宋体"/>
          <w:lang w:eastAsia="zh-CN"/>
        </w:rPr>
        <w:t>q_ij</w:t>
      </w:r>
      <w:proofErr w:type="spellEnd"/>
    </w:p>
    <w:p w14:paraId="0D287115" w14:textId="77777777" w:rsidR="00440FDD" w:rsidRDefault="00000000">
      <w:pPr>
        <w:spacing w:after="0" w:line="360" w:lineRule="auto"/>
        <w:ind w:firstLine="420"/>
        <w:jc w:val="both"/>
        <w:rPr>
          <w:lang w:eastAsia="zh-CN"/>
        </w:rPr>
      </w:pPr>
      <w:r>
        <w:rPr>
          <w:rFonts w:ascii="宋体" w:eastAsia="宋体" w:hAnsi="宋体"/>
          <w:lang w:eastAsia="zh-CN"/>
        </w:rPr>
        <w:t xml:space="preserve">则第 j </w:t>
      </w:r>
      <w:proofErr w:type="gramStart"/>
      <w:r>
        <w:rPr>
          <w:rFonts w:ascii="宋体" w:eastAsia="宋体" w:hAnsi="宋体"/>
          <w:lang w:eastAsia="zh-CN"/>
        </w:rPr>
        <w:t>个</w:t>
      </w:r>
      <w:proofErr w:type="gramEnd"/>
      <w:r>
        <w:rPr>
          <w:rFonts w:ascii="宋体" w:eastAsia="宋体" w:hAnsi="宋体"/>
          <w:lang w:eastAsia="zh-CN"/>
        </w:rPr>
        <w:t>指标的标准差为：</w:t>
      </w:r>
    </w:p>
    <w:p w14:paraId="6386EB7F" w14:textId="77777777" w:rsidR="00440FDD" w:rsidRDefault="00000000">
      <w:pPr>
        <w:spacing w:before="80" w:after="80"/>
        <w:jc w:val="center"/>
      </w:pPr>
      <w:proofErr w:type="spellStart"/>
      <w:r>
        <w:rPr>
          <w:rFonts w:ascii="宋体" w:eastAsia="宋体" w:hAnsi="宋体"/>
        </w:rPr>
        <w:t>s_j</w:t>
      </w:r>
      <w:proofErr w:type="spellEnd"/>
      <w:r>
        <w:rPr>
          <w:rFonts w:ascii="宋体" w:eastAsia="宋体" w:hAnsi="宋体"/>
        </w:rPr>
        <w:t>=sqrt[1/(n-1) Σ_{</w:t>
      </w:r>
      <w:proofErr w:type="spellStart"/>
      <w:r>
        <w:rPr>
          <w:rFonts w:ascii="宋体" w:eastAsia="宋体" w:hAnsi="宋体"/>
        </w:rPr>
        <w:t>i</w:t>
      </w:r>
      <w:proofErr w:type="spellEnd"/>
      <w:r>
        <w:rPr>
          <w:rFonts w:ascii="宋体" w:eastAsia="宋体" w:hAnsi="宋体"/>
        </w:rPr>
        <w:t>=1}^{n}(q_</w:t>
      </w:r>
      <w:proofErr w:type="spellStart"/>
      <w:r>
        <w:rPr>
          <w:rFonts w:ascii="宋体" w:eastAsia="宋体" w:hAnsi="宋体"/>
        </w:rPr>
        <w:t>ij</w:t>
      </w:r>
      <w:proofErr w:type="spellEnd"/>
      <w:r>
        <w:rPr>
          <w:rFonts w:ascii="宋体" w:eastAsia="宋体" w:hAnsi="宋体"/>
        </w:rPr>
        <w:t>-</w:t>
      </w:r>
      <w:proofErr w:type="spellStart"/>
      <w:r>
        <w:rPr>
          <w:rFonts w:ascii="宋体" w:eastAsia="宋体" w:hAnsi="宋体"/>
        </w:rPr>
        <w:t>q̄_j</w:t>
      </w:r>
      <w:proofErr w:type="spellEnd"/>
      <w:r>
        <w:rPr>
          <w:rFonts w:ascii="宋体" w:eastAsia="宋体" w:hAnsi="宋体"/>
        </w:rPr>
        <w:t>)^2]</w:t>
      </w:r>
    </w:p>
    <w:p w14:paraId="4A05622B" w14:textId="77777777" w:rsidR="00440FDD" w:rsidRDefault="00000000">
      <w:pPr>
        <w:spacing w:after="0" w:line="360" w:lineRule="auto"/>
        <w:ind w:firstLine="420"/>
        <w:jc w:val="both"/>
        <w:rPr>
          <w:lang w:eastAsia="zh-CN"/>
        </w:rPr>
      </w:pPr>
      <w:r>
        <w:rPr>
          <w:rFonts w:ascii="宋体" w:eastAsia="宋体" w:hAnsi="宋体"/>
          <w:lang w:eastAsia="zh-CN"/>
        </w:rPr>
        <w:t xml:space="preserve">设 </w:t>
      </w:r>
      <w:proofErr w:type="spellStart"/>
      <w:r>
        <w:rPr>
          <w:rFonts w:ascii="宋体" w:eastAsia="宋体" w:hAnsi="宋体"/>
          <w:lang w:eastAsia="zh-CN"/>
        </w:rPr>
        <w:t>r_jl</w:t>
      </w:r>
      <w:proofErr w:type="spellEnd"/>
      <w:r>
        <w:rPr>
          <w:rFonts w:ascii="宋体" w:eastAsia="宋体" w:hAnsi="宋体"/>
          <w:lang w:eastAsia="zh-CN"/>
        </w:rPr>
        <w:t xml:space="preserve"> 为指标 j 与指标 l 之间的皮尔逊相关系数。采用相关系数绝对值计算指标冲突性：</w:t>
      </w:r>
    </w:p>
    <w:p w14:paraId="4B93EF33" w14:textId="77777777" w:rsidR="00440FDD" w:rsidRDefault="00000000">
      <w:pPr>
        <w:spacing w:before="80" w:after="80"/>
        <w:jc w:val="center"/>
        <w:rPr>
          <w:lang w:eastAsia="zh-CN"/>
        </w:rPr>
      </w:pPr>
      <w:proofErr w:type="spellStart"/>
      <w:r>
        <w:rPr>
          <w:rFonts w:ascii="宋体" w:eastAsia="宋体" w:hAnsi="宋体"/>
          <w:lang w:eastAsia="zh-CN"/>
        </w:rPr>
        <w:t>R_j</w:t>
      </w:r>
      <w:proofErr w:type="spellEnd"/>
      <w:r>
        <w:rPr>
          <w:rFonts w:ascii="宋体" w:eastAsia="宋体" w:hAnsi="宋体"/>
          <w:lang w:eastAsia="zh-CN"/>
        </w:rPr>
        <w:t>=</w:t>
      </w:r>
      <w:r>
        <w:rPr>
          <w:rFonts w:ascii="宋体" w:eastAsia="宋体" w:hAnsi="宋体"/>
        </w:rPr>
        <w:t>Σ</w:t>
      </w:r>
      <w:r>
        <w:rPr>
          <w:rFonts w:ascii="宋体" w:eastAsia="宋体" w:hAnsi="宋体"/>
          <w:lang w:eastAsia="zh-CN"/>
        </w:rPr>
        <w:t>_{l=1}^{m}(1-|</w:t>
      </w:r>
      <w:proofErr w:type="spellStart"/>
      <w:r>
        <w:rPr>
          <w:rFonts w:ascii="宋体" w:eastAsia="宋体" w:hAnsi="宋体"/>
          <w:lang w:eastAsia="zh-CN"/>
        </w:rPr>
        <w:t>r_jl</w:t>
      </w:r>
      <w:proofErr w:type="spellEnd"/>
      <w:r>
        <w:rPr>
          <w:rFonts w:ascii="宋体" w:eastAsia="宋体" w:hAnsi="宋体"/>
          <w:lang w:eastAsia="zh-CN"/>
        </w:rPr>
        <w:t>|)</w:t>
      </w:r>
    </w:p>
    <w:p w14:paraId="054C60BB" w14:textId="77777777" w:rsidR="00440FDD" w:rsidRDefault="00000000">
      <w:pPr>
        <w:spacing w:after="0" w:line="360" w:lineRule="auto"/>
        <w:ind w:firstLine="420"/>
        <w:jc w:val="both"/>
        <w:rPr>
          <w:lang w:eastAsia="zh-CN"/>
        </w:rPr>
      </w:pPr>
      <w:r>
        <w:rPr>
          <w:rFonts w:ascii="宋体" w:eastAsia="宋体" w:hAnsi="宋体"/>
          <w:lang w:eastAsia="zh-CN"/>
        </w:rPr>
        <w:t xml:space="preserve">第 j </w:t>
      </w:r>
      <w:proofErr w:type="gramStart"/>
      <w:r>
        <w:rPr>
          <w:rFonts w:ascii="宋体" w:eastAsia="宋体" w:hAnsi="宋体"/>
          <w:lang w:eastAsia="zh-CN"/>
        </w:rPr>
        <w:t>个</w:t>
      </w:r>
      <w:proofErr w:type="gramEnd"/>
      <w:r>
        <w:rPr>
          <w:rFonts w:ascii="宋体" w:eastAsia="宋体" w:hAnsi="宋体"/>
          <w:lang w:eastAsia="zh-CN"/>
        </w:rPr>
        <w:t>指标的信息量为：</w:t>
      </w:r>
    </w:p>
    <w:p w14:paraId="5E279A4F" w14:textId="77777777" w:rsidR="00440FDD" w:rsidRDefault="00000000">
      <w:pPr>
        <w:spacing w:before="80" w:after="80"/>
        <w:jc w:val="center"/>
      </w:pPr>
      <w:proofErr w:type="spellStart"/>
      <w:r>
        <w:rPr>
          <w:rFonts w:ascii="宋体" w:eastAsia="宋体" w:hAnsi="宋体"/>
        </w:rPr>
        <w:lastRenderedPageBreak/>
        <w:t>C_j</w:t>
      </w:r>
      <w:proofErr w:type="spellEnd"/>
      <w:r>
        <w:rPr>
          <w:rFonts w:ascii="宋体" w:eastAsia="宋体" w:hAnsi="宋体"/>
        </w:rPr>
        <w:t>=</w:t>
      </w:r>
      <w:proofErr w:type="spellStart"/>
      <w:r>
        <w:rPr>
          <w:rFonts w:ascii="宋体" w:eastAsia="宋体" w:hAnsi="宋体"/>
        </w:rPr>
        <w:t>s_j</w:t>
      </w:r>
      <w:proofErr w:type="spellEnd"/>
      <w:r>
        <w:rPr>
          <w:rFonts w:ascii="宋体" w:eastAsia="宋体" w:hAnsi="宋体"/>
        </w:rPr>
        <w:t xml:space="preserve"> </w:t>
      </w:r>
      <w:proofErr w:type="spellStart"/>
      <w:r>
        <w:rPr>
          <w:rFonts w:ascii="宋体" w:eastAsia="宋体" w:hAnsi="宋体"/>
        </w:rPr>
        <w:t>R_j</w:t>
      </w:r>
      <w:proofErr w:type="spellEnd"/>
    </w:p>
    <w:p w14:paraId="3057A144" w14:textId="77777777" w:rsidR="00440FDD" w:rsidRDefault="00000000">
      <w:pPr>
        <w:spacing w:after="0" w:line="360" w:lineRule="auto"/>
        <w:ind w:firstLine="420"/>
        <w:jc w:val="both"/>
      </w:pPr>
      <w:proofErr w:type="spellStart"/>
      <w:r>
        <w:rPr>
          <w:rFonts w:ascii="宋体" w:eastAsia="宋体" w:hAnsi="宋体"/>
        </w:rPr>
        <w:t>原始</w:t>
      </w:r>
      <w:proofErr w:type="spellEnd"/>
      <w:r>
        <w:rPr>
          <w:rFonts w:ascii="宋体" w:eastAsia="宋体" w:hAnsi="宋体"/>
        </w:rPr>
        <w:t xml:space="preserve"> CRITIC </w:t>
      </w:r>
      <w:proofErr w:type="spellStart"/>
      <w:r>
        <w:rPr>
          <w:rFonts w:ascii="宋体" w:eastAsia="宋体" w:hAnsi="宋体"/>
        </w:rPr>
        <w:t>权重为</w:t>
      </w:r>
      <w:proofErr w:type="spellEnd"/>
      <w:r>
        <w:rPr>
          <w:rFonts w:ascii="宋体" w:eastAsia="宋体" w:hAnsi="宋体"/>
        </w:rPr>
        <w:t>：</w:t>
      </w:r>
    </w:p>
    <w:p w14:paraId="2CD27C01" w14:textId="77777777" w:rsidR="00440FDD" w:rsidRDefault="00000000">
      <w:pPr>
        <w:spacing w:before="80" w:after="80"/>
        <w:jc w:val="center"/>
      </w:pPr>
      <w:proofErr w:type="spellStart"/>
      <w:r>
        <w:rPr>
          <w:rFonts w:ascii="宋体" w:eastAsia="宋体" w:hAnsi="宋体"/>
        </w:rPr>
        <w:t>w_j</w:t>
      </w:r>
      <w:proofErr w:type="spellEnd"/>
      <w:r>
        <w:rPr>
          <w:rFonts w:ascii="宋体" w:eastAsia="宋体" w:hAnsi="宋体"/>
        </w:rPr>
        <w:t>=</w:t>
      </w:r>
      <w:proofErr w:type="spellStart"/>
      <w:r>
        <w:rPr>
          <w:rFonts w:ascii="宋体" w:eastAsia="宋体" w:hAnsi="宋体"/>
        </w:rPr>
        <w:t>C_j</w:t>
      </w:r>
      <w:proofErr w:type="spellEnd"/>
      <w:r>
        <w:rPr>
          <w:rFonts w:ascii="宋体" w:eastAsia="宋体" w:hAnsi="宋体"/>
        </w:rPr>
        <w:t>/Σ_{j=1}^{m}</w:t>
      </w:r>
      <w:proofErr w:type="spellStart"/>
      <w:r>
        <w:rPr>
          <w:rFonts w:ascii="宋体" w:eastAsia="宋体" w:hAnsi="宋体"/>
        </w:rPr>
        <w:t>C_j</w:t>
      </w:r>
      <w:proofErr w:type="spellEnd"/>
    </w:p>
    <w:p w14:paraId="21EC0516" w14:textId="77777777" w:rsidR="00440FDD" w:rsidRDefault="00000000">
      <w:pPr>
        <w:spacing w:after="0" w:line="360" w:lineRule="auto"/>
        <w:ind w:firstLine="420"/>
        <w:jc w:val="both"/>
      </w:pPr>
      <w:proofErr w:type="spellStart"/>
      <w:r>
        <w:rPr>
          <w:rFonts w:ascii="宋体" w:eastAsia="宋体" w:hAnsi="宋体"/>
        </w:rPr>
        <w:t>为降低权重过度离散对评价结果的影响，进一步计算权重离散程度</w:t>
      </w:r>
      <w:proofErr w:type="spellEnd"/>
      <w:r>
        <w:rPr>
          <w:rFonts w:ascii="宋体" w:eastAsia="宋体" w:hAnsi="宋体"/>
        </w:rPr>
        <w:t>：</w:t>
      </w:r>
    </w:p>
    <w:p w14:paraId="768BE4D8" w14:textId="77777777" w:rsidR="00440FDD" w:rsidRDefault="00000000">
      <w:pPr>
        <w:spacing w:before="80" w:after="80"/>
        <w:jc w:val="center"/>
      </w:pPr>
      <w:r>
        <w:rPr>
          <w:rFonts w:ascii="宋体" w:eastAsia="宋体" w:hAnsi="宋体"/>
        </w:rPr>
        <w:t>σ=[max(</w:t>
      </w:r>
      <w:proofErr w:type="spellStart"/>
      <w:r>
        <w:rPr>
          <w:rFonts w:ascii="宋体" w:eastAsia="宋体" w:hAnsi="宋体"/>
        </w:rPr>
        <w:t>w_j</w:t>
      </w:r>
      <w:proofErr w:type="spellEnd"/>
      <w:r>
        <w:rPr>
          <w:rFonts w:ascii="宋体" w:eastAsia="宋体" w:hAnsi="宋体"/>
        </w:rPr>
        <w:t>)+ε]/[min(</w:t>
      </w:r>
      <w:proofErr w:type="spellStart"/>
      <w:r>
        <w:rPr>
          <w:rFonts w:ascii="宋体" w:eastAsia="宋体" w:hAnsi="宋体"/>
        </w:rPr>
        <w:t>w_j</w:t>
      </w:r>
      <w:proofErr w:type="spellEnd"/>
      <w:r>
        <w:rPr>
          <w:rFonts w:ascii="宋体" w:eastAsia="宋体" w:hAnsi="宋体"/>
        </w:rPr>
        <w:t>)+ε]</w:t>
      </w:r>
    </w:p>
    <w:p w14:paraId="6FD73A16" w14:textId="77777777" w:rsidR="00440FDD" w:rsidRDefault="00000000">
      <w:pPr>
        <w:spacing w:after="0" w:line="360" w:lineRule="auto"/>
        <w:ind w:firstLine="420"/>
        <w:jc w:val="both"/>
        <w:rPr>
          <w:lang w:eastAsia="zh-CN"/>
        </w:rPr>
      </w:pPr>
      <w:r>
        <w:rPr>
          <w:rFonts w:ascii="宋体" w:eastAsia="宋体" w:hAnsi="宋体"/>
          <w:lang w:eastAsia="zh-CN"/>
        </w:rPr>
        <w:t>式中，</w:t>
      </w:r>
      <w:r>
        <w:rPr>
          <w:rFonts w:ascii="宋体" w:eastAsia="宋体" w:hAnsi="宋体"/>
        </w:rPr>
        <w:t>ε</w:t>
      </w:r>
      <w:r>
        <w:rPr>
          <w:rFonts w:ascii="宋体" w:eastAsia="宋体" w:hAnsi="宋体"/>
          <w:lang w:eastAsia="zh-CN"/>
        </w:rPr>
        <w:t xml:space="preserve"> 为极小正数，用于避免最小权重接近 0 时造成计算不稳定。当原始权重越不均衡时，</w:t>
      </w:r>
      <w:r>
        <w:rPr>
          <w:rFonts w:ascii="宋体" w:eastAsia="宋体" w:hAnsi="宋体"/>
        </w:rPr>
        <w:t>σ</w:t>
      </w:r>
      <w:r>
        <w:rPr>
          <w:rFonts w:ascii="宋体" w:eastAsia="宋体" w:hAnsi="宋体"/>
          <w:lang w:eastAsia="zh-CN"/>
        </w:rPr>
        <w:t xml:space="preserve"> 越大，平滑修正作用越明显。在此基础上，对指标信息量进行修正：</w:t>
      </w:r>
    </w:p>
    <w:p w14:paraId="2EDC5581" w14:textId="77777777" w:rsidR="00440FDD" w:rsidRDefault="00000000">
      <w:pPr>
        <w:spacing w:before="80" w:after="80"/>
        <w:jc w:val="center"/>
        <w:rPr>
          <w:lang w:eastAsia="zh-CN"/>
        </w:rPr>
      </w:pPr>
      <w:proofErr w:type="spellStart"/>
      <w:r>
        <w:rPr>
          <w:rFonts w:ascii="宋体" w:eastAsia="宋体" w:hAnsi="宋体"/>
          <w:lang w:eastAsia="zh-CN"/>
        </w:rPr>
        <w:t>C'_j</w:t>
      </w:r>
      <w:proofErr w:type="spellEnd"/>
      <w:r>
        <w:rPr>
          <w:rFonts w:ascii="宋体" w:eastAsia="宋体" w:hAnsi="宋体"/>
          <w:lang w:eastAsia="zh-CN"/>
        </w:rPr>
        <w:t>=(</w:t>
      </w:r>
      <w:proofErr w:type="spellStart"/>
      <w:r>
        <w:rPr>
          <w:rFonts w:ascii="宋体" w:eastAsia="宋体" w:hAnsi="宋体"/>
          <w:lang w:eastAsia="zh-CN"/>
        </w:rPr>
        <w:t>C_j</w:t>
      </w:r>
      <w:proofErr w:type="spellEnd"/>
      <w:r>
        <w:rPr>
          <w:rFonts w:ascii="宋体" w:eastAsia="宋体" w:hAnsi="宋体"/>
          <w:lang w:eastAsia="zh-CN"/>
        </w:rPr>
        <w:t>)^{1/</w:t>
      </w:r>
      <w:r>
        <w:rPr>
          <w:rFonts w:ascii="宋体" w:eastAsia="宋体" w:hAnsi="宋体"/>
        </w:rPr>
        <w:t>σ</w:t>
      </w:r>
      <w:r>
        <w:rPr>
          <w:rFonts w:ascii="宋体" w:eastAsia="宋体" w:hAnsi="宋体"/>
          <w:lang w:eastAsia="zh-CN"/>
        </w:rPr>
        <w:t>}</w:t>
      </w:r>
    </w:p>
    <w:p w14:paraId="55C904E9" w14:textId="77777777" w:rsidR="00440FDD" w:rsidRDefault="00000000">
      <w:pPr>
        <w:spacing w:after="0" w:line="360" w:lineRule="auto"/>
        <w:ind w:firstLine="420"/>
        <w:jc w:val="both"/>
        <w:rPr>
          <w:lang w:eastAsia="zh-CN"/>
        </w:rPr>
      </w:pPr>
      <w:r>
        <w:rPr>
          <w:rFonts w:ascii="宋体" w:eastAsia="宋体" w:hAnsi="宋体"/>
          <w:lang w:eastAsia="zh-CN"/>
        </w:rPr>
        <w:t>改进后的指标权重为：</w:t>
      </w:r>
    </w:p>
    <w:p w14:paraId="1BCE50B0" w14:textId="77777777" w:rsidR="00440FDD" w:rsidRDefault="00000000">
      <w:pPr>
        <w:spacing w:before="80" w:after="80"/>
        <w:jc w:val="center"/>
      </w:pPr>
      <w:proofErr w:type="spellStart"/>
      <w:r>
        <w:rPr>
          <w:rFonts w:ascii="宋体" w:eastAsia="宋体" w:hAnsi="宋体"/>
        </w:rPr>
        <w:t>w'_j</w:t>
      </w:r>
      <w:proofErr w:type="spellEnd"/>
      <w:r>
        <w:rPr>
          <w:rFonts w:ascii="宋体" w:eastAsia="宋体" w:hAnsi="宋体"/>
        </w:rPr>
        <w:t>=</w:t>
      </w:r>
      <w:proofErr w:type="spellStart"/>
      <w:r>
        <w:rPr>
          <w:rFonts w:ascii="宋体" w:eastAsia="宋体" w:hAnsi="宋体"/>
        </w:rPr>
        <w:t>C'_j</w:t>
      </w:r>
      <w:proofErr w:type="spellEnd"/>
      <w:r>
        <w:rPr>
          <w:rFonts w:ascii="宋体" w:eastAsia="宋体" w:hAnsi="宋体"/>
        </w:rPr>
        <w:t>/Σ_{j=1}^{m}</w:t>
      </w:r>
      <w:proofErr w:type="spellStart"/>
      <w:r>
        <w:rPr>
          <w:rFonts w:ascii="宋体" w:eastAsia="宋体" w:hAnsi="宋体"/>
        </w:rPr>
        <w:t>C'_j</w:t>
      </w:r>
      <w:proofErr w:type="spellEnd"/>
    </w:p>
    <w:p w14:paraId="54FA34F2" w14:textId="77777777" w:rsidR="00440FDD" w:rsidRDefault="00000000">
      <w:pPr>
        <w:spacing w:after="0" w:line="360" w:lineRule="auto"/>
        <w:ind w:firstLine="420"/>
        <w:jc w:val="both"/>
        <w:rPr>
          <w:lang w:eastAsia="zh-CN"/>
        </w:rPr>
      </w:pPr>
      <w:r>
        <w:rPr>
          <w:rFonts w:ascii="宋体" w:eastAsia="宋体" w:hAnsi="宋体"/>
          <w:lang w:eastAsia="zh-CN"/>
        </w:rPr>
        <w:t>由此得到权重向量：</w:t>
      </w:r>
    </w:p>
    <w:p w14:paraId="1DCE0CEB" w14:textId="77777777" w:rsidR="00440FDD" w:rsidRDefault="00000000">
      <w:pPr>
        <w:spacing w:before="80" w:after="80"/>
        <w:jc w:val="center"/>
        <w:rPr>
          <w:lang w:eastAsia="zh-CN"/>
        </w:rPr>
      </w:pPr>
      <w:r>
        <w:rPr>
          <w:rFonts w:ascii="宋体" w:eastAsia="宋体" w:hAnsi="宋体"/>
          <w:lang w:eastAsia="zh-CN"/>
        </w:rPr>
        <w:t>W=(w'_1,w'_</w:t>
      </w:r>
      <w:proofErr w:type="gramStart"/>
      <w:r>
        <w:rPr>
          <w:rFonts w:ascii="宋体" w:eastAsia="宋体" w:hAnsi="宋体"/>
          <w:lang w:eastAsia="zh-CN"/>
        </w:rPr>
        <w:t>2,...</w:t>
      </w:r>
      <w:proofErr w:type="gramEnd"/>
      <w:r>
        <w:rPr>
          <w:rFonts w:ascii="宋体" w:eastAsia="宋体" w:hAnsi="宋体"/>
          <w:lang w:eastAsia="zh-CN"/>
        </w:rPr>
        <w:t>,</w:t>
      </w:r>
      <w:proofErr w:type="spellStart"/>
      <w:r>
        <w:rPr>
          <w:rFonts w:ascii="宋体" w:eastAsia="宋体" w:hAnsi="宋体"/>
          <w:lang w:eastAsia="zh-CN"/>
        </w:rPr>
        <w:t>w'_m</w:t>
      </w:r>
      <w:proofErr w:type="spellEnd"/>
      <w:r>
        <w:rPr>
          <w:rFonts w:ascii="宋体" w:eastAsia="宋体" w:hAnsi="宋体"/>
          <w:lang w:eastAsia="zh-CN"/>
        </w:rPr>
        <w:t>)</w:t>
      </w:r>
    </w:p>
    <w:p w14:paraId="04D26785" w14:textId="77777777" w:rsidR="00440FDD" w:rsidRDefault="00000000">
      <w:pPr>
        <w:pStyle w:val="21"/>
        <w:rPr>
          <w:lang w:eastAsia="zh-CN"/>
        </w:rPr>
      </w:pPr>
      <w:r>
        <w:rPr>
          <w:rFonts w:ascii="宋体" w:eastAsia="宋体" w:hAnsi="宋体"/>
          <w:lang w:eastAsia="zh-CN"/>
        </w:rPr>
        <w:t>3.4.4 TOPSIS 综合贴近度计算方法</w:t>
      </w:r>
    </w:p>
    <w:p w14:paraId="16DA0C1F" w14:textId="77777777" w:rsidR="00440FDD" w:rsidRDefault="00000000">
      <w:pPr>
        <w:spacing w:after="0" w:line="360" w:lineRule="auto"/>
        <w:ind w:firstLine="420"/>
        <w:jc w:val="both"/>
        <w:rPr>
          <w:lang w:eastAsia="zh-CN"/>
        </w:rPr>
      </w:pPr>
      <w:r>
        <w:rPr>
          <w:rFonts w:ascii="宋体" w:eastAsia="宋体" w:hAnsi="宋体"/>
          <w:lang w:eastAsia="zh-CN"/>
        </w:rPr>
        <w:t>TOPSIS 方法的基本思想是：最优评价对象应尽可能接近正理想解，同时尽可能远离</w:t>
      </w:r>
      <w:proofErr w:type="gramStart"/>
      <w:r>
        <w:rPr>
          <w:rFonts w:ascii="宋体" w:eastAsia="宋体" w:hAnsi="宋体"/>
          <w:lang w:eastAsia="zh-CN"/>
        </w:rPr>
        <w:t>负理想解</w:t>
      </w:r>
      <w:proofErr w:type="gramEnd"/>
      <w:r>
        <w:rPr>
          <w:rFonts w:ascii="宋体" w:eastAsia="宋体" w:hAnsi="宋体"/>
          <w:lang w:eastAsia="zh-CN"/>
        </w:rPr>
        <w:t>。结合改进 CRITIC 权重，</w:t>
      </w:r>
      <w:proofErr w:type="gramStart"/>
      <w:r>
        <w:rPr>
          <w:rFonts w:ascii="宋体" w:eastAsia="宋体" w:hAnsi="宋体"/>
          <w:lang w:eastAsia="zh-CN"/>
        </w:rPr>
        <w:t>待评价</w:t>
      </w:r>
      <w:proofErr w:type="gramEnd"/>
      <w:r>
        <w:rPr>
          <w:rFonts w:ascii="宋体" w:eastAsia="宋体" w:hAnsi="宋体"/>
          <w:lang w:eastAsia="zh-CN"/>
        </w:rPr>
        <w:t>地铁站点的物流转运适宜度评价过程如下。</w:t>
      </w:r>
    </w:p>
    <w:p w14:paraId="460FBA95" w14:textId="77777777" w:rsidR="00440FDD" w:rsidRDefault="00000000">
      <w:pPr>
        <w:spacing w:after="0" w:line="360" w:lineRule="auto"/>
        <w:ind w:firstLine="420"/>
        <w:jc w:val="both"/>
        <w:rPr>
          <w:lang w:eastAsia="zh-CN"/>
        </w:rPr>
      </w:pPr>
      <w:r>
        <w:rPr>
          <w:rFonts w:ascii="宋体" w:eastAsia="宋体" w:hAnsi="宋体"/>
          <w:lang w:eastAsia="zh-CN"/>
        </w:rPr>
        <w:t>首先，对原始评价矩阵 X 采用平方和归一化方法构造 TOPSIS 规范化矩阵：</w:t>
      </w:r>
    </w:p>
    <w:p w14:paraId="6475BE3E" w14:textId="77777777" w:rsidR="00440FDD" w:rsidRDefault="00000000">
      <w:pPr>
        <w:spacing w:before="80" w:after="80"/>
        <w:jc w:val="center"/>
      </w:pPr>
      <w:proofErr w:type="spellStart"/>
      <w:r>
        <w:rPr>
          <w:rFonts w:ascii="宋体" w:eastAsia="宋体" w:hAnsi="宋体"/>
        </w:rPr>
        <w:t>z_ij</w:t>
      </w:r>
      <w:proofErr w:type="spellEnd"/>
      <w:r>
        <w:rPr>
          <w:rFonts w:ascii="宋体" w:eastAsia="宋体" w:hAnsi="宋体"/>
        </w:rPr>
        <w:t>=</w:t>
      </w:r>
      <w:proofErr w:type="spellStart"/>
      <w:r>
        <w:rPr>
          <w:rFonts w:ascii="宋体" w:eastAsia="宋体" w:hAnsi="宋体"/>
        </w:rPr>
        <w:t>x_ij</w:t>
      </w:r>
      <w:proofErr w:type="spellEnd"/>
      <w:r>
        <w:rPr>
          <w:rFonts w:ascii="宋体" w:eastAsia="宋体" w:hAnsi="宋体"/>
        </w:rPr>
        <w:t>/sqrt(Σ_{</w:t>
      </w:r>
      <w:proofErr w:type="spellStart"/>
      <w:r>
        <w:rPr>
          <w:rFonts w:ascii="宋体" w:eastAsia="宋体" w:hAnsi="宋体"/>
        </w:rPr>
        <w:t>i</w:t>
      </w:r>
      <w:proofErr w:type="spellEnd"/>
      <w:r>
        <w:rPr>
          <w:rFonts w:ascii="宋体" w:eastAsia="宋体" w:hAnsi="宋体"/>
        </w:rPr>
        <w:t>=1}^{n}x_ij^2)</w:t>
      </w:r>
    </w:p>
    <w:p w14:paraId="141041BE" w14:textId="77777777" w:rsidR="00440FDD" w:rsidRDefault="00000000">
      <w:pPr>
        <w:spacing w:after="0" w:line="360" w:lineRule="auto"/>
        <w:ind w:firstLine="420"/>
        <w:jc w:val="both"/>
        <w:rPr>
          <w:lang w:eastAsia="zh-CN"/>
        </w:rPr>
      </w:pPr>
      <w:r>
        <w:rPr>
          <w:rFonts w:ascii="宋体" w:eastAsia="宋体" w:hAnsi="宋体"/>
          <w:lang w:eastAsia="zh-CN"/>
        </w:rPr>
        <w:t>得到规范化矩阵：</w:t>
      </w:r>
    </w:p>
    <w:p w14:paraId="4EB6DB1B" w14:textId="77777777" w:rsidR="00440FDD" w:rsidRDefault="00000000">
      <w:pPr>
        <w:spacing w:before="80" w:after="80"/>
        <w:jc w:val="center"/>
        <w:rPr>
          <w:lang w:eastAsia="zh-CN"/>
        </w:rPr>
      </w:pPr>
      <w:r>
        <w:rPr>
          <w:rFonts w:ascii="宋体" w:eastAsia="宋体" w:hAnsi="宋体"/>
          <w:lang w:eastAsia="zh-CN"/>
        </w:rPr>
        <w:t>Z=(</w:t>
      </w:r>
      <w:proofErr w:type="spellStart"/>
      <w:r>
        <w:rPr>
          <w:rFonts w:ascii="宋体" w:eastAsia="宋体" w:hAnsi="宋体"/>
          <w:lang w:eastAsia="zh-CN"/>
        </w:rPr>
        <w:t>z_ij</w:t>
      </w:r>
      <w:proofErr w:type="spellEnd"/>
      <w:r>
        <w:rPr>
          <w:rFonts w:ascii="宋体" w:eastAsia="宋体" w:hAnsi="宋体"/>
          <w:lang w:eastAsia="zh-CN"/>
        </w:rPr>
        <w:t>)_{</w:t>
      </w:r>
      <w:proofErr w:type="spellStart"/>
      <w:r>
        <w:rPr>
          <w:rFonts w:ascii="宋体" w:eastAsia="宋体" w:hAnsi="宋体"/>
          <w:lang w:eastAsia="zh-CN"/>
        </w:rPr>
        <w:t>n×m</w:t>
      </w:r>
      <w:proofErr w:type="spellEnd"/>
      <w:r>
        <w:rPr>
          <w:rFonts w:ascii="宋体" w:eastAsia="宋体" w:hAnsi="宋体"/>
          <w:lang w:eastAsia="zh-CN"/>
        </w:rPr>
        <w:t>}</w:t>
      </w:r>
    </w:p>
    <w:p w14:paraId="580086C7" w14:textId="77777777" w:rsidR="00440FDD" w:rsidRDefault="00000000">
      <w:pPr>
        <w:spacing w:after="0" w:line="360" w:lineRule="auto"/>
        <w:ind w:firstLine="420"/>
        <w:jc w:val="both"/>
        <w:rPr>
          <w:lang w:eastAsia="zh-CN"/>
        </w:rPr>
      </w:pPr>
      <w:r>
        <w:rPr>
          <w:rFonts w:ascii="宋体" w:eastAsia="宋体" w:hAnsi="宋体"/>
          <w:lang w:eastAsia="zh-CN"/>
        </w:rPr>
        <w:t>结合改进 CRITIC 权重，构造加权规范化矩阵：</w:t>
      </w:r>
    </w:p>
    <w:p w14:paraId="273F76AE" w14:textId="77777777" w:rsidR="00440FDD" w:rsidRDefault="00000000">
      <w:pPr>
        <w:spacing w:before="80" w:after="80"/>
        <w:jc w:val="center"/>
      </w:pPr>
      <w:proofErr w:type="spellStart"/>
      <w:r>
        <w:rPr>
          <w:rFonts w:ascii="宋体" w:eastAsia="宋体" w:hAnsi="宋体"/>
        </w:rPr>
        <w:t>v_ij</w:t>
      </w:r>
      <w:proofErr w:type="spellEnd"/>
      <w:r>
        <w:rPr>
          <w:rFonts w:ascii="宋体" w:eastAsia="宋体" w:hAnsi="宋体"/>
        </w:rPr>
        <w:t>=</w:t>
      </w:r>
      <w:proofErr w:type="spellStart"/>
      <w:r>
        <w:rPr>
          <w:rFonts w:ascii="宋体" w:eastAsia="宋体" w:hAnsi="宋体"/>
        </w:rPr>
        <w:t>w'_j</w:t>
      </w:r>
      <w:proofErr w:type="spellEnd"/>
      <w:r>
        <w:rPr>
          <w:rFonts w:ascii="宋体" w:eastAsia="宋体" w:hAnsi="宋体"/>
        </w:rPr>
        <w:t xml:space="preserve"> </w:t>
      </w:r>
      <w:proofErr w:type="spellStart"/>
      <w:r>
        <w:rPr>
          <w:rFonts w:ascii="宋体" w:eastAsia="宋体" w:hAnsi="宋体"/>
        </w:rPr>
        <w:t>z_ij</w:t>
      </w:r>
      <w:proofErr w:type="spellEnd"/>
      <w:r>
        <w:rPr>
          <w:rFonts w:ascii="宋体" w:eastAsia="宋体" w:hAnsi="宋体"/>
        </w:rPr>
        <w:t>,   V=(</w:t>
      </w:r>
      <w:proofErr w:type="spellStart"/>
      <w:r>
        <w:rPr>
          <w:rFonts w:ascii="宋体" w:eastAsia="宋体" w:hAnsi="宋体"/>
        </w:rPr>
        <w:t>v_ij</w:t>
      </w:r>
      <w:proofErr w:type="spellEnd"/>
      <w:r>
        <w:rPr>
          <w:rFonts w:ascii="宋体" w:eastAsia="宋体" w:hAnsi="宋体"/>
        </w:rPr>
        <w:t>)_{</w:t>
      </w:r>
      <w:proofErr w:type="spellStart"/>
      <w:r>
        <w:rPr>
          <w:rFonts w:ascii="宋体" w:eastAsia="宋体" w:hAnsi="宋体"/>
        </w:rPr>
        <w:t>n×m</w:t>
      </w:r>
      <w:proofErr w:type="spellEnd"/>
      <w:r>
        <w:rPr>
          <w:rFonts w:ascii="宋体" w:eastAsia="宋体" w:hAnsi="宋体"/>
        </w:rPr>
        <w:t>}</w:t>
      </w:r>
    </w:p>
    <w:p w14:paraId="48B8CAC0" w14:textId="77777777" w:rsidR="00440FDD" w:rsidRDefault="00000000">
      <w:pPr>
        <w:spacing w:after="0" w:line="360" w:lineRule="auto"/>
        <w:ind w:firstLine="420"/>
        <w:jc w:val="both"/>
        <w:rPr>
          <w:lang w:eastAsia="zh-CN"/>
        </w:rPr>
      </w:pPr>
      <w:r>
        <w:rPr>
          <w:rFonts w:ascii="宋体" w:eastAsia="宋体" w:hAnsi="宋体"/>
          <w:lang w:eastAsia="zh-CN"/>
        </w:rPr>
        <w:t xml:space="preserve">由于本文指标均为正向指标，第 j </w:t>
      </w:r>
      <w:proofErr w:type="gramStart"/>
      <w:r>
        <w:rPr>
          <w:rFonts w:ascii="宋体" w:eastAsia="宋体" w:hAnsi="宋体"/>
          <w:lang w:eastAsia="zh-CN"/>
        </w:rPr>
        <w:t>个</w:t>
      </w:r>
      <w:proofErr w:type="gramEnd"/>
      <w:r>
        <w:rPr>
          <w:rFonts w:ascii="宋体" w:eastAsia="宋体" w:hAnsi="宋体"/>
          <w:lang w:eastAsia="zh-CN"/>
        </w:rPr>
        <w:t>指标的正理想解和</w:t>
      </w:r>
      <w:proofErr w:type="gramStart"/>
      <w:r>
        <w:rPr>
          <w:rFonts w:ascii="宋体" w:eastAsia="宋体" w:hAnsi="宋体"/>
          <w:lang w:eastAsia="zh-CN"/>
        </w:rPr>
        <w:t>负理想解分别</w:t>
      </w:r>
      <w:proofErr w:type="gramEnd"/>
      <w:r>
        <w:rPr>
          <w:rFonts w:ascii="宋体" w:eastAsia="宋体" w:hAnsi="宋体"/>
          <w:lang w:eastAsia="zh-CN"/>
        </w:rPr>
        <w:t>为：</w:t>
      </w:r>
    </w:p>
    <w:p w14:paraId="744703E9" w14:textId="77777777" w:rsidR="00440FDD" w:rsidRDefault="00000000">
      <w:pPr>
        <w:spacing w:before="80" w:after="80"/>
        <w:jc w:val="center"/>
      </w:pPr>
      <w:proofErr w:type="spellStart"/>
      <w:r>
        <w:rPr>
          <w:rFonts w:ascii="宋体" w:eastAsia="宋体" w:hAnsi="宋体"/>
        </w:rPr>
        <w:t>v_j</w:t>
      </w:r>
      <w:proofErr w:type="spellEnd"/>
      <w:r>
        <w:rPr>
          <w:rFonts w:ascii="宋体" w:eastAsia="宋体" w:hAnsi="宋体"/>
        </w:rPr>
        <w:t>^+=</w:t>
      </w:r>
      <w:proofErr w:type="spellStart"/>
      <w:r>
        <w:rPr>
          <w:rFonts w:ascii="宋体" w:eastAsia="宋体" w:hAnsi="宋体"/>
        </w:rPr>
        <w:t>max_i</w:t>
      </w:r>
      <w:proofErr w:type="spellEnd"/>
      <w:r>
        <w:rPr>
          <w:rFonts w:ascii="宋体" w:eastAsia="宋体" w:hAnsi="宋体"/>
        </w:rPr>
        <w:t xml:space="preserve"> </w:t>
      </w:r>
      <w:proofErr w:type="spellStart"/>
      <w:r>
        <w:rPr>
          <w:rFonts w:ascii="宋体" w:eastAsia="宋体" w:hAnsi="宋体"/>
        </w:rPr>
        <w:t>v_ij</w:t>
      </w:r>
      <w:proofErr w:type="spellEnd"/>
      <w:r>
        <w:rPr>
          <w:rFonts w:ascii="宋体" w:eastAsia="宋体" w:hAnsi="宋体"/>
        </w:rPr>
        <w:t xml:space="preserve">,   </w:t>
      </w:r>
      <w:proofErr w:type="spellStart"/>
      <w:r>
        <w:rPr>
          <w:rFonts w:ascii="宋体" w:eastAsia="宋体" w:hAnsi="宋体"/>
        </w:rPr>
        <w:t>v_j</w:t>
      </w:r>
      <w:proofErr w:type="spellEnd"/>
      <w:r>
        <w:rPr>
          <w:rFonts w:ascii="宋体" w:eastAsia="宋体" w:hAnsi="宋体"/>
        </w:rPr>
        <w:t>^-=</w:t>
      </w:r>
      <w:proofErr w:type="spellStart"/>
      <w:r>
        <w:rPr>
          <w:rFonts w:ascii="宋体" w:eastAsia="宋体" w:hAnsi="宋体"/>
        </w:rPr>
        <w:t>min_i</w:t>
      </w:r>
      <w:proofErr w:type="spellEnd"/>
      <w:r>
        <w:rPr>
          <w:rFonts w:ascii="宋体" w:eastAsia="宋体" w:hAnsi="宋体"/>
        </w:rPr>
        <w:t xml:space="preserve"> </w:t>
      </w:r>
      <w:proofErr w:type="spellStart"/>
      <w:r>
        <w:rPr>
          <w:rFonts w:ascii="宋体" w:eastAsia="宋体" w:hAnsi="宋体"/>
        </w:rPr>
        <w:t>v_ij</w:t>
      </w:r>
      <w:proofErr w:type="spellEnd"/>
    </w:p>
    <w:p w14:paraId="636DEB84" w14:textId="77777777" w:rsidR="00440FDD" w:rsidRDefault="00000000">
      <w:pPr>
        <w:spacing w:after="0" w:line="360" w:lineRule="auto"/>
        <w:ind w:firstLine="420"/>
        <w:jc w:val="both"/>
        <w:rPr>
          <w:lang w:eastAsia="zh-CN"/>
        </w:rPr>
      </w:pPr>
      <w:r>
        <w:rPr>
          <w:rFonts w:ascii="宋体" w:eastAsia="宋体" w:hAnsi="宋体"/>
          <w:lang w:eastAsia="zh-CN"/>
        </w:rPr>
        <w:t>由此得到正理想解向量 V^+ 与负理想解向量 V^-。</w:t>
      </w:r>
      <w:proofErr w:type="gramStart"/>
      <w:r>
        <w:rPr>
          <w:rFonts w:ascii="宋体" w:eastAsia="宋体" w:hAnsi="宋体"/>
          <w:lang w:eastAsia="zh-CN"/>
        </w:rPr>
        <w:t>待评价</w:t>
      </w:r>
      <w:proofErr w:type="gramEnd"/>
      <w:r>
        <w:rPr>
          <w:rFonts w:ascii="宋体" w:eastAsia="宋体" w:hAnsi="宋体"/>
          <w:lang w:eastAsia="zh-CN"/>
        </w:rPr>
        <w:t xml:space="preserve">站点 </w:t>
      </w:r>
      <w:proofErr w:type="spellStart"/>
      <w:r>
        <w:rPr>
          <w:rFonts w:ascii="宋体" w:eastAsia="宋体" w:hAnsi="宋体"/>
          <w:lang w:eastAsia="zh-CN"/>
        </w:rPr>
        <w:t>a_i</w:t>
      </w:r>
      <w:proofErr w:type="spellEnd"/>
      <w:r>
        <w:rPr>
          <w:rFonts w:ascii="宋体" w:eastAsia="宋体" w:hAnsi="宋体"/>
          <w:lang w:eastAsia="zh-CN"/>
        </w:rPr>
        <w:t xml:space="preserve"> 到正、</w:t>
      </w:r>
      <w:proofErr w:type="gramStart"/>
      <w:r>
        <w:rPr>
          <w:rFonts w:ascii="宋体" w:eastAsia="宋体" w:hAnsi="宋体"/>
          <w:lang w:eastAsia="zh-CN"/>
        </w:rPr>
        <w:t>负理想解</w:t>
      </w:r>
      <w:proofErr w:type="gramEnd"/>
      <w:r>
        <w:rPr>
          <w:rFonts w:ascii="宋体" w:eastAsia="宋体" w:hAnsi="宋体"/>
          <w:lang w:eastAsia="zh-CN"/>
        </w:rPr>
        <w:t>的距离分别为：</w:t>
      </w:r>
    </w:p>
    <w:p w14:paraId="0AF11A1F" w14:textId="77777777" w:rsidR="00440FDD" w:rsidRDefault="00000000">
      <w:pPr>
        <w:spacing w:before="80" w:after="80"/>
        <w:jc w:val="center"/>
        <w:rPr>
          <w:lang w:eastAsia="zh-CN"/>
        </w:rPr>
      </w:pPr>
      <w:proofErr w:type="spellStart"/>
      <w:r>
        <w:rPr>
          <w:rFonts w:ascii="宋体" w:eastAsia="宋体" w:hAnsi="宋体"/>
          <w:lang w:eastAsia="zh-CN"/>
        </w:rPr>
        <w:t>D_i</w:t>
      </w:r>
      <w:proofErr w:type="spellEnd"/>
      <w:r>
        <w:rPr>
          <w:rFonts w:ascii="宋体" w:eastAsia="宋体" w:hAnsi="宋体"/>
          <w:lang w:eastAsia="zh-CN"/>
        </w:rPr>
        <w:t>^+=sqrt[</w:t>
      </w:r>
      <w:r>
        <w:rPr>
          <w:rFonts w:ascii="宋体" w:eastAsia="宋体" w:hAnsi="宋体"/>
        </w:rPr>
        <w:t>Σ</w:t>
      </w:r>
      <w:r>
        <w:rPr>
          <w:rFonts w:ascii="宋体" w:eastAsia="宋体" w:hAnsi="宋体"/>
          <w:lang w:eastAsia="zh-CN"/>
        </w:rPr>
        <w:t>_{j=1}^{m}(</w:t>
      </w:r>
      <w:proofErr w:type="spellStart"/>
      <w:r>
        <w:rPr>
          <w:rFonts w:ascii="宋体" w:eastAsia="宋体" w:hAnsi="宋体"/>
          <w:lang w:eastAsia="zh-CN"/>
        </w:rPr>
        <w:t>v_ij-v_j</w:t>
      </w:r>
      <w:proofErr w:type="spellEnd"/>
      <w:r>
        <w:rPr>
          <w:rFonts w:ascii="宋体" w:eastAsia="宋体" w:hAnsi="宋体"/>
          <w:lang w:eastAsia="zh-CN"/>
        </w:rPr>
        <w:t>^+)^2]</w:t>
      </w:r>
    </w:p>
    <w:p w14:paraId="5E83D1B4" w14:textId="77777777" w:rsidR="00440FDD" w:rsidRDefault="00000000">
      <w:pPr>
        <w:spacing w:before="80" w:after="80"/>
        <w:jc w:val="center"/>
        <w:rPr>
          <w:lang w:eastAsia="zh-CN"/>
        </w:rPr>
      </w:pPr>
      <w:proofErr w:type="spellStart"/>
      <w:r>
        <w:rPr>
          <w:rFonts w:ascii="宋体" w:eastAsia="宋体" w:hAnsi="宋体"/>
          <w:lang w:eastAsia="zh-CN"/>
        </w:rPr>
        <w:t>D_i</w:t>
      </w:r>
      <w:proofErr w:type="spellEnd"/>
      <w:r>
        <w:rPr>
          <w:rFonts w:ascii="宋体" w:eastAsia="宋体" w:hAnsi="宋体"/>
          <w:lang w:eastAsia="zh-CN"/>
        </w:rPr>
        <w:t>^-=sqrt[</w:t>
      </w:r>
      <w:r>
        <w:rPr>
          <w:rFonts w:ascii="宋体" w:eastAsia="宋体" w:hAnsi="宋体"/>
        </w:rPr>
        <w:t>Σ</w:t>
      </w:r>
      <w:r>
        <w:rPr>
          <w:rFonts w:ascii="宋体" w:eastAsia="宋体" w:hAnsi="宋体"/>
          <w:lang w:eastAsia="zh-CN"/>
        </w:rPr>
        <w:t>_{j=1}^{m}(</w:t>
      </w:r>
      <w:proofErr w:type="spellStart"/>
      <w:r>
        <w:rPr>
          <w:rFonts w:ascii="宋体" w:eastAsia="宋体" w:hAnsi="宋体"/>
          <w:lang w:eastAsia="zh-CN"/>
        </w:rPr>
        <w:t>v_ij-v_j</w:t>
      </w:r>
      <w:proofErr w:type="spellEnd"/>
      <w:r>
        <w:rPr>
          <w:rFonts w:ascii="宋体" w:eastAsia="宋体" w:hAnsi="宋体"/>
          <w:lang w:eastAsia="zh-CN"/>
        </w:rPr>
        <w:t>^-)^2]</w:t>
      </w:r>
    </w:p>
    <w:p w14:paraId="0210DA4F" w14:textId="77777777" w:rsidR="00440FDD" w:rsidRDefault="00000000">
      <w:pPr>
        <w:spacing w:after="0" w:line="360" w:lineRule="auto"/>
        <w:ind w:firstLine="420"/>
        <w:jc w:val="both"/>
      </w:pPr>
      <w:proofErr w:type="spellStart"/>
      <w:r>
        <w:rPr>
          <w:rFonts w:ascii="宋体" w:eastAsia="宋体" w:hAnsi="宋体"/>
        </w:rPr>
        <w:t>综合贴近度定义为</w:t>
      </w:r>
      <w:proofErr w:type="spellEnd"/>
      <w:r>
        <w:rPr>
          <w:rFonts w:ascii="宋体" w:eastAsia="宋体" w:hAnsi="宋体"/>
        </w:rPr>
        <w:t>：</w:t>
      </w:r>
    </w:p>
    <w:p w14:paraId="5B93BC19" w14:textId="77777777" w:rsidR="00440FDD" w:rsidRDefault="00000000">
      <w:pPr>
        <w:spacing w:before="80" w:after="80"/>
        <w:jc w:val="center"/>
      </w:pPr>
      <w:proofErr w:type="spellStart"/>
      <w:r>
        <w:rPr>
          <w:rFonts w:ascii="宋体" w:eastAsia="宋体" w:hAnsi="宋体"/>
        </w:rPr>
        <w:t>T_i</w:t>
      </w:r>
      <w:proofErr w:type="spellEnd"/>
      <w:r>
        <w:rPr>
          <w:rFonts w:ascii="宋体" w:eastAsia="宋体" w:hAnsi="宋体"/>
        </w:rPr>
        <w:t>=</w:t>
      </w:r>
      <w:proofErr w:type="spellStart"/>
      <w:r>
        <w:rPr>
          <w:rFonts w:ascii="宋体" w:eastAsia="宋体" w:hAnsi="宋体"/>
        </w:rPr>
        <w:t>D_i</w:t>
      </w:r>
      <w:proofErr w:type="spellEnd"/>
      <w:r>
        <w:rPr>
          <w:rFonts w:ascii="宋体" w:eastAsia="宋体" w:hAnsi="宋体"/>
        </w:rPr>
        <w:t>^-/(</w:t>
      </w:r>
      <w:proofErr w:type="spellStart"/>
      <w:r>
        <w:rPr>
          <w:rFonts w:ascii="宋体" w:eastAsia="宋体" w:hAnsi="宋体"/>
        </w:rPr>
        <w:t>D_i</w:t>
      </w:r>
      <w:proofErr w:type="spellEnd"/>
      <w:r>
        <w:rPr>
          <w:rFonts w:ascii="宋体" w:eastAsia="宋体" w:hAnsi="宋体"/>
        </w:rPr>
        <w:t xml:space="preserve">^+ + </w:t>
      </w:r>
      <w:proofErr w:type="spellStart"/>
      <w:r>
        <w:rPr>
          <w:rFonts w:ascii="宋体" w:eastAsia="宋体" w:hAnsi="宋体"/>
        </w:rPr>
        <w:t>D_i</w:t>
      </w:r>
      <w:proofErr w:type="spellEnd"/>
      <w:r>
        <w:rPr>
          <w:rFonts w:ascii="宋体" w:eastAsia="宋体" w:hAnsi="宋体"/>
        </w:rPr>
        <w:t>^-)</w:t>
      </w:r>
    </w:p>
    <w:p w14:paraId="4DA3FC27" w14:textId="77777777" w:rsidR="00440FDD" w:rsidRDefault="00000000">
      <w:pPr>
        <w:spacing w:after="0" w:line="360" w:lineRule="auto"/>
        <w:ind w:firstLine="420"/>
        <w:jc w:val="both"/>
        <w:rPr>
          <w:lang w:eastAsia="zh-CN"/>
        </w:rPr>
      </w:pPr>
      <w:r>
        <w:rPr>
          <w:rFonts w:ascii="宋体" w:eastAsia="宋体" w:hAnsi="宋体"/>
        </w:rPr>
        <w:lastRenderedPageBreak/>
        <w:t xml:space="preserve">其中，T_i∈[0,1]。T_i </w:t>
      </w:r>
      <w:proofErr w:type="spellStart"/>
      <w:r>
        <w:rPr>
          <w:rFonts w:ascii="宋体" w:eastAsia="宋体" w:hAnsi="宋体"/>
        </w:rPr>
        <w:t>越大，表示该站点越接近正理想解、越远离负理想解，其作为地铁物流配送转运点的综合评价值和物流转运适宜度越高</w:t>
      </w:r>
      <w:proofErr w:type="spellEnd"/>
      <w:r>
        <w:rPr>
          <w:rFonts w:ascii="宋体" w:eastAsia="宋体" w:hAnsi="宋体"/>
        </w:rPr>
        <w:t>。</w:t>
      </w:r>
      <w:r>
        <w:rPr>
          <w:rFonts w:ascii="宋体" w:eastAsia="宋体" w:hAnsi="宋体"/>
          <w:lang w:eastAsia="zh-CN"/>
        </w:rPr>
        <w:t xml:space="preserve">本文将 </w:t>
      </w:r>
      <w:proofErr w:type="spellStart"/>
      <w:r>
        <w:rPr>
          <w:rFonts w:ascii="宋体" w:eastAsia="宋体" w:hAnsi="宋体"/>
          <w:lang w:eastAsia="zh-CN"/>
        </w:rPr>
        <w:t>T_i</w:t>
      </w:r>
      <w:proofErr w:type="spellEnd"/>
      <w:r>
        <w:rPr>
          <w:rFonts w:ascii="宋体" w:eastAsia="宋体" w:hAnsi="宋体"/>
          <w:lang w:eastAsia="zh-CN"/>
        </w:rPr>
        <w:t xml:space="preserve"> 作为站点综合评价值，并据此形成候选地铁物流配送转运点的适宜度排序。</w:t>
      </w:r>
    </w:p>
    <w:p w14:paraId="270D3252" w14:textId="77777777" w:rsidR="00440FDD" w:rsidRDefault="00000000">
      <w:pPr>
        <w:pStyle w:val="21"/>
        <w:rPr>
          <w:lang w:eastAsia="zh-CN"/>
        </w:rPr>
      </w:pPr>
      <w:r>
        <w:rPr>
          <w:rFonts w:ascii="宋体" w:eastAsia="宋体" w:hAnsi="宋体"/>
          <w:lang w:eastAsia="zh-CN"/>
        </w:rPr>
        <w:t>3.4.5 综合评价流程</w:t>
      </w:r>
    </w:p>
    <w:p w14:paraId="40503893" w14:textId="77777777" w:rsidR="00440FDD" w:rsidRDefault="00000000">
      <w:pPr>
        <w:spacing w:after="0" w:line="360" w:lineRule="auto"/>
        <w:ind w:firstLine="420"/>
        <w:jc w:val="both"/>
        <w:rPr>
          <w:lang w:eastAsia="zh-CN"/>
        </w:rPr>
      </w:pPr>
      <w:r>
        <w:rPr>
          <w:rFonts w:ascii="宋体" w:eastAsia="宋体" w:hAnsi="宋体"/>
          <w:lang w:eastAsia="zh-CN"/>
        </w:rPr>
        <w:t>基于上述指标体系、权重确定方法和综合贴近度计算方法，本文形成改进 CRITIC-TOPSIS 综合评价流程，如表 3-6 和图 3-3 所示。该流程可为第四章布局优化模型提供候选地铁物流配送转运点筛选、转运点适宜</w:t>
      </w:r>
      <w:proofErr w:type="gramStart"/>
      <w:r>
        <w:rPr>
          <w:rFonts w:ascii="宋体" w:eastAsia="宋体" w:hAnsi="宋体"/>
          <w:lang w:eastAsia="zh-CN"/>
        </w:rPr>
        <w:t>度解释</w:t>
      </w:r>
      <w:proofErr w:type="gramEnd"/>
      <w:r>
        <w:rPr>
          <w:rFonts w:ascii="宋体" w:eastAsia="宋体" w:hAnsi="宋体"/>
          <w:lang w:eastAsia="zh-CN"/>
        </w:rPr>
        <w:t>和参数设定依据，并为第五章案例研究中的候选集合确定提供方法基础。</w:t>
      </w:r>
    </w:p>
    <w:p w14:paraId="60972F80" w14:textId="77777777" w:rsidR="00440FDD" w:rsidRDefault="00000000">
      <w:pPr>
        <w:jc w:val="center"/>
      </w:pPr>
      <w:r>
        <w:rPr>
          <w:rFonts w:ascii="宋体" w:eastAsia="宋体" w:hAnsi="宋体"/>
          <w:b/>
          <w:sz w:val="20"/>
        </w:rPr>
        <w:t xml:space="preserve">表 3-6 </w:t>
      </w:r>
      <w:proofErr w:type="spellStart"/>
      <w:r>
        <w:rPr>
          <w:rFonts w:ascii="宋体" w:eastAsia="宋体" w:hAnsi="宋体"/>
          <w:b/>
          <w:sz w:val="20"/>
        </w:rPr>
        <w:t>改进</w:t>
      </w:r>
      <w:proofErr w:type="spellEnd"/>
      <w:r>
        <w:rPr>
          <w:rFonts w:ascii="宋体" w:eastAsia="宋体" w:hAnsi="宋体"/>
          <w:b/>
          <w:sz w:val="20"/>
        </w:rPr>
        <w:t xml:space="preserve"> CRITIC-TOPSIS </w:t>
      </w:r>
      <w:proofErr w:type="spellStart"/>
      <w:r>
        <w:rPr>
          <w:rFonts w:ascii="宋体" w:eastAsia="宋体" w:hAnsi="宋体"/>
          <w:b/>
          <w:sz w:val="20"/>
        </w:rPr>
        <w:t>综合评价流程</w:t>
      </w:r>
      <w:proofErr w:type="spellEnd"/>
    </w:p>
    <w:tbl>
      <w:tblPr>
        <w:tblW w:w="0" w:type="auto"/>
        <w:jc w:val="center"/>
        <w:tblBorders>
          <w:top w:val="single" w:sz="6" w:space="0" w:color="BFC7D1"/>
          <w:left w:val="single" w:sz="6" w:space="0" w:color="BFC7D1"/>
          <w:bottom w:val="single" w:sz="6" w:space="0" w:color="BFC7D1"/>
          <w:right w:val="single" w:sz="6" w:space="0" w:color="BFC7D1"/>
          <w:insideH w:val="single" w:sz="6" w:space="0" w:color="BFC7D1"/>
          <w:insideV w:val="single" w:sz="6" w:space="0" w:color="BFC7D1"/>
        </w:tblBorders>
        <w:tblLook w:val="04A0" w:firstRow="1" w:lastRow="0" w:firstColumn="1" w:lastColumn="0" w:noHBand="0" w:noVBand="1"/>
      </w:tblPr>
      <w:tblGrid>
        <w:gridCol w:w="1134"/>
        <w:gridCol w:w="4082"/>
        <w:gridCol w:w="2835"/>
      </w:tblGrid>
      <w:tr w:rsidR="00440FDD" w14:paraId="0CE49E59" w14:textId="77777777">
        <w:trPr>
          <w:cantSplit/>
          <w:tblHeader/>
          <w:jc w:val="center"/>
        </w:trPr>
        <w:tc>
          <w:tcPr>
            <w:tcW w:w="1134" w:type="dxa"/>
            <w:shd w:val="clear" w:color="auto" w:fill="EAF0F6"/>
            <w:vAlign w:val="center"/>
          </w:tcPr>
          <w:p w14:paraId="23062202" w14:textId="77777777" w:rsidR="00440FDD" w:rsidRDefault="00000000">
            <w:pPr>
              <w:jc w:val="center"/>
            </w:pPr>
            <w:proofErr w:type="spellStart"/>
            <w:r>
              <w:rPr>
                <w:rFonts w:ascii="宋体" w:eastAsia="宋体" w:hAnsi="宋体"/>
                <w:b/>
                <w:sz w:val="18"/>
              </w:rPr>
              <w:t>步骤</w:t>
            </w:r>
            <w:proofErr w:type="spellEnd"/>
          </w:p>
        </w:tc>
        <w:tc>
          <w:tcPr>
            <w:tcW w:w="4082" w:type="dxa"/>
            <w:shd w:val="clear" w:color="auto" w:fill="EAF0F6"/>
            <w:vAlign w:val="center"/>
          </w:tcPr>
          <w:p w14:paraId="3D537EC5" w14:textId="77777777" w:rsidR="00440FDD" w:rsidRDefault="00000000">
            <w:pPr>
              <w:jc w:val="center"/>
            </w:pPr>
            <w:proofErr w:type="spellStart"/>
            <w:r>
              <w:rPr>
                <w:rFonts w:ascii="宋体" w:eastAsia="宋体" w:hAnsi="宋体"/>
                <w:b/>
                <w:sz w:val="18"/>
              </w:rPr>
              <w:t>主要内容</w:t>
            </w:r>
            <w:proofErr w:type="spellEnd"/>
          </w:p>
        </w:tc>
        <w:tc>
          <w:tcPr>
            <w:tcW w:w="2835" w:type="dxa"/>
            <w:shd w:val="clear" w:color="auto" w:fill="EAF0F6"/>
            <w:vAlign w:val="center"/>
          </w:tcPr>
          <w:p w14:paraId="47330F74" w14:textId="77777777" w:rsidR="00440FDD" w:rsidRDefault="00000000">
            <w:pPr>
              <w:jc w:val="center"/>
            </w:pPr>
            <w:proofErr w:type="spellStart"/>
            <w:r>
              <w:rPr>
                <w:rFonts w:ascii="宋体" w:eastAsia="宋体" w:hAnsi="宋体"/>
                <w:b/>
                <w:sz w:val="18"/>
              </w:rPr>
              <w:t>输出结果</w:t>
            </w:r>
            <w:proofErr w:type="spellEnd"/>
          </w:p>
        </w:tc>
      </w:tr>
      <w:tr w:rsidR="00440FDD" w14:paraId="4ED362B3" w14:textId="77777777">
        <w:trPr>
          <w:cantSplit/>
          <w:jc w:val="center"/>
        </w:trPr>
        <w:tc>
          <w:tcPr>
            <w:tcW w:w="1134" w:type="dxa"/>
            <w:vAlign w:val="center"/>
          </w:tcPr>
          <w:p w14:paraId="399B8191" w14:textId="77777777" w:rsidR="00440FDD" w:rsidRDefault="00000000">
            <w:pPr>
              <w:jc w:val="center"/>
            </w:pPr>
            <w:proofErr w:type="spellStart"/>
            <w:r>
              <w:rPr>
                <w:rFonts w:ascii="宋体" w:eastAsia="宋体" w:hAnsi="宋体"/>
                <w:sz w:val="18"/>
              </w:rPr>
              <w:t>第一步</w:t>
            </w:r>
            <w:proofErr w:type="spellEnd"/>
          </w:p>
        </w:tc>
        <w:tc>
          <w:tcPr>
            <w:tcW w:w="4082" w:type="dxa"/>
            <w:vAlign w:val="center"/>
          </w:tcPr>
          <w:p w14:paraId="1DC66B39" w14:textId="77777777" w:rsidR="00440FDD" w:rsidRDefault="00000000">
            <w:pPr>
              <w:rPr>
                <w:lang w:eastAsia="zh-CN"/>
              </w:rPr>
            </w:pPr>
            <w:r>
              <w:rPr>
                <w:lang w:eastAsia="zh-CN"/>
              </w:rPr>
              <w:t>构建</w:t>
            </w:r>
            <w:proofErr w:type="gramStart"/>
            <w:r>
              <w:rPr>
                <w:lang w:eastAsia="zh-CN"/>
              </w:rPr>
              <w:t>待评价</w:t>
            </w:r>
            <w:proofErr w:type="gramEnd"/>
            <w:r>
              <w:rPr>
                <w:lang w:eastAsia="zh-CN"/>
              </w:rPr>
              <w:t>地铁站点集合与综合评价指标体系</w:t>
            </w:r>
          </w:p>
        </w:tc>
        <w:tc>
          <w:tcPr>
            <w:tcW w:w="2835" w:type="dxa"/>
            <w:vAlign w:val="center"/>
          </w:tcPr>
          <w:p w14:paraId="600C317D" w14:textId="77777777" w:rsidR="00855309" w:rsidRDefault="00000000">
            <w:pPr>
              <w:rPr>
                <w:lang w:eastAsia="zh-CN"/>
              </w:rPr>
            </w:pPr>
            <w:proofErr w:type="gramStart"/>
            <w:r>
              <w:rPr>
                <w:lang w:eastAsia="zh-CN"/>
              </w:rPr>
              <w:t>待评价</w:t>
            </w:r>
            <w:proofErr w:type="gramEnd"/>
            <w:r>
              <w:rPr>
                <w:lang w:eastAsia="zh-CN"/>
              </w:rPr>
              <w:t>地铁站点集合</w:t>
            </w:r>
            <w:r>
              <w:rPr>
                <w:lang w:eastAsia="zh-CN"/>
              </w:rPr>
              <w:t xml:space="preserve"> A </w:t>
            </w:r>
            <w:r>
              <w:rPr>
                <w:lang w:eastAsia="zh-CN"/>
              </w:rPr>
              <w:t>与指标集合</w:t>
            </w:r>
            <w:r>
              <w:rPr>
                <w:lang w:eastAsia="zh-CN"/>
              </w:rPr>
              <w:t xml:space="preserve"> C</w:t>
            </w:r>
          </w:p>
        </w:tc>
      </w:tr>
      <w:tr w:rsidR="00440FDD" w14:paraId="17345151" w14:textId="77777777">
        <w:trPr>
          <w:cantSplit/>
          <w:jc w:val="center"/>
        </w:trPr>
        <w:tc>
          <w:tcPr>
            <w:tcW w:w="1134" w:type="dxa"/>
            <w:vAlign w:val="center"/>
          </w:tcPr>
          <w:p w14:paraId="1E7E4226" w14:textId="77777777" w:rsidR="00440FDD" w:rsidRDefault="00000000">
            <w:pPr>
              <w:jc w:val="center"/>
            </w:pPr>
            <w:proofErr w:type="spellStart"/>
            <w:r>
              <w:rPr>
                <w:rFonts w:ascii="宋体" w:eastAsia="宋体" w:hAnsi="宋体"/>
                <w:sz w:val="18"/>
              </w:rPr>
              <w:t>第二步</w:t>
            </w:r>
            <w:proofErr w:type="spellEnd"/>
          </w:p>
        </w:tc>
        <w:tc>
          <w:tcPr>
            <w:tcW w:w="4082" w:type="dxa"/>
            <w:vAlign w:val="center"/>
          </w:tcPr>
          <w:p w14:paraId="6CBC6C77" w14:textId="77777777" w:rsidR="00440FDD" w:rsidRDefault="00000000">
            <w:pPr>
              <w:rPr>
                <w:lang w:eastAsia="zh-CN"/>
              </w:rPr>
            </w:pPr>
            <w:r>
              <w:rPr>
                <w:rFonts w:ascii="宋体" w:eastAsia="宋体" w:hAnsi="宋体"/>
                <w:sz w:val="18"/>
                <w:lang w:eastAsia="zh-CN"/>
              </w:rPr>
              <w:t>基于 Space-L 轨道网络拓扑计算节点中心性指标</w:t>
            </w:r>
          </w:p>
        </w:tc>
        <w:tc>
          <w:tcPr>
            <w:tcW w:w="2835" w:type="dxa"/>
            <w:vAlign w:val="center"/>
          </w:tcPr>
          <w:p w14:paraId="139A0812" w14:textId="77777777" w:rsidR="00855309" w:rsidRDefault="00000000">
            <w:r>
              <w:t>轨道线网拓扑指标值</w:t>
            </w:r>
          </w:p>
        </w:tc>
      </w:tr>
      <w:tr w:rsidR="00440FDD" w14:paraId="6390A033" w14:textId="77777777">
        <w:trPr>
          <w:cantSplit/>
          <w:jc w:val="center"/>
        </w:trPr>
        <w:tc>
          <w:tcPr>
            <w:tcW w:w="1134" w:type="dxa"/>
            <w:vAlign w:val="center"/>
          </w:tcPr>
          <w:p w14:paraId="4D203B6F" w14:textId="77777777" w:rsidR="00440FDD" w:rsidRDefault="00000000">
            <w:pPr>
              <w:jc w:val="center"/>
            </w:pPr>
            <w:proofErr w:type="spellStart"/>
            <w:r>
              <w:rPr>
                <w:rFonts w:ascii="宋体" w:eastAsia="宋体" w:hAnsi="宋体"/>
                <w:sz w:val="18"/>
              </w:rPr>
              <w:t>第三步</w:t>
            </w:r>
            <w:proofErr w:type="spellEnd"/>
          </w:p>
        </w:tc>
        <w:tc>
          <w:tcPr>
            <w:tcW w:w="4082" w:type="dxa"/>
            <w:vAlign w:val="center"/>
          </w:tcPr>
          <w:p w14:paraId="6894F534" w14:textId="77777777" w:rsidR="00855309" w:rsidRDefault="00000000">
            <w:pPr>
              <w:rPr>
                <w:lang w:eastAsia="zh-CN"/>
              </w:rPr>
            </w:pPr>
            <w:r>
              <w:rPr>
                <w:rFonts w:eastAsia="宋体"/>
                <w:lang w:eastAsia="zh-CN"/>
              </w:rPr>
              <w:t>基于</w:t>
            </w:r>
            <w:proofErr w:type="gramStart"/>
            <w:r>
              <w:rPr>
                <w:rFonts w:eastAsia="宋体"/>
                <w:lang w:eastAsia="zh-CN"/>
              </w:rPr>
              <w:t>有效站域范围</w:t>
            </w:r>
            <w:proofErr w:type="gramEnd"/>
            <w:r>
              <w:rPr>
                <w:rFonts w:eastAsia="宋体"/>
                <w:lang w:eastAsia="zh-CN"/>
              </w:rPr>
              <w:t>统计人口、居住、零售和功能混合指标</w:t>
            </w:r>
          </w:p>
        </w:tc>
        <w:tc>
          <w:tcPr>
            <w:tcW w:w="2835" w:type="dxa"/>
            <w:vAlign w:val="center"/>
          </w:tcPr>
          <w:p w14:paraId="358FAA9A" w14:textId="77777777" w:rsidR="00855309" w:rsidRDefault="00000000">
            <w:pPr>
              <w:rPr>
                <w:lang w:eastAsia="zh-CN"/>
              </w:rPr>
            </w:pPr>
            <w:proofErr w:type="gramStart"/>
            <w:r>
              <w:rPr>
                <w:lang w:eastAsia="zh-CN"/>
              </w:rPr>
              <w:t>站域物流</w:t>
            </w:r>
            <w:proofErr w:type="gramEnd"/>
            <w:r>
              <w:rPr>
                <w:lang w:eastAsia="zh-CN"/>
              </w:rPr>
              <w:t>需求潜力指标值</w:t>
            </w:r>
          </w:p>
        </w:tc>
      </w:tr>
      <w:tr w:rsidR="00440FDD" w14:paraId="731EB40B" w14:textId="77777777">
        <w:trPr>
          <w:cantSplit/>
          <w:jc w:val="center"/>
        </w:trPr>
        <w:tc>
          <w:tcPr>
            <w:tcW w:w="1134" w:type="dxa"/>
            <w:vAlign w:val="center"/>
          </w:tcPr>
          <w:p w14:paraId="3E5E9E97" w14:textId="77777777" w:rsidR="00440FDD" w:rsidRDefault="00000000">
            <w:pPr>
              <w:jc w:val="center"/>
            </w:pPr>
            <w:proofErr w:type="spellStart"/>
            <w:r>
              <w:rPr>
                <w:rFonts w:ascii="宋体" w:eastAsia="宋体" w:hAnsi="宋体"/>
                <w:sz w:val="18"/>
              </w:rPr>
              <w:t>第四步</w:t>
            </w:r>
            <w:proofErr w:type="spellEnd"/>
          </w:p>
        </w:tc>
        <w:tc>
          <w:tcPr>
            <w:tcW w:w="4082" w:type="dxa"/>
            <w:vAlign w:val="center"/>
          </w:tcPr>
          <w:p w14:paraId="4EF6ED6F" w14:textId="77777777" w:rsidR="00440FDD" w:rsidRDefault="00000000">
            <w:pPr>
              <w:jc w:val="center"/>
              <w:rPr>
                <w:lang w:eastAsia="zh-CN"/>
              </w:rPr>
            </w:pPr>
            <w:r>
              <w:rPr>
                <w:rFonts w:ascii="宋体" w:eastAsia="宋体" w:hAnsi="宋体"/>
                <w:sz w:val="18"/>
                <w:lang w:eastAsia="zh-CN"/>
              </w:rPr>
              <w:t>对原始指标进行极差标准化处理</w:t>
            </w:r>
          </w:p>
        </w:tc>
        <w:tc>
          <w:tcPr>
            <w:tcW w:w="2835" w:type="dxa"/>
            <w:vAlign w:val="center"/>
          </w:tcPr>
          <w:p w14:paraId="71FF8859" w14:textId="77777777" w:rsidR="00440FDD" w:rsidRDefault="00000000">
            <w:proofErr w:type="spellStart"/>
            <w:r>
              <w:rPr>
                <w:rFonts w:ascii="宋体" w:eastAsia="宋体" w:hAnsi="宋体"/>
                <w:sz w:val="18"/>
              </w:rPr>
              <w:t>无量纲评价矩阵</w:t>
            </w:r>
            <w:proofErr w:type="spellEnd"/>
            <w:r>
              <w:rPr>
                <w:rFonts w:ascii="宋体" w:eastAsia="宋体" w:hAnsi="宋体"/>
                <w:sz w:val="18"/>
              </w:rPr>
              <w:t xml:space="preserve"> Q</w:t>
            </w:r>
          </w:p>
        </w:tc>
      </w:tr>
      <w:tr w:rsidR="00440FDD" w14:paraId="3A56CDED" w14:textId="77777777">
        <w:trPr>
          <w:cantSplit/>
          <w:jc w:val="center"/>
        </w:trPr>
        <w:tc>
          <w:tcPr>
            <w:tcW w:w="1134" w:type="dxa"/>
            <w:vAlign w:val="center"/>
          </w:tcPr>
          <w:p w14:paraId="7BEDF19E" w14:textId="77777777" w:rsidR="00440FDD" w:rsidRDefault="00000000">
            <w:pPr>
              <w:jc w:val="center"/>
            </w:pPr>
            <w:proofErr w:type="spellStart"/>
            <w:r>
              <w:rPr>
                <w:rFonts w:ascii="宋体" w:eastAsia="宋体" w:hAnsi="宋体"/>
                <w:sz w:val="18"/>
              </w:rPr>
              <w:t>第五步</w:t>
            </w:r>
            <w:proofErr w:type="spellEnd"/>
          </w:p>
        </w:tc>
        <w:tc>
          <w:tcPr>
            <w:tcW w:w="4082" w:type="dxa"/>
            <w:vAlign w:val="center"/>
          </w:tcPr>
          <w:p w14:paraId="725B42B1" w14:textId="77777777" w:rsidR="00440FDD" w:rsidRDefault="00000000">
            <w:pPr>
              <w:rPr>
                <w:lang w:eastAsia="zh-CN"/>
              </w:rPr>
            </w:pPr>
            <w:r>
              <w:rPr>
                <w:rFonts w:ascii="宋体" w:eastAsia="宋体" w:hAnsi="宋体"/>
                <w:sz w:val="18"/>
                <w:lang w:eastAsia="zh-CN"/>
              </w:rPr>
              <w:t>基于 Q 计算指标变异度、相关冲突性和修正信息量</w:t>
            </w:r>
          </w:p>
        </w:tc>
        <w:tc>
          <w:tcPr>
            <w:tcW w:w="2835" w:type="dxa"/>
            <w:vAlign w:val="center"/>
          </w:tcPr>
          <w:p w14:paraId="321A69BA" w14:textId="77777777" w:rsidR="00440FDD" w:rsidRDefault="00000000">
            <w:proofErr w:type="spellStart"/>
            <w:r>
              <w:rPr>
                <w:rFonts w:ascii="宋体" w:eastAsia="宋体" w:hAnsi="宋体"/>
                <w:sz w:val="18"/>
              </w:rPr>
              <w:t>改进</w:t>
            </w:r>
            <w:proofErr w:type="spellEnd"/>
            <w:r>
              <w:rPr>
                <w:rFonts w:ascii="宋体" w:eastAsia="宋体" w:hAnsi="宋体"/>
                <w:sz w:val="18"/>
              </w:rPr>
              <w:t xml:space="preserve"> CRITIC </w:t>
            </w:r>
            <w:proofErr w:type="spellStart"/>
            <w:r>
              <w:rPr>
                <w:rFonts w:ascii="宋体" w:eastAsia="宋体" w:hAnsi="宋体"/>
                <w:sz w:val="18"/>
              </w:rPr>
              <w:t>客观权重向量</w:t>
            </w:r>
            <w:proofErr w:type="spellEnd"/>
            <w:r>
              <w:rPr>
                <w:rFonts w:ascii="宋体" w:eastAsia="宋体" w:hAnsi="宋体"/>
                <w:sz w:val="18"/>
              </w:rPr>
              <w:t xml:space="preserve"> W</w:t>
            </w:r>
          </w:p>
        </w:tc>
      </w:tr>
      <w:tr w:rsidR="00440FDD" w14:paraId="5C230C3D" w14:textId="77777777">
        <w:trPr>
          <w:cantSplit/>
          <w:jc w:val="center"/>
        </w:trPr>
        <w:tc>
          <w:tcPr>
            <w:tcW w:w="1134" w:type="dxa"/>
            <w:vAlign w:val="center"/>
          </w:tcPr>
          <w:p w14:paraId="2F26D045" w14:textId="77777777" w:rsidR="00440FDD" w:rsidRDefault="00000000">
            <w:pPr>
              <w:jc w:val="center"/>
            </w:pPr>
            <w:proofErr w:type="spellStart"/>
            <w:r>
              <w:rPr>
                <w:rFonts w:ascii="宋体" w:eastAsia="宋体" w:hAnsi="宋体"/>
                <w:sz w:val="18"/>
              </w:rPr>
              <w:t>第六步</w:t>
            </w:r>
            <w:proofErr w:type="spellEnd"/>
          </w:p>
        </w:tc>
        <w:tc>
          <w:tcPr>
            <w:tcW w:w="4082" w:type="dxa"/>
            <w:vAlign w:val="center"/>
          </w:tcPr>
          <w:p w14:paraId="7F10B25E" w14:textId="77777777" w:rsidR="00440FDD" w:rsidRDefault="00000000">
            <w:pPr>
              <w:jc w:val="center"/>
              <w:rPr>
                <w:lang w:eastAsia="zh-CN"/>
              </w:rPr>
            </w:pPr>
            <w:r>
              <w:rPr>
                <w:rFonts w:ascii="宋体" w:eastAsia="宋体" w:hAnsi="宋体"/>
                <w:sz w:val="18"/>
                <w:lang w:eastAsia="zh-CN"/>
              </w:rPr>
              <w:t>在 TOPSIS 阶段对原始评价矩阵进行平方和归一化</w:t>
            </w:r>
          </w:p>
        </w:tc>
        <w:tc>
          <w:tcPr>
            <w:tcW w:w="2835" w:type="dxa"/>
            <w:vAlign w:val="center"/>
          </w:tcPr>
          <w:p w14:paraId="3E97AF0B" w14:textId="77777777" w:rsidR="00440FDD" w:rsidRDefault="00000000">
            <w:r>
              <w:rPr>
                <w:rFonts w:ascii="宋体" w:eastAsia="宋体" w:hAnsi="宋体"/>
                <w:sz w:val="18"/>
              </w:rPr>
              <w:t xml:space="preserve">TOPSIS </w:t>
            </w:r>
            <w:proofErr w:type="spellStart"/>
            <w:r>
              <w:rPr>
                <w:rFonts w:ascii="宋体" w:eastAsia="宋体" w:hAnsi="宋体"/>
                <w:sz w:val="18"/>
              </w:rPr>
              <w:t>规范化矩阵</w:t>
            </w:r>
            <w:proofErr w:type="spellEnd"/>
            <w:r>
              <w:rPr>
                <w:rFonts w:ascii="宋体" w:eastAsia="宋体" w:hAnsi="宋体"/>
                <w:sz w:val="18"/>
              </w:rPr>
              <w:t xml:space="preserve"> Z</w:t>
            </w:r>
          </w:p>
        </w:tc>
      </w:tr>
      <w:tr w:rsidR="00440FDD" w14:paraId="0400C0F1" w14:textId="77777777">
        <w:trPr>
          <w:cantSplit/>
          <w:jc w:val="center"/>
        </w:trPr>
        <w:tc>
          <w:tcPr>
            <w:tcW w:w="1134" w:type="dxa"/>
            <w:vAlign w:val="center"/>
          </w:tcPr>
          <w:p w14:paraId="479978CB" w14:textId="77777777" w:rsidR="00440FDD" w:rsidRDefault="00000000">
            <w:pPr>
              <w:jc w:val="center"/>
            </w:pPr>
            <w:proofErr w:type="spellStart"/>
            <w:r>
              <w:rPr>
                <w:rFonts w:ascii="宋体" w:eastAsia="宋体" w:hAnsi="宋体"/>
                <w:sz w:val="18"/>
              </w:rPr>
              <w:t>第七步</w:t>
            </w:r>
            <w:proofErr w:type="spellEnd"/>
          </w:p>
        </w:tc>
        <w:tc>
          <w:tcPr>
            <w:tcW w:w="4082" w:type="dxa"/>
            <w:vAlign w:val="center"/>
          </w:tcPr>
          <w:p w14:paraId="65BBEE84" w14:textId="77777777" w:rsidR="00440FDD" w:rsidRDefault="00000000">
            <w:pPr>
              <w:rPr>
                <w:lang w:eastAsia="zh-CN"/>
              </w:rPr>
            </w:pPr>
            <w:r>
              <w:rPr>
                <w:rFonts w:ascii="宋体" w:eastAsia="宋体" w:hAnsi="宋体"/>
                <w:sz w:val="18"/>
                <w:lang w:eastAsia="zh-CN"/>
              </w:rPr>
              <w:t>构造加权规范化矩阵并计算站点综合贴近度</w:t>
            </w:r>
          </w:p>
        </w:tc>
        <w:tc>
          <w:tcPr>
            <w:tcW w:w="2835" w:type="dxa"/>
            <w:vAlign w:val="center"/>
          </w:tcPr>
          <w:p w14:paraId="75BA37EF" w14:textId="77777777" w:rsidR="00855309" w:rsidRDefault="00000000">
            <w:r>
              <w:t>站点物流转运适宜度</w:t>
            </w:r>
            <w:r>
              <w:t xml:space="preserve"> T_i</w:t>
            </w:r>
          </w:p>
        </w:tc>
      </w:tr>
      <w:tr w:rsidR="00440FDD" w14:paraId="11C17F02" w14:textId="77777777">
        <w:trPr>
          <w:cantSplit/>
          <w:jc w:val="center"/>
        </w:trPr>
        <w:tc>
          <w:tcPr>
            <w:tcW w:w="1134" w:type="dxa"/>
            <w:vAlign w:val="center"/>
          </w:tcPr>
          <w:p w14:paraId="2BF68D6E" w14:textId="77777777" w:rsidR="00440FDD" w:rsidRDefault="00000000">
            <w:pPr>
              <w:jc w:val="center"/>
            </w:pPr>
            <w:proofErr w:type="spellStart"/>
            <w:r>
              <w:rPr>
                <w:rFonts w:ascii="宋体" w:eastAsia="宋体" w:hAnsi="宋体"/>
                <w:sz w:val="18"/>
              </w:rPr>
              <w:t>第八步</w:t>
            </w:r>
            <w:proofErr w:type="spellEnd"/>
          </w:p>
        </w:tc>
        <w:tc>
          <w:tcPr>
            <w:tcW w:w="4082" w:type="dxa"/>
            <w:vAlign w:val="center"/>
          </w:tcPr>
          <w:p w14:paraId="2C9C916D" w14:textId="77777777" w:rsidR="00855309" w:rsidRDefault="00000000">
            <w:pPr>
              <w:rPr>
                <w:lang w:eastAsia="zh-CN"/>
              </w:rPr>
            </w:pPr>
            <w:r>
              <w:rPr>
                <w:rFonts w:eastAsia="宋体"/>
                <w:lang w:eastAsia="zh-CN"/>
              </w:rPr>
              <w:t>按综合贴近度降序排序并形成候选转运点集合</w:t>
            </w:r>
          </w:p>
        </w:tc>
        <w:tc>
          <w:tcPr>
            <w:tcW w:w="2835" w:type="dxa"/>
            <w:vAlign w:val="center"/>
          </w:tcPr>
          <w:p w14:paraId="0D83BB9F" w14:textId="77777777" w:rsidR="00855309" w:rsidRDefault="00000000">
            <w:pPr>
              <w:rPr>
                <w:lang w:eastAsia="zh-CN"/>
              </w:rPr>
            </w:pPr>
            <w:r>
              <w:rPr>
                <w:lang w:eastAsia="zh-CN"/>
              </w:rPr>
              <w:t>候选地铁物流配送转运点集合</w:t>
            </w:r>
          </w:p>
        </w:tc>
      </w:tr>
    </w:tbl>
    <w:p w14:paraId="473224B3" w14:textId="77777777" w:rsidR="00440FDD" w:rsidRDefault="00440FDD">
      <w:pPr>
        <w:rPr>
          <w:lang w:eastAsia="zh-CN"/>
        </w:rPr>
      </w:pPr>
    </w:p>
    <w:p w14:paraId="69B6D0F9" w14:textId="77777777" w:rsidR="00440FDD" w:rsidRDefault="00000000">
      <w:pPr>
        <w:jc w:val="center"/>
      </w:pPr>
      <w:r>
        <w:rPr>
          <w:noProof/>
        </w:rPr>
        <w:lastRenderedPageBreak/>
        <w:drawing>
          <wp:inline distT="0" distB="0" distL="0" distR="0" wp14:anchorId="28FC61B4" wp14:editId="753CFC4C">
            <wp:extent cx="5669280" cy="2992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png"/>
                    <pic:cNvPicPr/>
                  </pic:nvPicPr>
                  <pic:blipFill>
                    <a:blip r:embed="rId10"/>
                    <a:stretch>
                      <a:fillRect/>
                    </a:stretch>
                  </pic:blipFill>
                  <pic:spPr>
                    <a:xfrm>
                      <a:off x="0" y="0"/>
                      <a:ext cx="5669280" cy="2992522"/>
                    </a:xfrm>
                    <a:prstGeom prst="rect">
                      <a:avLst/>
                    </a:prstGeom>
                  </pic:spPr>
                </pic:pic>
              </a:graphicData>
            </a:graphic>
          </wp:inline>
        </w:drawing>
      </w:r>
    </w:p>
    <w:p w14:paraId="257BDA84" w14:textId="77777777" w:rsidR="00440FDD" w:rsidRDefault="00000000">
      <w:pPr>
        <w:spacing w:before="40" w:after="120"/>
        <w:jc w:val="center"/>
        <w:rPr>
          <w:lang w:eastAsia="zh-CN"/>
        </w:rPr>
      </w:pPr>
      <w:r>
        <w:rPr>
          <w:rFonts w:ascii="宋体" w:eastAsia="宋体" w:hAnsi="宋体"/>
          <w:sz w:val="20"/>
          <w:lang w:eastAsia="zh-CN"/>
        </w:rPr>
        <w:t>图 3-3 改进 CRITIC-TOPSIS 综合评价流程</w:t>
      </w:r>
    </w:p>
    <w:p w14:paraId="1B7ACFAC" w14:textId="67BF2CE5" w:rsidR="00440FDD" w:rsidRDefault="00000000">
      <w:pPr>
        <w:spacing w:after="0" w:line="360" w:lineRule="auto"/>
        <w:ind w:firstLine="420"/>
        <w:jc w:val="both"/>
        <w:rPr>
          <w:lang w:eastAsia="zh-CN"/>
        </w:rPr>
      </w:pPr>
      <w:r>
        <w:rPr>
          <w:rFonts w:ascii="宋体" w:eastAsia="宋体" w:hAnsi="宋体"/>
          <w:lang w:eastAsia="zh-CN"/>
        </w:rPr>
        <w:t>通过上述步骤，本文能够在地铁</w:t>
      </w:r>
      <w:r w:rsidR="00A1660A">
        <w:rPr>
          <w:rFonts w:ascii="宋体" w:eastAsia="宋体" w:hAnsi="宋体"/>
          <w:lang w:eastAsia="zh-CN"/>
        </w:rPr>
        <w:t>线网拓扑</w:t>
      </w:r>
      <w:r>
        <w:rPr>
          <w:rFonts w:ascii="宋体" w:eastAsia="宋体" w:hAnsi="宋体"/>
          <w:lang w:eastAsia="zh-CN"/>
        </w:rPr>
        <w:t>条件</w:t>
      </w:r>
      <w:proofErr w:type="gramStart"/>
      <w:r>
        <w:rPr>
          <w:rFonts w:ascii="宋体" w:eastAsia="宋体" w:hAnsi="宋体"/>
          <w:lang w:eastAsia="zh-CN"/>
        </w:rPr>
        <w:t>与站域物流</w:t>
      </w:r>
      <w:proofErr w:type="gramEnd"/>
      <w:r>
        <w:rPr>
          <w:rFonts w:ascii="宋体" w:eastAsia="宋体" w:hAnsi="宋体"/>
          <w:lang w:eastAsia="zh-CN"/>
        </w:rPr>
        <w:t>需求潜力协同视角下，对待评价地铁站点进行客观赋权和综合排序。其中，Q 用于权重确定，Z 用于 TOPSIS 距离排序；综合贴近度排序结果可作为后续布局优化模型的候选地铁物流配送转运点筛选依据。需要进一步说明的是，本章改进 CRITIC-TOPSIS 属于优化前的站点评价方法，其输出是候选转运点集合；第四章中针对 Pareto 非支配布局方案的 TOPSIS 后评价属于优化后的方案选择方法，二者在评价对象、输入指标和决策作用上不同。由于本章重点在于方法构建，具体指标取值、权重计算结果、转运点适宜度排序和候选集合将在第五</w:t>
      </w:r>
      <w:proofErr w:type="gramStart"/>
      <w:r>
        <w:rPr>
          <w:rFonts w:ascii="宋体" w:eastAsia="宋体" w:hAnsi="宋体"/>
          <w:lang w:eastAsia="zh-CN"/>
        </w:rPr>
        <w:t>章结合</w:t>
      </w:r>
      <w:proofErr w:type="gramEnd"/>
      <w:r>
        <w:rPr>
          <w:rFonts w:ascii="宋体" w:eastAsia="宋体" w:hAnsi="宋体"/>
          <w:lang w:eastAsia="zh-CN"/>
        </w:rPr>
        <w:t>案例展开。</w:t>
      </w:r>
    </w:p>
    <w:p w14:paraId="517DCB88" w14:textId="77777777" w:rsidR="00440FDD" w:rsidRDefault="00000000">
      <w:pPr>
        <w:pStyle w:val="1"/>
        <w:rPr>
          <w:lang w:eastAsia="zh-CN"/>
        </w:rPr>
      </w:pPr>
      <w:r>
        <w:rPr>
          <w:rFonts w:ascii="宋体" w:eastAsia="宋体" w:hAnsi="宋体"/>
          <w:lang w:eastAsia="zh-CN"/>
        </w:rPr>
        <w:t>3.5 本章小结</w:t>
      </w:r>
    </w:p>
    <w:p w14:paraId="61F5F646" w14:textId="77777777" w:rsidR="00440FDD" w:rsidRDefault="00000000">
      <w:pPr>
        <w:spacing w:after="0" w:line="360" w:lineRule="auto"/>
        <w:ind w:firstLine="420"/>
        <w:jc w:val="both"/>
        <w:rPr>
          <w:lang w:eastAsia="zh-CN"/>
        </w:rPr>
      </w:pPr>
      <w:r>
        <w:rPr>
          <w:rFonts w:ascii="宋体" w:eastAsia="宋体" w:hAnsi="宋体"/>
          <w:lang w:eastAsia="zh-CN"/>
        </w:rPr>
        <w:t>本章围绕候选地铁物流配送转运点识别问题，构建了基于地铁线网拓扑结构</w:t>
      </w:r>
      <w:proofErr w:type="gramStart"/>
      <w:r>
        <w:rPr>
          <w:rFonts w:ascii="宋体" w:eastAsia="宋体" w:hAnsi="宋体"/>
          <w:lang w:eastAsia="zh-CN"/>
        </w:rPr>
        <w:t>与站域物流</w:t>
      </w:r>
      <w:proofErr w:type="gramEnd"/>
      <w:r>
        <w:rPr>
          <w:rFonts w:ascii="宋体" w:eastAsia="宋体" w:hAnsi="宋体"/>
          <w:lang w:eastAsia="zh-CN"/>
        </w:rPr>
        <w:t>需求潜力的综合评价方法。首先，从地铁物流配送转运点衔接轨道干线运输、道路末端接驳和末端集</w:t>
      </w:r>
      <w:proofErr w:type="gramStart"/>
      <w:r>
        <w:rPr>
          <w:rFonts w:ascii="宋体" w:eastAsia="宋体" w:hAnsi="宋体"/>
          <w:lang w:eastAsia="zh-CN"/>
        </w:rPr>
        <w:t>配网络</w:t>
      </w:r>
      <w:proofErr w:type="gramEnd"/>
      <w:r>
        <w:rPr>
          <w:rFonts w:ascii="宋体" w:eastAsia="宋体" w:hAnsi="宋体"/>
          <w:lang w:eastAsia="zh-CN"/>
        </w:rPr>
        <w:t>的功能定位出发，指出单纯依据网络拓扑或单纯依据周边需求筛选站点均存在局限，进而提出“地铁线网拓扑—站域需求潜力”协同评价思路。</w:t>
      </w:r>
    </w:p>
    <w:p w14:paraId="33F5BB6A" w14:textId="3F317B6B" w:rsidR="00440FDD" w:rsidRDefault="00000000">
      <w:pPr>
        <w:spacing w:after="0" w:line="360" w:lineRule="auto"/>
        <w:ind w:firstLine="420"/>
        <w:jc w:val="both"/>
        <w:rPr>
          <w:lang w:eastAsia="zh-CN"/>
        </w:rPr>
      </w:pPr>
      <w:r>
        <w:rPr>
          <w:rFonts w:ascii="宋体" w:eastAsia="宋体" w:hAnsi="宋体"/>
          <w:lang w:eastAsia="zh-CN"/>
        </w:rPr>
        <w:t>其次，本文从地铁线网拓扑结构</w:t>
      </w:r>
      <w:proofErr w:type="gramStart"/>
      <w:r>
        <w:rPr>
          <w:rFonts w:ascii="宋体" w:eastAsia="宋体" w:hAnsi="宋体"/>
          <w:lang w:eastAsia="zh-CN"/>
        </w:rPr>
        <w:t>和站域物流</w:t>
      </w:r>
      <w:proofErr w:type="gramEnd"/>
      <w:r>
        <w:rPr>
          <w:rFonts w:ascii="宋体" w:eastAsia="宋体" w:hAnsi="宋体"/>
          <w:lang w:eastAsia="zh-CN"/>
        </w:rPr>
        <w:t>需求潜力两个维度构建评价指标体系。地铁线网拓扑维度基于复杂网络理论，选取度中心性、</w:t>
      </w:r>
      <w:proofErr w:type="gramStart"/>
      <w:r>
        <w:rPr>
          <w:rFonts w:ascii="宋体" w:eastAsia="宋体" w:hAnsi="宋体"/>
          <w:lang w:eastAsia="zh-CN"/>
        </w:rPr>
        <w:t>介</w:t>
      </w:r>
      <w:proofErr w:type="gramEnd"/>
      <w:r>
        <w:rPr>
          <w:rFonts w:ascii="宋体" w:eastAsia="宋体" w:hAnsi="宋体"/>
          <w:lang w:eastAsia="zh-CN"/>
        </w:rPr>
        <w:t>数中心性、接近中心性和特征向量中心性，分别刻画站点的直接连通能力、路径中继作用、全网可达能力和骨干通道邻接关系；</w:t>
      </w:r>
      <w:proofErr w:type="gramStart"/>
      <w:r>
        <w:rPr>
          <w:rFonts w:ascii="宋体" w:eastAsia="宋体" w:hAnsi="宋体"/>
          <w:lang w:eastAsia="zh-CN"/>
        </w:rPr>
        <w:t>站域需求</w:t>
      </w:r>
      <w:proofErr w:type="gramEnd"/>
      <w:r>
        <w:rPr>
          <w:rFonts w:ascii="宋体" w:eastAsia="宋体" w:hAnsi="宋体"/>
          <w:lang w:eastAsia="zh-CN"/>
        </w:rPr>
        <w:t>潜力维度</w:t>
      </w:r>
      <w:proofErr w:type="gramStart"/>
      <w:r>
        <w:rPr>
          <w:rFonts w:ascii="宋体" w:eastAsia="宋体" w:hAnsi="宋体"/>
          <w:lang w:eastAsia="zh-CN"/>
        </w:rPr>
        <w:t>基于站域</w:t>
      </w:r>
      <w:proofErr w:type="gramEnd"/>
      <w:r>
        <w:rPr>
          <w:rFonts w:ascii="宋体" w:eastAsia="宋体" w:hAnsi="宋体"/>
          <w:lang w:eastAsia="zh-CN"/>
        </w:rPr>
        <w:t>服务半径，</w:t>
      </w:r>
      <w:proofErr w:type="gramStart"/>
      <w:r>
        <w:rPr>
          <w:rFonts w:ascii="宋体" w:eastAsia="宋体" w:hAnsi="宋体"/>
          <w:lang w:eastAsia="zh-CN"/>
        </w:rPr>
        <w:t>选取站域</w:t>
      </w:r>
      <w:proofErr w:type="gramEnd"/>
      <w:r>
        <w:rPr>
          <w:rFonts w:ascii="宋体" w:eastAsia="宋体" w:hAnsi="宋体"/>
          <w:lang w:eastAsia="zh-CN"/>
        </w:rPr>
        <w:t>人口密度、居住类功能对象数量、零售商业设施数量和</w:t>
      </w:r>
      <w:proofErr w:type="gramStart"/>
      <w:r>
        <w:rPr>
          <w:rFonts w:ascii="宋体" w:eastAsia="宋体" w:hAnsi="宋体"/>
          <w:lang w:eastAsia="zh-CN"/>
        </w:rPr>
        <w:t>站域功能</w:t>
      </w:r>
      <w:proofErr w:type="gramEnd"/>
      <w:r>
        <w:rPr>
          <w:rFonts w:ascii="宋体" w:eastAsia="宋体" w:hAnsi="宋体"/>
          <w:lang w:eastAsia="zh-CN"/>
        </w:rPr>
        <w:t>混合度，反映站点</w:t>
      </w:r>
      <w:r>
        <w:rPr>
          <w:rFonts w:ascii="宋体" w:eastAsia="宋体" w:hAnsi="宋体"/>
          <w:lang w:eastAsia="zh-CN"/>
        </w:rPr>
        <w:lastRenderedPageBreak/>
        <w:t>周边潜在末端配送需求、商贸配送需求和多元货流生成基础。上述指标均为正向指标，能够从供给侧地铁</w:t>
      </w:r>
      <w:r w:rsidR="00A1660A">
        <w:rPr>
          <w:rFonts w:ascii="宋体" w:eastAsia="宋体" w:hAnsi="宋体"/>
          <w:lang w:eastAsia="zh-CN"/>
        </w:rPr>
        <w:t>线网拓扑</w:t>
      </w:r>
      <w:r>
        <w:rPr>
          <w:rFonts w:ascii="宋体" w:eastAsia="宋体" w:hAnsi="宋体"/>
          <w:lang w:eastAsia="zh-CN"/>
        </w:rPr>
        <w:t>和需求</w:t>
      </w:r>
      <w:proofErr w:type="gramStart"/>
      <w:r>
        <w:rPr>
          <w:rFonts w:ascii="宋体" w:eastAsia="宋体" w:hAnsi="宋体"/>
          <w:lang w:eastAsia="zh-CN"/>
        </w:rPr>
        <w:t>侧站域服务</w:t>
      </w:r>
      <w:proofErr w:type="gramEnd"/>
      <w:r>
        <w:rPr>
          <w:rFonts w:ascii="宋体" w:eastAsia="宋体" w:hAnsi="宋体"/>
          <w:lang w:eastAsia="zh-CN"/>
        </w:rPr>
        <w:t>支撑条件两个方面评价站点物流转运适宜性。</w:t>
      </w:r>
    </w:p>
    <w:p w14:paraId="75239F21" w14:textId="77777777" w:rsidR="00440FDD" w:rsidRDefault="00000000">
      <w:pPr>
        <w:spacing w:after="0" w:line="360" w:lineRule="auto"/>
        <w:ind w:firstLine="420"/>
        <w:jc w:val="both"/>
        <w:rPr>
          <w:lang w:eastAsia="zh-CN"/>
        </w:rPr>
      </w:pPr>
      <w:r>
        <w:rPr>
          <w:rFonts w:ascii="宋体" w:eastAsia="宋体" w:hAnsi="宋体"/>
          <w:lang w:eastAsia="zh-CN"/>
        </w:rPr>
        <w:t>最后，本文构建改进 CRITIC-TOPSIS 综合评价模型。改进 CRITIC 方法在考虑指标变异度的基础上，引入相关系数绝对值刻画指标信息重复程度，并通过信息量平滑修正降低极端权重影响；TOPSIS 方法则根据</w:t>
      </w:r>
      <w:proofErr w:type="gramStart"/>
      <w:r>
        <w:rPr>
          <w:rFonts w:ascii="宋体" w:eastAsia="宋体" w:hAnsi="宋体"/>
          <w:lang w:eastAsia="zh-CN"/>
        </w:rPr>
        <w:t>待评价</w:t>
      </w:r>
      <w:proofErr w:type="gramEnd"/>
      <w:r>
        <w:rPr>
          <w:rFonts w:ascii="宋体" w:eastAsia="宋体" w:hAnsi="宋体"/>
          <w:lang w:eastAsia="zh-CN"/>
        </w:rPr>
        <w:t>站点与正、</w:t>
      </w:r>
      <w:proofErr w:type="gramStart"/>
      <w:r>
        <w:rPr>
          <w:rFonts w:ascii="宋体" w:eastAsia="宋体" w:hAnsi="宋体"/>
          <w:lang w:eastAsia="zh-CN"/>
        </w:rPr>
        <w:t>负理想解之间</w:t>
      </w:r>
      <w:proofErr w:type="gramEnd"/>
      <w:r>
        <w:rPr>
          <w:rFonts w:ascii="宋体" w:eastAsia="宋体" w:hAnsi="宋体"/>
          <w:lang w:eastAsia="zh-CN"/>
        </w:rPr>
        <w:t>的相对距离形成综合贴近度排序。本章形成的评价指标体系和综合贴近度计算方法，将为第四章候选集合 K 的布局优化建模提供前置输入，并为第五章成都市武侯区案例中的候选转运点识别、参数标定和结果解释提供依据。</w:t>
      </w:r>
    </w:p>
    <w:sectPr w:rsidR="00440FDD" w:rsidSect="00034616">
      <w:headerReference w:type="default" r:id="rId11"/>
      <w:footerReference w:type="default" r:id="rId12"/>
      <w:pgSz w:w="12240" w:h="15840"/>
      <w:pgMar w:top="1440" w:right="1361" w:bottom="1440"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A4524" w14:textId="77777777" w:rsidR="00942039" w:rsidRDefault="00942039" w:rsidP="005D14E6">
      <w:pPr>
        <w:spacing w:after="0" w:line="240" w:lineRule="auto"/>
      </w:pPr>
      <w:r>
        <w:separator/>
      </w:r>
    </w:p>
  </w:endnote>
  <w:endnote w:type="continuationSeparator" w:id="0">
    <w:p w14:paraId="2BF83ED2" w14:textId="77777777" w:rsidR="00942039" w:rsidRDefault="00942039" w:rsidP="005D1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E5480" w14:textId="77777777" w:rsidR="00440FDD" w:rsidRDefault="00440F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E2FF8" w14:textId="77777777" w:rsidR="00942039" w:rsidRDefault="00942039" w:rsidP="005D14E6">
      <w:pPr>
        <w:spacing w:after="0" w:line="240" w:lineRule="auto"/>
      </w:pPr>
      <w:r>
        <w:separator/>
      </w:r>
    </w:p>
  </w:footnote>
  <w:footnote w:type="continuationSeparator" w:id="0">
    <w:p w14:paraId="0701CE31" w14:textId="77777777" w:rsidR="00942039" w:rsidRDefault="00942039" w:rsidP="005D14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3056" w14:textId="77777777" w:rsidR="00440FDD" w:rsidRDefault="00440F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11101734">
    <w:abstractNumId w:val="8"/>
  </w:num>
  <w:num w:numId="2" w16cid:durableId="202594877">
    <w:abstractNumId w:val="6"/>
  </w:num>
  <w:num w:numId="3" w16cid:durableId="1559243015">
    <w:abstractNumId w:val="5"/>
  </w:num>
  <w:num w:numId="4" w16cid:durableId="1776558136">
    <w:abstractNumId w:val="4"/>
  </w:num>
  <w:num w:numId="5" w16cid:durableId="33236213">
    <w:abstractNumId w:val="7"/>
  </w:num>
  <w:num w:numId="6" w16cid:durableId="432021230">
    <w:abstractNumId w:val="3"/>
  </w:num>
  <w:num w:numId="7" w16cid:durableId="231504771">
    <w:abstractNumId w:val="2"/>
  </w:num>
  <w:num w:numId="8" w16cid:durableId="252980067">
    <w:abstractNumId w:val="1"/>
  </w:num>
  <w:num w:numId="9" w16cid:durableId="405693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2DD"/>
    <w:rsid w:val="00034616"/>
    <w:rsid w:val="000530B2"/>
    <w:rsid w:val="0006063C"/>
    <w:rsid w:val="0015074B"/>
    <w:rsid w:val="001600A1"/>
    <w:rsid w:val="00227C50"/>
    <w:rsid w:val="002410F6"/>
    <w:rsid w:val="0029639D"/>
    <w:rsid w:val="0031073F"/>
    <w:rsid w:val="00326F90"/>
    <w:rsid w:val="003576DF"/>
    <w:rsid w:val="00440FDD"/>
    <w:rsid w:val="005955EC"/>
    <w:rsid w:val="005D14E6"/>
    <w:rsid w:val="005E5D8A"/>
    <w:rsid w:val="006D6AF6"/>
    <w:rsid w:val="007B1791"/>
    <w:rsid w:val="00855309"/>
    <w:rsid w:val="008623C9"/>
    <w:rsid w:val="00942039"/>
    <w:rsid w:val="00A1660A"/>
    <w:rsid w:val="00AA1D8D"/>
    <w:rsid w:val="00B47730"/>
    <w:rsid w:val="00B723D9"/>
    <w:rsid w:val="00BD39BF"/>
    <w:rsid w:val="00C569D4"/>
    <w:rsid w:val="00C9527C"/>
    <w:rsid w:val="00C96140"/>
    <w:rsid w:val="00CB0664"/>
    <w:rsid w:val="00D95CA3"/>
    <w:rsid w:val="00E818BD"/>
    <w:rsid w:val="00F678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3F4E55"/>
  <w14:defaultImageDpi w14:val="300"/>
  <w15:docId w15:val="{49D64711-7C57-493B-8E8F-C514E97CA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Noto Serif CJK SC"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15</Pages>
  <Words>1836</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第三章_术语一致性优化版</dc:title>
  <dc:subject/>
  <dc:creator/>
  <cp:keywords/>
  <dc:description>generated by python-docx</dc:description>
  <cp:lastModifiedBy>kaifeng zhang</cp:lastModifiedBy>
  <cp:revision>11</cp:revision>
  <dcterms:created xsi:type="dcterms:W3CDTF">2013-12-23T23:15:00Z</dcterms:created>
  <dcterms:modified xsi:type="dcterms:W3CDTF">2026-05-23T14:56:00Z</dcterms:modified>
  <cp:category/>
</cp:coreProperties>
</file>