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43.2pt" o:ole="">
            <v:imagedata r:id="rId9" o:title=""/>
          </v:shape>
          <o:OLEObject Type="Embed" ProgID="图像.文件" ShapeID="_x0000_i1025" DrawAspect="Content" ObjectID="_1571141356" r:id="rId10"/>
        </w:object>
      </w:r>
    </w:p>
    <w:p w:rsidR="003E03C7" w:rsidRDefault="003E03C7"/>
    <w:p w:rsidR="003E03C7" w:rsidRPr="00D03A0F" w:rsidRDefault="00AE2C85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2018</w:t>
      </w:r>
      <w:r w:rsidR="003E03C7" w:rsidRPr="00D03A0F">
        <w:rPr>
          <w:rFonts w:ascii="微软雅黑" w:eastAsia="微软雅黑" w:hAnsi="微软雅黑" w:hint="eastAsia"/>
          <w:sz w:val="52"/>
          <w:szCs w:val="52"/>
        </w:rPr>
        <w:t>版LMT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F912C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proofErr w:type="gramStart"/>
      <w:r>
        <w:rPr>
          <w:rFonts w:hint="eastAsia"/>
        </w:rPr>
        <w:lastRenderedPageBreak/>
        <w:t>愿景分析</w:t>
      </w:r>
      <w:bookmarkEnd w:id="0"/>
      <w:proofErr w:type="gramEnd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函数功能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单一，不易于代码维护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功能堆叠太多，有很多没有必要的功能模块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的界面比较丑陋且交互不够人性化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</w:t>
      </w:r>
      <w:proofErr w:type="gramStart"/>
      <w:r>
        <w:rPr>
          <w:rFonts w:hint="eastAsia"/>
        </w:rPr>
        <w:t>维必要</w:t>
      </w:r>
      <w:proofErr w:type="gramEnd"/>
      <w:r>
        <w:rPr>
          <w:rFonts w:hint="eastAsia"/>
        </w:rPr>
        <w:t>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proofErr w:type="spellStart"/>
      <w:r w:rsidRPr="00BF58E1">
        <w:rPr>
          <w:rFonts w:hint="eastAsia"/>
        </w:rPr>
        <w:t>eNB</w:t>
      </w:r>
      <w:proofErr w:type="spellEnd"/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</w:t>
      </w:r>
      <w:proofErr w:type="gramStart"/>
      <w:r>
        <w:rPr>
          <w:rFonts w:hint="eastAsia"/>
        </w:rPr>
        <w:t>发人员</w:t>
      </w:r>
      <w:proofErr w:type="gramEnd"/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</w:t>
            </w:r>
            <w:proofErr w:type="gramStart"/>
            <w:r>
              <w:rPr>
                <w:rFonts w:hint="eastAsia"/>
              </w:rPr>
              <w:t>同类以上</w:t>
            </w:r>
            <w:proofErr w:type="gramEnd"/>
            <w:r>
              <w:rPr>
                <w:rFonts w:hint="eastAsia"/>
              </w:rPr>
              <w:t>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</w:pPr>
      <w:bookmarkStart w:id="8" w:name="_Toc497235261"/>
      <w:r>
        <w:rPr>
          <w:rFonts w:hint="eastAsia"/>
        </w:rPr>
        <w:t>主要功能需求</w:t>
      </w:r>
      <w:bookmarkEnd w:id="8"/>
    </w:p>
    <w:p w:rsidR="0033744C" w:rsidRDefault="0033744C" w:rsidP="0033744C">
      <w:pPr>
        <w:pStyle w:val="3"/>
        <w:numPr>
          <w:ilvl w:val="2"/>
          <w:numId w:val="1"/>
        </w:numPr>
        <w:rPr>
          <w:rFonts w:hint="eastAsia"/>
        </w:rPr>
      </w:pPr>
      <w:bookmarkStart w:id="9" w:name="_Toc497235262"/>
      <w:r>
        <w:rPr>
          <w:rFonts w:hint="eastAsia"/>
        </w:rPr>
        <w:t>基站</w:t>
      </w:r>
      <w:bookmarkEnd w:id="9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241A5A" w:rsidRPr="00241A5A" w:rsidRDefault="00241A5A" w:rsidP="00241A5A">
      <w:pPr>
        <w:rPr>
          <w:rFonts w:hint="eastAsia"/>
        </w:rPr>
      </w:pPr>
    </w:p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SNMP</w:t>
      </w:r>
      <w:r>
        <w:rPr>
          <w:rFonts w:hint="eastAsia"/>
        </w:rPr>
        <w:t>协议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737B97" w:rsidP="00737B97">
      <w:pPr>
        <w:rPr>
          <w:rFonts w:hint="eastAsia"/>
        </w:rPr>
      </w:pPr>
      <w:r>
        <w:rPr>
          <w:noProof/>
        </w:rPr>
        <w:drawing>
          <wp:inline distT="0" distB="0" distL="0" distR="0" wp14:anchorId="08BA6067" wp14:editId="71110D02">
            <wp:extent cx="5274310" cy="16957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rFonts w:hint="eastAsia"/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E302F" w:rsidRPr="006E302F" w:rsidRDefault="006E302F" w:rsidP="006E302F">
      <w:pPr>
        <w:ind w:left="420"/>
      </w:pPr>
      <w:bookmarkStart w:id="10" w:name="_GoBack"/>
      <w:bookmarkEnd w:id="10"/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DB054B" w:rsidP="00DB054B"/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CB" w:rsidRDefault="00F912CB" w:rsidP="0097181C">
      <w:r>
        <w:separator/>
      </w:r>
    </w:p>
  </w:endnote>
  <w:endnote w:type="continuationSeparator" w:id="0">
    <w:p w:rsidR="00F912CB" w:rsidRDefault="00F912CB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CB" w:rsidRDefault="00F912CB" w:rsidP="0097181C">
      <w:r>
        <w:separator/>
      </w:r>
    </w:p>
  </w:footnote>
  <w:footnote w:type="continuationSeparator" w:id="0">
    <w:p w:rsidR="00F912CB" w:rsidRDefault="00F912CB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84F38"/>
    <w:rsid w:val="00096AD5"/>
    <w:rsid w:val="000C2E6C"/>
    <w:rsid w:val="00115018"/>
    <w:rsid w:val="00153B58"/>
    <w:rsid w:val="001A6C32"/>
    <w:rsid w:val="00226AC9"/>
    <w:rsid w:val="00241A5A"/>
    <w:rsid w:val="00257259"/>
    <w:rsid w:val="002C744E"/>
    <w:rsid w:val="00303940"/>
    <w:rsid w:val="0033744C"/>
    <w:rsid w:val="00367048"/>
    <w:rsid w:val="003936AC"/>
    <w:rsid w:val="003E03C7"/>
    <w:rsid w:val="004D58CD"/>
    <w:rsid w:val="00513D65"/>
    <w:rsid w:val="00516825"/>
    <w:rsid w:val="00517E7A"/>
    <w:rsid w:val="00603CAD"/>
    <w:rsid w:val="006147B0"/>
    <w:rsid w:val="006526B0"/>
    <w:rsid w:val="006E302F"/>
    <w:rsid w:val="00737B97"/>
    <w:rsid w:val="007B6805"/>
    <w:rsid w:val="007C18BE"/>
    <w:rsid w:val="007D552F"/>
    <w:rsid w:val="007E7163"/>
    <w:rsid w:val="00801EA8"/>
    <w:rsid w:val="00826E77"/>
    <w:rsid w:val="008E1711"/>
    <w:rsid w:val="0097181C"/>
    <w:rsid w:val="009749B9"/>
    <w:rsid w:val="009C47CC"/>
    <w:rsid w:val="009E5287"/>
    <w:rsid w:val="00A37020"/>
    <w:rsid w:val="00A741AF"/>
    <w:rsid w:val="00A81838"/>
    <w:rsid w:val="00AE2C85"/>
    <w:rsid w:val="00AE2EAD"/>
    <w:rsid w:val="00AF2F50"/>
    <w:rsid w:val="00B17FEF"/>
    <w:rsid w:val="00B62F57"/>
    <w:rsid w:val="00B83DBA"/>
    <w:rsid w:val="00BF58E1"/>
    <w:rsid w:val="00C30DA1"/>
    <w:rsid w:val="00C8219A"/>
    <w:rsid w:val="00CC237E"/>
    <w:rsid w:val="00D03A0F"/>
    <w:rsid w:val="00D168E2"/>
    <w:rsid w:val="00D16945"/>
    <w:rsid w:val="00D4184E"/>
    <w:rsid w:val="00D47BE9"/>
    <w:rsid w:val="00D825B3"/>
    <w:rsid w:val="00DB054B"/>
    <w:rsid w:val="00E105FF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6FFA-6825-4C29-9AE6-0A046E47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Guoliang</cp:lastModifiedBy>
  <cp:revision>100</cp:revision>
  <dcterms:created xsi:type="dcterms:W3CDTF">2017-09-22T01:53:00Z</dcterms:created>
  <dcterms:modified xsi:type="dcterms:W3CDTF">2017-11-02T07:23:00Z</dcterms:modified>
</cp:coreProperties>
</file>