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ASHUTOSH JOSHI</w:t>
      </w:r>
    </w:p>
    <w:p>
      <w:pPr>
        <w:spacing w:after="20"/>
        <w:jc w:val="center"/>
      </w:pPr>
      <w:r>
        <w:rPr>
          <w:rFonts w:ascii="Calibri" w:cs="Calibri" w:eastAsia="Calibri" w:hAnsi="Calibri"/>
          <w:b/>
          <w:bCs/>
          <w:sz w:val="22"/>
          <w:szCs w:val="22"/>
        </w:rPr>
        <w:t xml:space="preserve">Custom Software Engineer | EDI &amp; B2B Integration | IBM Sterling B2B Integrator</w:t>
      </w:r>
    </w:p>
    <w:p>
      <w:pPr>
        <w:jc w:val="center"/>
      </w:pPr>
      <w:r>
        <w:rPr>
          <w:rFonts w:ascii="Calibri" w:cs="Calibri" w:eastAsia="Calibri" w:hAnsi="Calibri"/>
          <w:sz w:val="18"/>
          <w:szCs w:val="18"/>
        </w:rPr>
        <w:t xml:space="preserve">Bangalore, India 560066  |  +91 7975184378  |  joshiashu559@gmail.com  |  linkedin.com/in/ashutosh-joshi-5435511</w:t>
      </w:r>
    </w:p>
    <w:p>
      <w:pPr>
        <w:pBdr>
          <w:bottom w:val="single" w:color="1F3A5F" w:sz="6" w:space="2"/>
        </w:pBdr>
        <w:spacing w:after="60" w:before="160"/>
      </w:pPr>
      <w:r>
        <w:rPr>
          <w:rFonts w:ascii="Calibri" w:cs="Calibri" w:eastAsia="Calibri" w:hAnsi="Calibri"/>
          <w:b/>
          <w:bCs/>
          <w:color w:val="1F3A5F"/>
          <w:sz w:val="22"/>
          <w:szCs w:val="22"/>
        </w:rPr>
        <w:t xml:space="preserve">PROFESSIONAL SUMMARY</w:t>
      </w:r>
    </w:p>
    <w:p>
      <w:pPr>
        <w:jc w:val="both"/>
      </w:pPr>
      <w:r>
        <w:rPr>
          <w:rFonts w:ascii="Calibri" w:cs="Calibri" w:eastAsia="Calibri" w:hAnsi="Calibri"/>
          <w:sz w:val="20"/>
          <w:szCs w:val="20"/>
        </w:rPr>
        <w:t xml:space="preserve">Software engineer with 3 years of hands-on experience in Electronic Data Interchange (EDI), data mapping and B2B integration. Proficient in ANSI X12, EDIFACT and XML with deep expertise in IBM Sterling B2B Integrator and IBM Map Editor. Experienced in integrating EDI systems with enterprise applications, troubleshooting complex data-exchange issues, and building Python/Shell automation. Skilled in AS2, SFTP, FTPS and HTTPS communication, root cause analysis, and cross-team collaboration with clients, trading partners and development teams.</w:t>
      </w:r>
    </w:p>
    <w:p>
      <w:pPr>
        <w:pBdr>
          <w:bottom w:val="single" w:color="1F3A5F" w:sz="6" w:space="2"/>
        </w:pBdr>
        <w:spacing w:after="60" w:before="160"/>
      </w:pPr>
      <w:r>
        <w:rPr>
          <w:rFonts w:ascii="Calibri" w:cs="Calibri" w:eastAsia="Calibri" w:hAnsi="Calibri"/>
          <w:b/>
          <w:bCs/>
          <w:color w:val="1F3A5F"/>
          <w:sz w:val="22"/>
          <w:szCs w:val="22"/>
        </w:rPr>
        <w:t xml:space="preserve">CORE SKILLS</w:t>
      </w:r>
    </w:p>
    <w:p>
      <w:pPr>
        <w:spacing w:after="30"/>
      </w:pPr>
      <w:r>
        <w:rPr>
          <w:rFonts w:ascii="Calibri" w:cs="Calibri" w:eastAsia="Calibri" w:hAnsi="Calibri"/>
          <w:b/>
          <w:bCs/>
          <w:sz w:val="20"/>
          <w:szCs w:val="20"/>
        </w:rPr>
        <w:t xml:space="preserve">EDI &amp; Standards: </w:t>
      </w:r>
      <w:r>
        <w:rPr>
          <w:rFonts w:ascii="Calibri" w:cs="Calibri" w:eastAsia="Calibri" w:hAnsi="Calibri"/>
          <w:sz w:val="20"/>
          <w:szCs w:val="20"/>
        </w:rPr>
        <w:t xml:space="preserve">ANSI X12 (850, 810, 856, 997), EDIFACT, XML, Flat Files</w:t>
      </w:r>
    </w:p>
    <w:p>
      <w:pPr>
        <w:spacing w:after="30"/>
      </w:pPr>
      <w:r>
        <w:rPr>
          <w:rFonts w:ascii="Calibri" w:cs="Calibri" w:eastAsia="Calibri" w:hAnsi="Calibri"/>
          <w:b/>
          <w:bCs/>
          <w:sz w:val="20"/>
          <w:szCs w:val="20"/>
        </w:rPr>
        <w:t xml:space="preserve">Mapping, Transformation &amp; Validation: </w:t>
      </w:r>
      <w:r>
        <w:rPr>
          <w:rFonts w:ascii="Calibri" w:cs="Calibri" w:eastAsia="Calibri" w:hAnsi="Calibri"/>
          <w:sz w:val="20"/>
          <w:szCs w:val="20"/>
        </w:rPr>
        <w:t xml:space="preserve">IBM Map Editor, EDI translation and mapping, envelope/data validation, File Locator</w:t>
      </w:r>
    </w:p>
    <w:p>
      <w:pPr>
        <w:spacing w:after="30"/>
      </w:pPr>
      <w:r>
        <w:rPr>
          <w:rFonts w:ascii="Calibri" w:cs="Calibri" w:eastAsia="Calibri" w:hAnsi="Calibri"/>
          <w:b/>
          <w:bCs/>
          <w:sz w:val="20"/>
          <w:szCs w:val="20"/>
        </w:rPr>
        <w:t xml:space="preserve">Integration Platforms: </w:t>
      </w:r>
      <w:r>
        <w:rPr>
          <w:rFonts w:ascii="Calibri" w:cs="Calibri" w:eastAsia="Calibri" w:hAnsi="Calibri"/>
          <w:sz w:val="20"/>
          <w:szCs w:val="20"/>
        </w:rPr>
        <w:t xml:space="preserve">IBM Sterling B2B Integrator, File Gateway, Secure Proxy, External Authentication Server, Control Center, Boomi (EDI for X12)</w:t>
      </w:r>
    </w:p>
    <w:p>
      <w:pPr>
        <w:spacing w:after="30"/>
      </w:pPr>
      <w:r>
        <w:rPr>
          <w:rFonts w:ascii="Calibri" w:cs="Calibri" w:eastAsia="Calibri" w:hAnsi="Calibri"/>
          <w:b/>
          <w:bCs/>
          <w:sz w:val="20"/>
          <w:szCs w:val="20"/>
        </w:rPr>
        <w:t xml:space="preserve">Communication Protocols: </w:t>
      </w:r>
      <w:r>
        <w:rPr>
          <w:rFonts w:ascii="Calibri" w:cs="Calibri" w:eastAsia="Calibri" w:hAnsi="Calibri"/>
          <w:sz w:val="20"/>
          <w:szCs w:val="20"/>
        </w:rPr>
        <w:t xml:space="preserve">AS2, SFTP, FTPS, HTTPS</w:t>
      </w:r>
    </w:p>
    <w:p>
      <w:pPr>
        <w:spacing w:after="30"/>
      </w:pPr>
      <w:r>
        <w:rPr>
          <w:rFonts w:ascii="Calibri" w:cs="Calibri" w:eastAsia="Calibri" w:hAnsi="Calibri"/>
          <w:b/>
          <w:bCs/>
          <w:sz w:val="20"/>
          <w:szCs w:val="20"/>
        </w:rPr>
        <w:t xml:space="preserve">MFT Tools: </w:t>
      </w:r>
      <w:r>
        <w:rPr>
          <w:rFonts w:ascii="Calibri" w:cs="Calibri" w:eastAsia="Calibri" w:hAnsi="Calibri"/>
          <w:sz w:val="20"/>
          <w:szCs w:val="20"/>
        </w:rPr>
        <w:t xml:space="preserve">Globalscape, Core FTP, PuTTY, WinSCP</w:t>
      </w:r>
    </w:p>
    <w:p>
      <w:pPr>
        <w:spacing w:after="30"/>
      </w:pPr>
      <w:r>
        <w:rPr>
          <w:rFonts w:ascii="Calibri" w:cs="Calibri" w:eastAsia="Calibri" w:hAnsi="Calibri"/>
          <w:b/>
          <w:bCs/>
          <w:sz w:val="20"/>
          <w:szCs w:val="20"/>
        </w:rPr>
        <w:t xml:space="preserve">Programming &amp; Data: </w:t>
      </w:r>
      <w:r>
        <w:rPr>
          <w:rFonts w:ascii="Calibri" w:cs="Calibri" w:eastAsia="Calibri" w:hAnsi="Calibri"/>
          <w:sz w:val="20"/>
          <w:szCs w:val="20"/>
        </w:rPr>
        <w:t xml:space="preserve">Python, Shell Scripting, SQL</w:t>
      </w:r>
    </w:p>
    <w:p>
      <w:pPr>
        <w:spacing w:after="30"/>
      </w:pPr>
      <w:r>
        <w:rPr>
          <w:rFonts w:ascii="Calibri" w:cs="Calibri" w:eastAsia="Calibri" w:hAnsi="Calibri"/>
          <w:b/>
          <w:bCs/>
          <w:sz w:val="20"/>
          <w:szCs w:val="20"/>
        </w:rPr>
        <w:t xml:space="preserve">Process &amp; Tools: </w:t>
      </w:r>
      <w:r>
        <w:rPr>
          <w:rFonts w:ascii="Calibri" w:cs="Calibri" w:eastAsia="Calibri" w:hAnsi="Calibri"/>
          <w:sz w:val="20"/>
          <w:szCs w:val="20"/>
        </w:rPr>
        <w:t xml:space="preserve">SDLC, Change &amp; Incident Management, Problem Management, RCA, SLA Management, ServiceNow, Cherwell</w:t>
      </w:r>
    </w:p>
    <w:p>
      <w:pPr>
        <w:pBdr>
          <w:bottom w:val="single" w:color="1F3A5F" w:sz="6" w:space="2"/>
        </w:pBdr>
        <w:spacing w:after="60" w:before="160"/>
      </w:pPr>
      <w:r>
        <w:rPr>
          <w:rFonts w:ascii="Calibri" w:cs="Calibri" w:eastAsia="Calibri" w:hAnsi="Calibri"/>
          <w:b/>
          <w:bCs/>
          <w:color w:val="1F3A5F"/>
          <w:sz w:val="22"/>
          <w:szCs w:val="22"/>
        </w:rPr>
        <w:t xml:space="preserve">PROFESSIONAL EXPERIENCE</w:t>
      </w:r>
    </w:p>
    <w:p>
      <w:pPr>
        <w:tabs>
          <w:tab w:val="right" w:pos="10466"/>
        </w:tabs>
        <w:spacing w:after="0"/>
      </w:pPr>
      <w:r>
        <w:rPr>
          <w:rFonts w:ascii="Calibri" w:cs="Calibri" w:eastAsia="Calibri" w:hAnsi="Calibri"/>
          <w:b/>
          <w:bCs/>
          <w:sz w:val="22"/>
          <w:szCs w:val="22"/>
        </w:rPr>
        <w:t xml:space="preserve">EDI Analyst / System Engineer</w:t>
      </w:r>
      <w:r>
        <w:rPr>
          <w:rFonts w:ascii="Calibri" w:cs="Calibri" w:eastAsia="Calibri" w:hAnsi="Calibri"/>
          <w:b/>
          <w:bCs/>
          <w:sz w:val="20"/>
          <w:szCs w:val="20"/>
        </w:rPr>
        <w:t xml:space="preserve">	Aug 2023 – Present</w:t>
      </w:r>
    </w:p>
    <w:p>
      <w:pPr>
        <w:spacing w:after="50"/>
      </w:pPr>
      <w:r>
        <w:rPr>
          <w:rFonts w:ascii="Calibri" w:cs="Calibri" w:eastAsia="Calibri" w:hAnsi="Calibri"/>
          <w:i/>
          <w:iCs/>
          <w:sz w:val="20"/>
          <w:szCs w:val="20"/>
        </w:rPr>
        <w:t xml:space="preserve">Tata Consultancy Services (TCS), Bangalore, India</w:t>
      </w:r>
    </w:p>
    <w:p>
      <w:pPr>
        <w:pStyle w:val="ListParagraph"/>
        <w:numPr>
          <w:ilvl w:val="0"/>
          <w:numId w:val="2"/>
        </w:numPr>
        <w:spacing w:after="30"/>
      </w:pPr>
      <w:r>
        <w:rPr>
          <w:rFonts w:ascii="Calibri" w:cs="Calibri" w:eastAsia="Calibri" w:hAnsi="Calibri"/>
          <w:sz w:val="20"/>
          <w:szCs w:val="20"/>
        </w:rPr>
        <w:t xml:space="preserve">Designed, developed and modified EDI maps (ANSI X12, EDIFACT) in IBM Map Editor for new and existing trading partner integrations.</w:t>
      </w:r>
    </w:p>
    <w:p>
      <w:pPr>
        <w:pStyle w:val="ListParagraph"/>
        <w:numPr>
          <w:ilvl w:val="0"/>
          <w:numId w:val="2"/>
        </w:numPr>
        <w:spacing w:after="30"/>
      </w:pPr>
      <w:r>
        <w:rPr>
          <w:rFonts w:ascii="Calibri" w:cs="Calibri" w:eastAsia="Calibri" w:hAnsi="Calibri"/>
          <w:sz w:val="20"/>
          <w:szCs w:val="20"/>
        </w:rPr>
        <w:t xml:space="preserve">Integrated EDI with enterprise applications through AS2, SFTP, FTPS and HTTPS channels, including mailbox setup and certificate exchange for new trading partners.</w:t>
      </w:r>
    </w:p>
    <w:p>
      <w:pPr>
        <w:pStyle w:val="ListParagraph"/>
        <w:numPr>
          <w:ilvl w:val="0"/>
          <w:numId w:val="2"/>
        </w:numPr>
        <w:spacing w:after="30"/>
      </w:pPr>
      <w:r>
        <w:rPr>
          <w:rFonts w:ascii="Calibri" w:cs="Calibri" w:eastAsia="Calibri" w:hAnsi="Calibri"/>
          <w:sz w:val="20"/>
          <w:szCs w:val="20"/>
        </w:rPr>
        <w:t xml:space="preserve">Troubleshot and resolved complex data-exchange failures by isolating mapping, data and envelope-level issues using File Locator and Sterling File Gateway, then resubmitting transactions.</w:t>
      </w:r>
    </w:p>
    <w:p>
      <w:pPr>
        <w:pStyle w:val="ListParagraph"/>
        <w:numPr>
          <w:ilvl w:val="0"/>
          <w:numId w:val="2"/>
        </w:numPr>
        <w:spacing w:after="30"/>
      </w:pPr>
      <w:r>
        <w:rPr>
          <w:rFonts w:ascii="Calibri" w:cs="Calibri" w:eastAsia="Calibri" w:hAnsi="Calibri"/>
          <w:sz w:val="20"/>
          <w:szCs w:val="20"/>
        </w:rPr>
        <w:t xml:space="preserve">Provided L1/L2 production support and monitored Sterling B2B Integrator dashboards across high-volume environments, meeting SLAs with minimal business disruption.</w:t>
      </w:r>
    </w:p>
    <w:p>
      <w:pPr>
        <w:pStyle w:val="ListParagraph"/>
        <w:numPr>
          <w:ilvl w:val="0"/>
          <w:numId w:val="2"/>
        </w:numPr>
        <w:spacing w:after="30"/>
      </w:pPr>
      <w:r>
        <w:rPr>
          <w:rFonts w:ascii="Calibri" w:cs="Calibri" w:eastAsia="Calibri" w:hAnsi="Calibri"/>
          <w:sz w:val="20"/>
          <w:szCs w:val="20"/>
        </w:rPr>
        <w:t xml:space="preserve">Built Python and Shell scripts for EDI process monitoring and automated alerts, reducing manual monitoring effort.</w:t>
      </w:r>
    </w:p>
    <w:p>
      <w:pPr>
        <w:pStyle w:val="ListParagraph"/>
        <w:numPr>
          <w:ilvl w:val="0"/>
          <w:numId w:val="2"/>
        </w:numPr>
        <w:spacing w:after="30"/>
      </w:pPr>
      <w:r>
        <w:rPr>
          <w:rFonts w:ascii="Calibri" w:cs="Calibri" w:eastAsia="Calibri" w:hAnsi="Calibri"/>
          <w:sz w:val="20"/>
          <w:szCs w:val="20"/>
        </w:rPr>
        <w:t xml:space="preserve">Managed incidents, service requests and change requests in ServiceNow; drove recurring issues to closure through RCA reports and documented SOPs.</w:t>
      </w:r>
    </w:p>
    <w:p>
      <w:pPr>
        <w:pStyle w:val="ListParagraph"/>
        <w:numPr>
          <w:ilvl w:val="0"/>
          <w:numId w:val="2"/>
        </w:numPr>
        <w:spacing w:after="30"/>
      </w:pPr>
      <w:r>
        <w:rPr>
          <w:rFonts w:ascii="Calibri" w:cs="Calibri" w:eastAsia="Calibri" w:hAnsi="Calibri"/>
          <w:sz w:val="20"/>
          <w:szCs w:val="20"/>
        </w:rPr>
        <w:t xml:space="preserve">Coordinated with clients, trading partners and development teams on upgrades, patches, integration changes and end-to-end testing of partner connections.</w:t>
      </w:r>
    </w:p>
    <w:p>
      <w:pPr>
        <w:pStyle w:val="ListParagraph"/>
        <w:numPr>
          <w:ilvl w:val="0"/>
          <w:numId w:val="2"/>
        </w:numPr>
        <w:spacing w:after="30"/>
      </w:pPr>
      <w:r>
        <w:rPr>
          <w:rFonts w:ascii="Calibri" w:cs="Calibri" w:eastAsia="Calibri" w:hAnsi="Calibri"/>
          <w:sz w:val="20"/>
          <w:szCs w:val="20"/>
        </w:rPr>
        <w:t xml:space="preserve">Prepared daily, weekly and monthly EDI health reports for management covering volumes, failures and trends.</w:t>
      </w:r>
    </w:p>
    <w:p>
      <w:pPr>
        <w:pBdr>
          <w:bottom w:val="single" w:color="1F3A5F" w:sz="6" w:space="2"/>
        </w:pBdr>
        <w:spacing w:after="60" w:before="160"/>
      </w:pPr>
      <w:r>
        <w:rPr>
          <w:rFonts w:ascii="Calibri" w:cs="Calibri" w:eastAsia="Calibri" w:hAnsi="Calibri"/>
          <w:b/>
          <w:bCs/>
          <w:color w:val="1F3A5F"/>
          <w:sz w:val="22"/>
          <w:szCs w:val="22"/>
        </w:rPr>
        <w:t xml:space="preserve">EDUCATION</w:t>
      </w:r>
    </w:p>
    <w:p>
      <w:pPr>
        <w:tabs>
          <w:tab w:val="right" w:pos="10466"/>
        </w:tabs>
        <w:spacing w:after="0"/>
      </w:pPr>
      <w:r>
        <w:rPr>
          <w:rFonts w:ascii="Calibri" w:cs="Calibri" w:eastAsia="Calibri" w:hAnsi="Calibri"/>
          <w:b/>
          <w:bCs/>
          <w:sz w:val="20"/>
          <w:szCs w:val="20"/>
        </w:rPr>
        <w:t xml:space="preserve">B.E., Computer Science – GPA: 85%</w:t>
      </w:r>
      <w:r>
        <w:rPr>
          <w:rFonts w:ascii="Calibri" w:cs="Calibri" w:eastAsia="Calibri" w:hAnsi="Calibri"/>
          <w:b/>
          <w:bCs/>
          <w:sz w:val="20"/>
          <w:szCs w:val="20"/>
        </w:rPr>
        <w:t xml:space="preserve">	2023</w:t>
      </w:r>
    </w:p>
    <w:p>
      <w:r>
        <w:rPr>
          <w:rFonts w:ascii="Calibri" w:cs="Calibri" w:eastAsia="Calibri" w:hAnsi="Calibri"/>
          <w:sz w:val="20"/>
          <w:szCs w:val="20"/>
        </w:rPr>
        <w:t xml:space="preserve">KLS Gogte Institute of Technology, VTU – Belgaum</w:t>
      </w:r>
    </w:p>
    <w:p>
      <w:pPr>
        <w:pBdr>
          <w:bottom w:val="single" w:color="1F3A5F" w:sz="6" w:space="2"/>
        </w:pBdr>
        <w:spacing w:after="60" w:before="160"/>
      </w:pPr>
      <w:r>
        <w:rPr>
          <w:rFonts w:ascii="Calibri" w:cs="Calibri" w:eastAsia="Calibri" w:hAnsi="Calibri"/>
          <w:b/>
          <w:bCs/>
          <w:color w:val="1F3A5F"/>
          <w:sz w:val="22"/>
          <w:szCs w:val="22"/>
        </w:rPr>
        <w:t xml:space="preserve">CERTIFICATIONS</w:t>
      </w:r>
    </w:p>
    <w:p>
      <w:pPr>
        <w:pStyle w:val="ListParagraph"/>
        <w:numPr>
          <w:ilvl w:val="0"/>
          <w:numId w:val="2"/>
        </w:numPr>
        <w:spacing w:after="30"/>
      </w:pPr>
      <w:r>
        <w:rPr>
          <w:rFonts w:ascii="Calibri" w:cs="Calibri" w:eastAsia="Calibri" w:hAnsi="Calibri"/>
          <w:sz w:val="20"/>
          <w:szCs w:val="20"/>
        </w:rPr>
        <w:t xml:space="preserve">Boomi Certified Associate: EDI for X12</w:t>
      </w:r>
    </w:p>
    <w:p>
      <w:pPr>
        <w:pStyle w:val="ListParagraph"/>
        <w:numPr>
          <w:ilvl w:val="0"/>
          <w:numId w:val="2"/>
        </w:numPr>
        <w:spacing w:after="30"/>
      </w:pPr>
      <w:r>
        <w:rPr>
          <w:rFonts w:ascii="Calibri" w:cs="Calibri" w:eastAsia="Calibri" w:hAnsi="Calibri"/>
          <w:sz w:val="20"/>
          <w:szCs w:val="20"/>
        </w:rPr>
        <w:t xml:space="preserve">Claude Certified Associate – Foundations</w:t>
      </w:r>
    </w:p>
    <w:p>
      <w:pPr>
        <w:pStyle w:val="ListParagraph"/>
        <w:numPr>
          <w:ilvl w:val="0"/>
          <w:numId w:val="2"/>
        </w:numPr>
        <w:spacing w:after="30"/>
      </w:pPr>
      <w:r>
        <w:rPr>
          <w:rFonts w:ascii="Calibri" w:cs="Calibri" w:eastAsia="Calibri" w:hAnsi="Calibri"/>
          <w:sz w:val="20"/>
          <w:szCs w:val="20"/>
        </w:rPr>
        <w:t xml:space="preserve">Linguaskill English Assessment – May 2022</w:t>
      </w:r>
    </w:p>
    <w:p>
      <w:pPr>
        <w:pBdr>
          <w:bottom w:val="single" w:color="1F3A5F" w:sz="6" w:space="2"/>
        </w:pBdr>
        <w:spacing w:after="60" w:before="160"/>
      </w:pPr>
      <w:r>
        <w:rPr>
          <w:rFonts w:ascii="Calibri" w:cs="Calibri" w:eastAsia="Calibri" w:hAnsi="Calibri"/>
          <w:b/>
          <w:bCs/>
          <w:color w:val="1F3A5F"/>
          <w:sz w:val="22"/>
          <w:szCs w:val="22"/>
        </w:rPr>
        <w:t xml:space="preserve">ACHIEVEMENTS</w:t>
      </w:r>
    </w:p>
    <w:p>
      <w:pPr>
        <w:pStyle w:val="ListParagraph"/>
        <w:numPr>
          <w:ilvl w:val="0"/>
          <w:numId w:val="2"/>
        </w:numPr>
        <w:spacing w:after="30"/>
      </w:pPr>
      <w:r>
        <w:rPr>
          <w:rFonts w:ascii="Calibri" w:cs="Calibri" w:eastAsia="Calibri" w:hAnsi="Calibri"/>
          <w:sz w:val="20"/>
          <w:szCs w:val="20"/>
        </w:rPr>
        <w:t xml:space="preserve">Star Performer Award – TCS, Jan 2024</w:t>
      </w:r>
    </w:p>
    <w:p>
      <w:pPr>
        <w:pStyle w:val="ListParagraph"/>
        <w:numPr>
          <w:ilvl w:val="0"/>
          <w:numId w:val="2"/>
        </w:numPr>
        <w:spacing w:after="30"/>
      </w:pPr>
      <w:r>
        <w:rPr>
          <w:rFonts w:ascii="Calibri" w:cs="Calibri" w:eastAsia="Calibri" w:hAnsi="Calibri"/>
          <w:sz w:val="20"/>
          <w:szCs w:val="20"/>
        </w:rPr>
        <w:t xml:space="preserve">Team Award – TCS, Jan 2024</w:t>
      </w:r>
    </w:p>
    <w:sectPr>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2026-10-21T05:39:48.120Z</dcterms:created>
  <dcterms:modified xsi:type="dcterms:W3CDTF">2026-10-21T05:39:48.125Z</dcterms:modified>
</cp:coreProperties>
</file>

<file path=docProps/custom.xml><?xml version="1.0" encoding="utf-8"?>
<Properties xmlns="http://schemas.openxmlformats.org/officeDocument/2006/custom-properties" xmlns:vt="http://schemas.openxmlformats.org/officeDocument/2006/docPropsVTypes"/>
</file>