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widowControl/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時間序列分析</w:t>
      </w:r>
    </w:p>
    <w:p>
      <w:pPr>
        <w:widowControl/>
        <w:tabs>
          <w:tab w:val="left" w:pos="3466"/>
        </w:tabs>
        <w:jc w:val="center"/>
        <w:rPr>
          <w:rFonts w:hint="eastAsia" w:eastAsiaTheme="minorEastAsia"/>
          <w:sz w:val="96"/>
          <w:szCs w:val="96"/>
          <w:lang w:val="en-US" w:eastAsia="zh-CN"/>
        </w:rPr>
      </w:pPr>
      <w:r>
        <w:rPr>
          <w:rFonts w:hint="eastAsia"/>
          <w:sz w:val="96"/>
          <w:szCs w:val="96"/>
        </w:rPr>
        <w:t>作業</w:t>
      </w:r>
      <w:r>
        <w:rPr>
          <w:rFonts w:hint="eastAsia" w:eastAsia="宋体"/>
          <w:sz w:val="96"/>
          <w:szCs w:val="96"/>
          <w:lang w:val="en-US" w:eastAsia="zh-CN"/>
        </w:rPr>
        <w:t>3</w:t>
      </w:r>
      <w:r>
        <w:rPr>
          <w:sz w:val="96"/>
          <w:szCs w:val="96"/>
        </w:rPr>
        <w:t>-</w:t>
      </w:r>
      <w:r>
        <w:rPr>
          <w:rFonts w:hint="eastAsia"/>
          <w:sz w:val="96"/>
          <w:szCs w:val="96"/>
          <w:lang w:val="en-US" w:eastAsia="zh-CN"/>
        </w:rPr>
        <w:t>4</w:t>
      </w:r>
    </w:p>
    <w:p>
      <w:pPr>
        <w:widowControl/>
        <w:tabs>
          <w:tab w:val="left" w:pos="3466"/>
        </w:tabs>
        <w:jc w:val="center"/>
        <w:rPr>
          <w:sz w:val="96"/>
          <w:szCs w:val="96"/>
        </w:rPr>
      </w:pPr>
    </w:p>
    <w:p>
      <w:pPr>
        <w:widowControl/>
        <w:tabs>
          <w:tab w:val="left" w:pos="3466"/>
        </w:tabs>
        <w:jc w:val="center"/>
        <w:rPr>
          <w:rFonts w:hint="eastAsia" w:eastAsiaTheme="minorEastAsia"/>
          <w:sz w:val="96"/>
          <w:szCs w:val="96"/>
          <w:lang w:val="en-US" w:eastAsia="zh-CN"/>
        </w:rPr>
      </w:pPr>
      <w:r>
        <w:rPr>
          <w:rFonts w:hint="eastAsia"/>
          <w:sz w:val="96"/>
          <w:szCs w:val="96"/>
          <w:lang w:val="en-US" w:eastAsia="zh-CN"/>
        </w:rPr>
        <w:t>刘传</w:t>
      </w:r>
    </w:p>
    <w:p>
      <w:pPr>
        <w:widowControl/>
        <w:tabs>
          <w:tab w:val="left" w:pos="3466"/>
        </w:tabs>
        <w:jc w:val="center"/>
        <w:rPr>
          <w:sz w:val="96"/>
          <w:szCs w:val="96"/>
        </w:rPr>
      </w:pPr>
    </w:p>
    <w:p>
      <w:pPr>
        <w:widowControl/>
        <w:tabs>
          <w:tab w:val="left" w:pos="3466"/>
        </w:tabs>
        <w:jc w:val="center"/>
        <w:rPr>
          <w:rFonts w:hint="default" w:eastAsiaTheme="minorEastAsia"/>
          <w:sz w:val="96"/>
          <w:szCs w:val="96"/>
          <w:lang w:val="en-US" w:eastAsia="zh-CN"/>
        </w:rPr>
      </w:pPr>
      <w:r>
        <w:rPr>
          <w:rFonts w:hint="eastAsia"/>
          <w:sz w:val="96"/>
          <w:szCs w:val="96"/>
          <w:lang w:val="en-US" w:eastAsia="zh-CN"/>
        </w:rPr>
        <w:t>D22091100851</w:t>
      </w:r>
    </w:p>
    <w:p>
      <w:pPr>
        <w:widowControl/>
      </w:pPr>
      <w: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TW" w:bidi="ar-SA"/>
        </w:rPr>
        <w:id w:val="14745604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kern w:val="2"/>
          <w:sz w:val="36"/>
          <w:szCs w:val="36"/>
          <w:lang w:val="en-US" w:eastAsia="zh-TW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48"/>
              <w:szCs w:val="44"/>
            </w:rPr>
          </w:pPr>
          <w:bookmarkStart w:id="0" w:name="_Toc28322_WPSOffice_Type1"/>
          <w:r>
            <w:rPr>
              <w:rFonts w:ascii="宋体" w:hAnsi="宋体" w:eastAsia="宋体"/>
              <w:b/>
              <w:bCs/>
              <w:sz w:val="40"/>
              <w:szCs w:val="44"/>
            </w:rPr>
            <w:t>目录</w:t>
          </w:r>
        </w:p>
        <w:p>
          <w:pPr>
            <w:pStyle w:val="20"/>
            <w:tabs>
              <w:tab w:val="right" w:leader="dot" w:pos="8306"/>
            </w:tabs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fldChar w:fldCharType="begin"/>
          </w:r>
          <w:r>
            <w:rPr>
              <w:b/>
              <w:bCs/>
              <w:sz w:val="36"/>
              <w:szCs w:val="36"/>
            </w:rPr>
            <w:instrText xml:space="preserve"> HYPERLINK \l _Toc28791_WPSOffice_Level1 </w:instrText>
          </w:r>
          <w:r>
            <w:rPr>
              <w:b/>
              <w:bCs/>
              <w:sz w:val="36"/>
              <w:szCs w:val="36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48"/>
                <w:szCs w:val="44"/>
                <w:lang w:val="en-US" w:eastAsia="zh-TW" w:bidi="ar-SA"/>
              </w:rPr>
              <w:id w:val="147456040"/>
              <w:placeholder>
                <w:docPart w:val="{755ddd66-88a5-41b7-a3d1-9008fd3cda5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48"/>
                <w:szCs w:val="44"/>
                <w:lang w:val="en-US" w:eastAsia="zh-TW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  <w:b/>
                  <w:bCs/>
                  <w:sz w:val="36"/>
                  <w:szCs w:val="36"/>
                </w:rPr>
                <w:t>3.4a</w:t>
              </w:r>
            </w:sdtContent>
          </w:sdt>
          <w:r>
            <w:rPr>
              <w:b/>
              <w:bCs/>
              <w:sz w:val="36"/>
              <w:szCs w:val="36"/>
            </w:rPr>
            <w:tab/>
          </w:r>
          <w:bookmarkStart w:id="1" w:name="_Toc28791_WPSOffice_Level1Page"/>
          <w:r>
            <w:rPr>
              <w:b/>
              <w:bCs/>
              <w:sz w:val="36"/>
              <w:szCs w:val="36"/>
            </w:rPr>
            <w:t>2</w:t>
          </w:r>
          <w:bookmarkEnd w:id="1"/>
          <w:r>
            <w:rPr>
              <w:b/>
              <w:bCs/>
              <w:sz w:val="36"/>
              <w:szCs w:val="36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fldChar w:fldCharType="begin"/>
          </w:r>
          <w:r>
            <w:rPr>
              <w:b/>
              <w:bCs/>
              <w:sz w:val="36"/>
              <w:szCs w:val="36"/>
            </w:rPr>
            <w:instrText xml:space="preserve"> HYPERLINK \l _Toc10429_WPSOffice_Level1 </w:instrText>
          </w:r>
          <w:r>
            <w:rPr>
              <w:b/>
              <w:bCs/>
              <w:sz w:val="36"/>
              <w:szCs w:val="36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48"/>
                <w:szCs w:val="44"/>
                <w:lang w:val="en-US" w:eastAsia="zh-TW" w:bidi="ar-SA"/>
              </w:rPr>
              <w:id w:val="147456040"/>
              <w:placeholder>
                <w:docPart w:val="{34cea19e-e740-4818-9765-1922d7adb8f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48"/>
                <w:szCs w:val="44"/>
                <w:lang w:val="en-US" w:eastAsia="zh-TW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  <w:b/>
                  <w:bCs/>
                  <w:sz w:val="36"/>
                  <w:szCs w:val="36"/>
                </w:rPr>
                <w:t>3.4b</w:t>
              </w:r>
            </w:sdtContent>
          </w:sdt>
          <w:r>
            <w:rPr>
              <w:b/>
              <w:bCs/>
              <w:sz w:val="36"/>
              <w:szCs w:val="36"/>
            </w:rPr>
            <w:tab/>
          </w:r>
          <w:bookmarkStart w:id="2" w:name="_Toc10429_WPSOffice_Level1Page"/>
          <w:r>
            <w:rPr>
              <w:b/>
              <w:bCs/>
              <w:sz w:val="36"/>
              <w:szCs w:val="36"/>
            </w:rPr>
            <w:t>2</w:t>
          </w:r>
          <w:bookmarkEnd w:id="2"/>
          <w:r>
            <w:rPr>
              <w:b/>
              <w:bCs/>
              <w:sz w:val="36"/>
              <w:szCs w:val="36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fldChar w:fldCharType="begin"/>
          </w:r>
          <w:r>
            <w:rPr>
              <w:b/>
              <w:bCs/>
              <w:sz w:val="36"/>
              <w:szCs w:val="36"/>
            </w:rPr>
            <w:instrText xml:space="preserve"> HYPERLINK \l _Toc27522_WPSOffice_Level1 </w:instrText>
          </w:r>
          <w:r>
            <w:rPr>
              <w:b/>
              <w:bCs/>
              <w:sz w:val="36"/>
              <w:szCs w:val="36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48"/>
                <w:szCs w:val="44"/>
                <w:lang w:val="en-US" w:eastAsia="zh-TW" w:bidi="ar-SA"/>
              </w:rPr>
              <w:id w:val="147456040"/>
              <w:placeholder>
                <w:docPart w:val="{1c0729c1-a730-44f2-814a-41c356f687f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48"/>
                <w:szCs w:val="44"/>
                <w:lang w:val="en-US" w:eastAsia="zh-TW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  <w:b/>
                  <w:bCs/>
                  <w:sz w:val="36"/>
                  <w:szCs w:val="36"/>
                </w:rPr>
                <w:t>3.4c</w:t>
              </w:r>
            </w:sdtContent>
          </w:sdt>
          <w:r>
            <w:rPr>
              <w:b/>
              <w:bCs/>
              <w:sz w:val="36"/>
              <w:szCs w:val="36"/>
            </w:rPr>
            <w:tab/>
          </w:r>
          <w:bookmarkStart w:id="3" w:name="_Toc27522_WPSOffice_Level1Page"/>
          <w:r>
            <w:rPr>
              <w:b/>
              <w:bCs/>
              <w:sz w:val="36"/>
              <w:szCs w:val="36"/>
            </w:rPr>
            <w:t>3</w:t>
          </w:r>
          <w:bookmarkEnd w:id="3"/>
          <w:r>
            <w:rPr>
              <w:b/>
              <w:bCs/>
              <w:sz w:val="36"/>
              <w:szCs w:val="36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fldChar w:fldCharType="begin"/>
          </w:r>
          <w:r>
            <w:rPr>
              <w:b/>
              <w:bCs/>
              <w:sz w:val="36"/>
              <w:szCs w:val="36"/>
            </w:rPr>
            <w:instrText xml:space="preserve"> HYPERLINK \l _Toc8839_WPSOffice_Level1 </w:instrText>
          </w:r>
          <w:r>
            <w:rPr>
              <w:b/>
              <w:bCs/>
              <w:sz w:val="36"/>
              <w:szCs w:val="36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48"/>
                <w:szCs w:val="44"/>
                <w:lang w:val="en-US" w:eastAsia="zh-TW" w:bidi="ar-SA"/>
              </w:rPr>
              <w:id w:val="147456040"/>
              <w:placeholder>
                <w:docPart w:val="{22836783-63fc-46c1-b1ab-083d9896c3d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48"/>
                <w:szCs w:val="44"/>
                <w:lang w:val="en-US" w:eastAsia="zh-TW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  <w:b/>
                  <w:bCs/>
                  <w:sz w:val="36"/>
                  <w:szCs w:val="36"/>
                </w:rPr>
                <w:t>3.4d</w:t>
              </w:r>
            </w:sdtContent>
          </w:sdt>
          <w:r>
            <w:rPr>
              <w:b/>
              <w:bCs/>
              <w:sz w:val="36"/>
              <w:szCs w:val="36"/>
            </w:rPr>
            <w:tab/>
          </w:r>
          <w:bookmarkStart w:id="4" w:name="_Toc8839_WPSOffice_Level1Page"/>
          <w:r>
            <w:rPr>
              <w:b/>
              <w:bCs/>
              <w:sz w:val="36"/>
              <w:szCs w:val="36"/>
            </w:rPr>
            <w:t>3</w:t>
          </w:r>
          <w:bookmarkEnd w:id="4"/>
          <w:r>
            <w:rPr>
              <w:b/>
              <w:bCs/>
              <w:sz w:val="36"/>
              <w:szCs w:val="36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fldChar w:fldCharType="begin"/>
          </w:r>
          <w:r>
            <w:rPr>
              <w:b/>
              <w:bCs/>
              <w:sz w:val="36"/>
              <w:szCs w:val="36"/>
            </w:rPr>
            <w:instrText xml:space="preserve"> HYPERLINK \l _Toc19690_WPSOffice_Level1 </w:instrText>
          </w:r>
          <w:r>
            <w:rPr>
              <w:b/>
              <w:bCs/>
              <w:sz w:val="36"/>
              <w:szCs w:val="36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48"/>
                <w:szCs w:val="44"/>
                <w:lang w:val="en-US" w:eastAsia="zh-TW" w:bidi="ar-SA"/>
              </w:rPr>
              <w:id w:val="147456040"/>
              <w:placeholder>
                <w:docPart w:val="{c438e6aa-8acd-47c9-91f2-c6d0c0c8a99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48"/>
                <w:szCs w:val="44"/>
                <w:lang w:val="en-US" w:eastAsia="zh-TW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  <w:b/>
                  <w:bCs/>
                  <w:sz w:val="36"/>
                  <w:szCs w:val="36"/>
                </w:rPr>
                <w:t>3.4e</w:t>
              </w:r>
            </w:sdtContent>
          </w:sdt>
          <w:r>
            <w:rPr>
              <w:b/>
              <w:bCs/>
              <w:sz w:val="36"/>
              <w:szCs w:val="36"/>
            </w:rPr>
            <w:tab/>
          </w:r>
          <w:bookmarkStart w:id="5" w:name="_Toc19690_WPSOffice_Level1Page"/>
          <w:r>
            <w:rPr>
              <w:b/>
              <w:bCs/>
              <w:sz w:val="36"/>
              <w:szCs w:val="36"/>
            </w:rPr>
            <w:t>3</w:t>
          </w:r>
          <w:bookmarkEnd w:id="5"/>
          <w:r>
            <w:rPr>
              <w:b/>
              <w:bCs/>
              <w:sz w:val="36"/>
              <w:szCs w:val="36"/>
            </w:rPr>
            <w:fldChar w:fldCharType="end"/>
          </w:r>
          <w:bookmarkEnd w:id="0"/>
        </w:p>
      </w:sdtContent>
    </w:sdt>
    <w:p>
      <w:pPr>
        <w:widowControl/>
        <w:rPr>
          <w:sz w:val="28"/>
          <w:szCs w:val="28"/>
        </w:rPr>
      </w:pPr>
    </w:p>
    <w:p>
      <w:pPr>
        <w:widowControl/>
        <w:rPr>
          <w:rFonts w:asciiTheme="majorHAnsi" w:hAnsiTheme="majorHAnsi" w:eastAsiaTheme="majorEastAsia" w:cstheme="majorBidi"/>
          <w:b/>
          <w:bCs/>
          <w:color w:val="4472C4" w:themeColor="accent1"/>
          <w:kern w:val="52"/>
          <w:sz w:val="52"/>
          <w:szCs w:val="52"/>
          <w14:textFill>
            <w14:solidFill>
              <w14:schemeClr w14:val="accent1"/>
            </w14:solidFill>
          </w14:textFill>
        </w:rPr>
      </w:pPr>
      <w:r>
        <w:br w:type="page"/>
      </w:r>
    </w:p>
    <w:p>
      <w:pPr>
        <w:pStyle w:val="2"/>
        <w:rPr>
          <w:rFonts w:hint="default"/>
          <w:lang w:val="en-US"/>
        </w:rPr>
      </w:pPr>
      <w:bookmarkStart w:id="6" w:name="_Toc25681_WPSOffice_Level1"/>
      <w:bookmarkStart w:id="7" w:name="_Toc82025349"/>
      <w:bookmarkStart w:id="8" w:name="_Toc5495_WPSOffice_Level1"/>
      <w:bookmarkStart w:id="9" w:name="_Toc18988_WPSOffice_Level1"/>
      <w:bookmarkStart w:id="10" w:name="_Toc28791_WPSOffice_Level1"/>
      <w:r>
        <w:rPr>
          <w:rFonts w:hint="eastAsia"/>
          <w:lang w:val="en-US" w:eastAsia="zh-CN"/>
        </w:rPr>
        <w:t>3</w:t>
      </w:r>
      <w:bookmarkEnd w:id="6"/>
      <w:bookmarkEnd w:id="7"/>
      <w:bookmarkEnd w:id="8"/>
      <w:r>
        <w:rPr>
          <w:rFonts w:hint="eastAsia"/>
          <w:lang w:val="en-US" w:eastAsia="zh-CN"/>
        </w:rPr>
        <w:t>.4a</w:t>
      </w:r>
      <w:bookmarkEnd w:id="9"/>
      <w:bookmarkEnd w:id="10"/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bookmarkStart w:id="11" w:name="_Toc25346_WPSOffice_Level1"/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①均值为0，因为中心化AR模型</w:t>
      </w:r>
      <w:bookmarkEnd w:id="11"/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bookmarkStart w:id="12" w:name="_Toc10026_WPSOffice_Level1"/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②</w:t>
      </w:r>
      <w:bookmarkEnd w:id="12"/>
    </w:p>
    <w:p>
      <w:pPr>
        <w:jc w:val="center"/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bookmarkStart w:id="13" w:name="_Toc28322_WPSOffice_Level1"/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X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vertAlign w:val="subscript"/>
          <w:lang w:val="en-US" w:eastAsia="zh-CN"/>
        </w:rPr>
        <w:t>t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=0.8X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vertAlign w:val="subscript"/>
          <w:lang w:val="en-US" w:eastAsia="zh-CN"/>
        </w:rPr>
        <w:t>t-1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+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40"/>
          <w:szCs w:val="40"/>
          <w:shd w:val="clear" w:fill="FFFFFF"/>
          <w:lang w:val="en-US" w:eastAsia="zh-CN"/>
        </w:rPr>
        <w:t>ε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vertAlign w:val="subscript"/>
          <w:lang w:val="en-US" w:eastAsia="zh-CN"/>
        </w:rPr>
        <w:t>t</w:t>
      </w:r>
      <w:bookmarkEnd w:id="13"/>
      <w:bookmarkStart w:id="25" w:name="_GoBack"/>
      <w:bookmarkEnd w:id="25"/>
    </w:p>
    <w:p>
      <w:pPr>
        <w:jc w:val="center"/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bookmarkStart w:id="14" w:name="_Toc10879_WPSOffice_Level1"/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X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vertAlign w:val="subscript"/>
          <w:lang w:val="en-US" w:eastAsia="zh-CN"/>
        </w:rPr>
        <w:t>t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(1-0.8B)=ε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vertAlign w:val="subscript"/>
          <w:lang w:val="en-US" w:eastAsia="zh-CN"/>
        </w:rPr>
        <w:t>t</w:t>
      </w:r>
      <w:bookmarkEnd w:id="14"/>
    </w:p>
    <w:p>
      <w:pPr>
        <w:jc w:val="center"/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bookmarkStart w:id="15" w:name="_Toc7449_WPSOffice_Level1"/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X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vertAlign w:val="subscript"/>
          <w:lang w:val="en-US" w:eastAsia="zh-CN"/>
        </w:rPr>
        <w:t>t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=ε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vertAlign w:val="subscript"/>
          <w:lang w:val="en-US" w:eastAsia="zh-CN"/>
        </w:rPr>
        <w:t>t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/(1-0.8B)</w:t>
      </w:r>
      <w:bookmarkEnd w:id="15"/>
    </w:p>
    <w:p>
      <w:pPr>
        <w:jc w:val="center"/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vertAlign w:val="subscript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X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vertAlign w:val="subscript"/>
          <w:lang w:val="en-US" w:eastAsia="zh-CN"/>
        </w:rPr>
        <w:t>t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=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position w:val="-30"/>
          <w:sz w:val="40"/>
          <w:szCs w:val="40"/>
          <w:shd w:val="clear" w:fill="FFFFFF"/>
          <w:lang w:val="en-US" w:eastAsia="zh-CN"/>
        </w:rPr>
        <w:object>
          <v:shape id="_x0000_i1025" o:spt="75" type="#_x0000_t75" style="height:41pt;width:39.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ε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vertAlign w:val="subscript"/>
          <w:lang w:val="en-US" w:eastAsia="zh-CN"/>
        </w:rPr>
        <w:t>t-j</w:t>
      </w:r>
    </w:p>
    <w:p>
      <w:pPr>
        <w:jc w:val="center"/>
        <w:rPr>
          <w:rFonts w:hint="eastAsia" w:eastAsia="宋体"/>
          <w:lang w:val="en-US" w:eastAsia="zh-CN"/>
        </w:rPr>
      </w:pPr>
      <w:bookmarkStart w:id="16" w:name="_Toc14828_WPSOffice_Level1"/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G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vertAlign w:val="subscript"/>
          <w:lang w:val="en-US" w:eastAsia="zh-CN"/>
        </w:rPr>
        <w:t>j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=0.8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vertAlign w:val="superscript"/>
          <w:lang w:val="en-US" w:eastAsia="zh-CN"/>
        </w:rPr>
        <w:t>j</w:t>
      </w:r>
      <w:bookmarkEnd w:id="16"/>
    </w:p>
    <w:p>
      <w:pPr>
        <w:jc w:val="center"/>
        <w:rPr>
          <w:rFonts w:hint="default" w:eastAsia="宋体"/>
          <w:lang w:val="en-US" w:eastAsia="zh-CN"/>
        </w:rPr>
      </w:pPr>
      <w:bookmarkStart w:id="17" w:name="_Toc4099_WPSOffice_Level1"/>
      <w:r>
        <w:rPr>
          <w:rFonts w:hint="eastAsia" w:eastAsia="宋体"/>
          <w:lang w:val="en-US" w:eastAsia="zh-CN"/>
        </w:rPr>
        <w:t>G0=1，G1=0.8，G2=0.64，G3=0.512，G4=0.4096</w:t>
      </w:r>
      <w:bookmarkEnd w:id="17"/>
    </w:p>
    <w:p>
      <w:p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③方差为Var(xt)=25/9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σ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perscript"/>
          <w:lang w:val="en-US" w:eastAsia="zh-CN"/>
        </w:rPr>
        <w:t>2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>ε</w:t>
      </w:r>
    </w:p>
    <w:p>
      <w:p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④y0=25/9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σ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perscript"/>
          <w:lang w:val="en-US" w:eastAsia="zh-CN"/>
        </w:rPr>
        <w:t>2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 xml:space="preserve">ε 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  <w:t>,y1=20/9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σ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perscript"/>
          <w:lang w:val="en-US" w:eastAsia="zh-CN"/>
        </w:rPr>
        <w:t>2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 xml:space="preserve">ε 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  <w:t>,y2=16/9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σ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perscript"/>
          <w:lang w:val="en-US" w:eastAsia="zh-CN"/>
        </w:rPr>
        <w:t>2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>ε</w:t>
      </w: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⑤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ρ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0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=1，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ρ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1=0.8，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ρ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2=0.64</w:t>
      </w:r>
    </w:p>
    <w:p>
      <w:pPr>
        <w:pStyle w:val="2"/>
        <w:rPr>
          <w:rFonts w:hint="default"/>
          <w:lang w:val="en-US" w:eastAsia="zh-CN"/>
        </w:rPr>
      </w:pPr>
      <w:bookmarkStart w:id="18" w:name="_Toc26867_WPSOffice_Level1"/>
      <w:bookmarkStart w:id="19" w:name="_Toc2457_WPSOffice_Level1"/>
      <w:bookmarkStart w:id="20" w:name="_Toc10429_WPSOffice_Level1"/>
      <w:r>
        <w:rPr>
          <w:rFonts w:hint="eastAsia"/>
          <w:lang w:val="en-US" w:eastAsia="zh-CN"/>
        </w:rPr>
        <w:t>3</w:t>
      </w:r>
      <w:bookmarkEnd w:id="18"/>
      <w:r>
        <w:rPr>
          <w:rFonts w:hint="eastAsia"/>
          <w:lang w:val="en-US" w:eastAsia="zh-CN"/>
        </w:rPr>
        <w:t>.4b</w:t>
      </w:r>
      <w:bookmarkEnd w:id="19"/>
      <w:bookmarkEnd w:id="20"/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bookmarkStart w:id="21" w:name="_Toc20535_WPSOffice_Level1"/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①均值为0，因为中心化AR模型</w:t>
      </w:r>
      <w:bookmarkEnd w:id="21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②y0=2.222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σ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perscript"/>
          <w:lang w:val="en-US" w:eastAsia="zh-CN"/>
        </w:rPr>
        <w:t>2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 xml:space="preserve">ε 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  <w:t>,y1=1.084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σ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perscript"/>
          <w:lang w:val="en-US" w:eastAsia="zh-CN"/>
        </w:rPr>
        <w:t>2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 xml:space="preserve">ε 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  <w:t>,y2=-0.5568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σ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perscript"/>
          <w:lang w:val="en-US" w:eastAsia="zh-CN"/>
        </w:rPr>
        <w:t>2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>ε</w:t>
      </w:r>
    </w:p>
    <w:p>
      <w:pPr>
        <w:numPr>
          <w:ilvl w:val="0"/>
          <w:numId w:val="0"/>
        </w:numPr>
        <w:ind w:left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③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方差为Var(xt)=2.222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σ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perscript"/>
          <w:lang w:val="en-US" w:eastAsia="zh-CN"/>
        </w:rPr>
        <w:t>2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>ε</w:t>
      </w: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④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ρ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0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=1，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ρ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1=0.4878，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ρ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2=-0.2496</w:t>
      </w:r>
    </w:p>
    <w:p>
      <w:pPr>
        <w:pStyle w:val="2"/>
        <w:rPr>
          <w:rFonts w:hint="eastAsia"/>
          <w:lang w:val="en-US" w:eastAsia="zh-CN"/>
        </w:rPr>
      </w:pPr>
      <w:bookmarkStart w:id="22" w:name="_Toc27522_WPSOffice_Level1"/>
      <w:r>
        <w:rPr>
          <w:rFonts w:hint="eastAsia"/>
          <w:lang w:val="en-US" w:eastAsia="zh-CN"/>
        </w:rPr>
        <w:t>3.4c</w:t>
      </w:r>
      <w:bookmarkEnd w:id="22"/>
    </w:p>
    <w:p>
      <w:pPr>
        <w:rPr>
          <w:rFonts w:hint="eastAsia"/>
          <w:sz w:val="28"/>
          <w:szCs w:val="24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因为</w:t>
      </w:r>
      <w:r>
        <w:rPr>
          <w:rFonts w:hint="eastAsia"/>
          <w:sz w:val="28"/>
          <w:szCs w:val="24"/>
          <w:lang w:val="en-US" w:eastAsia="zh-CN"/>
        </w:rPr>
        <w:t>ρ</w:t>
      </w:r>
      <w:r>
        <w:rPr>
          <w:rFonts w:hint="eastAsia"/>
          <w:sz w:val="28"/>
          <w:szCs w:val="24"/>
          <w:vertAlign w:val="subscript"/>
          <w:lang w:val="en-US" w:eastAsia="zh-CN"/>
        </w:rPr>
        <w:t>1</w:t>
      </w:r>
      <w:r>
        <w:rPr>
          <w:rFonts w:hint="eastAsia"/>
          <w:sz w:val="28"/>
          <w:szCs w:val="24"/>
          <w:lang w:val="en-US" w:eastAsia="zh-CN"/>
        </w:rPr>
        <w:t>=-θ</w:t>
      </w:r>
      <w:r>
        <w:rPr>
          <w:rFonts w:hint="eastAsia"/>
          <w:sz w:val="28"/>
          <w:szCs w:val="24"/>
          <w:vertAlign w:val="subscript"/>
          <w:lang w:val="en-US" w:eastAsia="zh-CN"/>
        </w:rPr>
        <w:t>1</w:t>
      </w:r>
      <w:r>
        <w:rPr>
          <w:rFonts w:hint="eastAsia"/>
          <w:sz w:val="28"/>
          <w:szCs w:val="24"/>
          <w:lang w:val="en-US" w:eastAsia="zh-CN"/>
        </w:rPr>
        <w:t>/(1+θ</w:t>
      </w:r>
      <w:r>
        <w:rPr>
          <w:rFonts w:hint="eastAsia"/>
          <w:sz w:val="28"/>
          <w:szCs w:val="24"/>
          <w:vertAlign w:val="subscript"/>
          <w:lang w:val="en-US" w:eastAsia="zh-CN"/>
        </w:rPr>
        <w:t>1</w:t>
      </w:r>
      <w:r>
        <w:rPr>
          <w:rFonts w:hint="eastAsia"/>
          <w:sz w:val="28"/>
          <w:szCs w:val="24"/>
          <w:vertAlign w:val="superscript"/>
          <w:lang w:val="en-US" w:eastAsia="zh-CN"/>
        </w:rPr>
        <w:t>2</w:t>
      </w:r>
      <w:r>
        <w:rPr>
          <w:rFonts w:hint="eastAsia"/>
          <w:sz w:val="28"/>
          <w:szCs w:val="24"/>
          <w:vertAlign w:val="baseline"/>
          <w:lang w:val="en-US" w:eastAsia="zh-CN"/>
        </w:rPr>
        <w:t>)=0.5，</w:t>
      </w:r>
      <w:r>
        <w:rPr>
          <w:rFonts w:hint="eastAsia"/>
          <w:sz w:val="24"/>
          <w:szCs w:val="24"/>
          <w:vertAlign w:val="baseline"/>
          <w:lang w:val="en-US" w:eastAsia="zh-CN"/>
        </w:rPr>
        <w:t xml:space="preserve">所以有 </w:t>
      </w:r>
      <w:r>
        <w:rPr>
          <w:rFonts w:hint="eastAsia"/>
          <w:sz w:val="28"/>
          <w:szCs w:val="24"/>
          <w:lang w:val="en-US" w:eastAsia="zh-CN"/>
        </w:rPr>
        <w:t>θ</w:t>
      </w:r>
      <w:r>
        <w:rPr>
          <w:rFonts w:hint="eastAsia"/>
          <w:sz w:val="28"/>
          <w:szCs w:val="24"/>
          <w:vertAlign w:val="subscript"/>
          <w:lang w:val="en-US" w:eastAsia="zh-CN"/>
        </w:rPr>
        <w:t>1</w:t>
      </w:r>
      <w:r>
        <w:rPr>
          <w:rFonts w:hint="eastAsia"/>
          <w:sz w:val="28"/>
          <w:szCs w:val="24"/>
          <w:vertAlign w:val="superscript"/>
          <w:lang w:val="en-US" w:eastAsia="zh-CN"/>
        </w:rPr>
        <w:t>2</w:t>
      </w:r>
      <w:r>
        <w:rPr>
          <w:rFonts w:hint="eastAsia"/>
          <w:sz w:val="28"/>
          <w:szCs w:val="24"/>
          <w:vertAlign w:val="baseline"/>
          <w:lang w:val="en-US" w:eastAsia="zh-CN"/>
        </w:rPr>
        <w:t>+2</w:t>
      </w:r>
      <w:r>
        <w:rPr>
          <w:rFonts w:hint="eastAsia"/>
          <w:sz w:val="28"/>
          <w:szCs w:val="24"/>
          <w:lang w:val="en-US" w:eastAsia="zh-CN"/>
        </w:rPr>
        <w:t>θ</w:t>
      </w:r>
      <w:r>
        <w:rPr>
          <w:rFonts w:hint="eastAsia"/>
          <w:sz w:val="28"/>
          <w:szCs w:val="24"/>
          <w:vertAlign w:val="subscript"/>
          <w:lang w:val="en-US" w:eastAsia="zh-CN"/>
        </w:rPr>
        <w:t>1</w:t>
      </w:r>
      <w:r>
        <w:rPr>
          <w:rFonts w:hint="eastAsia"/>
          <w:sz w:val="28"/>
          <w:szCs w:val="24"/>
          <w:vertAlign w:val="baseline"/>
          <w:lang w:val="en-US" w:eastAsia="zh-CN"/>
        </w:rPr>
        <w:t>+1=0，</w:t>
      </w:r>
      <w:r>
        <w:rPr>
          <w:rFonts w:hint="eastAsia"/>
          <w:sz w:val="28"/>
          <w:szCs w:val="24"/>
          <w:lang w:val="en-US" w:eastAsia="zh-CN"/>
        </w:rPr>
        <w:t>θ</w:t>
      </w:r>
      <w:r>
        <w:rPr>
          <w:rFonts w:hint="eastAsia"/>
          <w:sz w:val="28"/>
          <w:szCs w:val="24"/>
          <w:vertAlign w:val="subscript"/>
          <w:lang w:val="en-US" w:eastAsia="zh-CN"/>
        </w:rPr>
        <w:t>1</w:t>
      </w:r>
      <w:r>
        <w:rPr>
          <w:rFonts w:hint="eastAsia"/>
          <w:sz w:val="28"/>
          <w:szCs w:val="24"/>
          <w:vertAlign w:val="baseline"/>
          <w:lang w:val="en-US" w:eastAsia="zh-CN"/>
        </w:rPr>
        <w:t>=-1</w:t>
      </w:r>
    </w:p>
    <w:p>
      <w:pPr>
        <w:rPr>
          <w:rFonts w:hint="eastAsia"/>
          <w:sz w:val="28"/>
          <w:szCs w:val="24"/>
          <w:vertAlign w:val="subscript"/>
          <w:lang w:val="en-US" w:eastAsia="zh-CN"/>
        </w:rPr>
      </w:pPr>
      <w:r>
        <w:rPr>
          <w:rFonts w:hint="eastAsia"/>
          <w:lang w:val="en-US" w:eastAsia="zh-CN"/>
        </w:rPr>
        <w:t xml:space="preserve">因此该模型表达式为 </w:t>
      </w:r>
      <w:r>
        <w:rPr>
          <w:rFonts w:hint="eastAsia"/>
          <w:sz w:val="28"/>
          <w:szCs w:val="24"/>
          <w:lang w:val="en-US" w:eastAsia="zh-CN"/>
        </w:rPr>
        <w:t>X</w:t>
      </w:r>
      <w:r>
        <w:rPr>
          <w:rFonts w:hint="eastAsia"/>
          <w:sz w:val="28"/>
          <w:szCs w:val="24"/>
          <w:vertAlign w:val="subscript"/>
          <w:lang w:val="en-US" w:eastAsia="zh-CN"/>
        </w:rPr>
        <w:t>t</w:t>
      </w:r>
      <w:r>
        <w:rPr>
          <w:rFonts w:hint="eastAsia"/>
          <w:sz w:val="28"/>
          <w:szCs w:val="24"/>
          <w:lang w:val="en-US" w:eastAsia="zh-CN"/>
        </w:rPr>
        <w:t>=ε</w:t>
      </w:r>
      <w:r>
        <w:rPr>
          <w:rFonts w:hint="eastAsia"/>
          <w:sz w:val="28"/>
          <w:szCs w:val="24"/>
          <w:vertAlign w:val="subscript"/>
          <w:lang w:val="en-US" w:eastAsia="zh-CN"/>
        </w:rPr>
        <w:t>t</w:t>
      </w:r>
      <w:r>
        <w:rPr>
          <w:rFonts w:hint="eastAsia"/>
          <w:sz w:val="28"/>
          <w:szCs w:val="24"/>
          <w:lang w:val="en-US" w:eastAsia="zh-CN"/>
        </w:rPr>
        <w:t>+ε</w:t>
      </w:r>
      <w:r>
        <w:rPr>
          <w:rFonts w:hint="eastAsia"/>
          <w:sz w:val="28"/>
          <w:szCs w:val="24"/>
          <w:vertAlign w:val="subscript"/>
          <w:lang w:val="en-US" w:eastAsia="zh-CN"/>
        </w:rPr>
        <w:t>t-1</w:t>
      </w:r>
    </w:p>
    <w:p>
      <w:pPr>
        <w:pStyle w:val="2"/>
        <w:rPr>
          <w:rFonts w:hint="default"/>
          <w:lang w:val="en-US" w:eastAsia="zh-CN"/>
        </w:rPr>
      </w:pPr>
      <w:bookmarkStart w:id="23" w:name="_Toc8839_WPSOffice_Level1"/>
      <w:r>
        <w:rPr>
          <w:rFonts w:hint="eastAsia"/>
          <w:lang w:val="en-US" w:eastAsia="zh-CN"/>
        </w:rPr>
        <w:t>3.4d</w:t>
      </w:r>
      <w:bookmarkEnd w:id="23"/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①均值为0</w:t>
      </w:r>
    </w:p>
    <w:p>
      <w:p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②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方差为Var(x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>t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)=(1+0.7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superscript"/>
          <w:lang w:val="en-US" w:eastAsia="zh-CN"/>
        </w:rPr>
        <w:t>2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  <w:t>+(-0.4)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superscript"/>
          <w:lang w:val="en-US" w:eastAsia="zh-CN"/>
        </w:rPr>
        <w:t>2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  <w:t>)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σ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perscript"/>
          <w:lang w:val="en-US" w:eastAsia="zh-CN"/>
        </w:rPr>
        <w:t>2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>ε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  <w:t>=1.65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σ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perscript"/>
          <w:lang w:val="en-US" w:eastAsia="zh-CN"/>
        </w:rPr>
        <w:t>2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>ε</w:t>
      </w: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③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ρ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0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=1，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ρ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1=-0.5939，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ρ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2=0.2424，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ρ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3=0</w:t>
      </w:r>
    </w:p>
    <w:p>
      <w:pPr>
        <w:pStyle w:val="2"/>
        <w:rPr>
          <w:rFonts w:hint="eastAsia"/>
          <w:lang w:val="en-US" w:eastAsia="zh-CN"/>
        </w:rPr>
      </w:pPr>
      <w:bookmarkStart w:id="24" w:name="_Toc19690_WPSOffice_Level1"/>
      <w:r>
        <w:rPr>
          <w:rFonts w:hint="eastAsia"/>
          <w:lang w:val="en-US" w:eastAsia="zh-CN"/>
        </w:rPr>
        <w:t>3.4e</w:t>
      </w:r>
      <w:bookmarkEnd w:id="24"/>
    </w:p>
    <w:p>
      <w:pPr>
        <w:rPr>
          <w:rFonts w:ascii="Cambria Math" w:hAnsi="Cambria Math"/>
          <w:b/>
          <w:bCs/>
          <w:i w:val="0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x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t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4"/>
            </w:rPr>
            <m:t>=0.5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x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t−1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1.2</m:t>
              </m:r>
              <m:r>
                <m:rPr>
                  <m:sty m:val="bi"/>
                </m:rPr>
                <w:rPr>
                  <w:rFonts w:hint="eastAsia" w:ascii="Cambria Math" w:hAnsi="Cambria Math"/>
                  <w:sz w:val="28"/>
                  <w:szCs w:val="24"/>
                  <w:lang w:eastAsia="zh-CN"/>
                </w:rPr>
                <m:t>x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t−2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ε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t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ub>
          </m:sSub>
        </m:oMath>
      </m:oMathPara>
    </w:p>
    <w:p>
      <w:pPr>
        <w:rPr>
          <w:b/>
          <w:bCs/>
        </w:rPr>
      </w:pPr>
      <w:r>
        <w:rPr>
          <w:rFonts w:hint="eastAsia" w:ascii="Cambria Math" w:hAnsi="Cambria Math"/>
          <w:b w:val="0"/>
          <w:bCs w:val="0"/>
          <w:i w:val="0"/>
          <w:sz w:val="28"/>
          <w:szCs w:val="24"/>
          <w:lang w:val="en-US" w:eastAsia="zh-CN"/>
        </w:rPr>
        <w:t>该模型为AR(2)模型，需判断其平稳性：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|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φ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2|=1.2&gt;1，所以该模型非平稳。</w:t>
      </w:r>
    </w:p>
    <w:p>
      <w:pPr>
        <w:rPr>
          <w:rFonts w:ascii="Cambria Math" w:hAnsi="Cambria Math"/>
          <w:b/>
          <w:bCs/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x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t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1.1x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t−1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4"/>
            </w:rPr>
            <m:t>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0.3</m:t>
              </m:r>
              <m:r>
                <m:rPr>
                  <m:sty m:val="bi"/>
                </m:rPr>
                <w:rPr>
                  <w:rFonts w:hint="eastAsia" w:ascii="Cambria Math" w:hAnsi="Cambria Math"/>
                  <w:sz w:val="28"/>
                  <w:szCs w:val="24"/>
                  <w:lang w:eastAsia="zh-CN"/>
                </w:rPr>
                <m:t>x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t−2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ε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t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ub>
          </m:sSub>
        </m:oMath>
      </m:oMathPara>
    </w:p>
    <w:p>
      <w:pPr>
        <w:rPr>
          <w:b/>
          <w:bCs/>
        </w:rPr>
      </w:pPr>
      <w:r>
        <w:rPr>
          <w:rFonts w:hint="eastAsia" w:ascii="Cambria Math" w:hAnsi="Cambria Math"/>
          <w:b w:val="0"/>
          <w:bCs w:val="0"/>
          <w:i w:val="0"/>
          <w:sz w:val="28"/>
          <w:szCs w:val="24"/>
          <w:lang w:val="en-US" w:eastAsia="zh-CN"/>
        </w:rPr>
        <w:t>该模型为AR(2)模型，需判断其平稳性：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|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φ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2|=0.3&lt;1，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φ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2+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φ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1=0.8&lt;1,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φ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2-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φ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1=1.4&gt;1,所以该模型非平稳。</w:t>
      </w:r>
    </w:p>
    <w:p>
      <w:pPr>
        <w:rPr>
          <w:rFonts w:ascii="Cambria Math" w:hAnsi="Cambria Math"/>
          <w:b/>
          <w:bCs/>
          <w:i w:val="0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x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t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ε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t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4"/>
            </w:rPr>
            <m:t>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0.9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  <w:lang w:eastAsia="zh-CN"/>
                </w:rPr>
                <m:t>ε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t−1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0.3ε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t−2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ub>
          </m:sSub>
        </m:oMath>
      </m:oMathPara>
    </w:p>
    <w:p>
      <w:pPr>
        <w:rPr>
          <w:rFonts w:hint="eastAsia" w:ascii="Cambria Math" w:hAnsi="Cambria Math"/>
          <w:b w:val="0"/>
          <w:bCs w:val="0"/>
          <w:i w:val="0"/>
          <w:sz w:val="28"/>
          <w:szCs w:val="24"/>
          <w:lang w:val="en-US" w:eastAsia="zh-CN"/>
        </w:rPr>
      </w:pPr>
      <w:r>
        <w:rPr>
          <w:rFonts w:hint="eastAsia" w:ascii="Cambria Math" w:hAnsi="Cambria Math"/>
          <w:b w:val="0"/>
          <w:bCs w:val="0"/>
          <w:i w:val="0"/>
          <w:sz w:val="28"/>
          <w:szCs w:val="24"/>
          <w:lang w:val="en-US" w:eastAsia="zh-CN"/>
        </w:rPr>
        <w:t>该模型为MA(2)模型，需判断其可逆性：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|θ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vertAlign w:val="subscript"/>
          <w:lang w:val="en-US" w:eastAsia="zh-CN"/>
        </w:rPr>
        <w:t>2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|=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0.3&lt;1,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θ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vertAlign w:val="subscript"/>
          <w:lang w:val="en-US" w:eastAsia="zh-CN"/>
        </w:rPr>
        <w:t>2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+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θ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36"/>
          <w:szCs w:val="36"/>
          <w:shd w:val="clear" w:fill="FFFFFF"/>
          <w:vertAlign w:val="subscript"/>
          <w:lang w:val="en-US" w:eastAsia="zh-CN"/>
        </w:rPr>
        <w:t>1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=0.6&lt;1,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θ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vertAlign w:val="subscript"/>
          <w:lang w:val="en-US" w:eastAsia="zh-CN"/>
        </w:rPr>
        <w:t>2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vertAlign w:val="baseline"/>
          <w:lang w:val="en-US" w:eastAsia="zh-CN"/>
        </w:rPr>
        <w:t>-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θ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36"/>
          <w:szCs w:val="36"/>
          <w:shd w:val="clear" w:fill="FFFFFF"/>
          <w:vertAlign w:val="subscript"/>
          <w:lang w:val="en-US" w:eastAsia="zh-CN"/>
        </w:rPr>
        <w:t>1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=-1.2&lt;1,所以该模型可逆。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="Cambria Math" w:hAnsi="Cambria Math"/>
          <w:b/>
          <w:bCs/>
          <w:i w:val="0"/>
          <w:sz w:val="28"/>
          <w:szCs w:val="24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ascii="Cambria Math" w:hAnsi="Cambria Math"/>
          <w:b/>
          <w:bCs/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x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t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ε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t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1.3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  <w:lang w:eastAsia="zh-CN"/>
                </w:rPr>
                <m:t>ε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t−1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4"/>
            </w:rPr>
            <m:t>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0.4ε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t−2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4"/>
                </w:rPr>
              </m:ctrlPr>
            </m:sub>
          </m:sSub>
        </m:oMath>
      </m:oMathPara>
    </w:p>
    <w:p>
      <w:pPr>
        <w:rPr>
          <w:rFonts w:hint="default" w:ascii="Cambria Math" w:hAnsi="Cambria Math"/>
          <w:b/>
          <w:bCs/>
          <w:i/>
          <w:sz w:val="28"/>
          <w:szCs w:val="24"/>
          <w:lang w:val="en-US" w:eastAsia="zh-CN"/>
        </w:rPr>
      </w:pPr>
    </w:p>
    <w:p>
      <w:pPr>
        <w:rPr>
          <w:rFonts w:hint="eastAsia" w:ascii="Cambria Math" w:hAnsi="Cambria Math"/>
          <w:b w:val="0"/>
          <w:bCs w:val="0"/>
          <w:i w:val="0"/>
          <w:sz w:val="28"/>
          <w:szCs w:val="24"/>
          <w:lang w:val="en-US" w:eastAsia="zh-CN"/>
        </w:rPr>
      </w:pPr>
      <w:r>
        <w:rPr>
          <w:rFonts w:hint="eastAsia" w:ascii="Cambria Math" w:hAnsi="Cambria Math"/>
          <w:b w:val="0"/>
          <w:bCs w:val="0"/>
          <w:i w:val="0"/>
          <w:sz w:val="28"/>
          <w:szCs w:val="24"/>
          <w:lang w:val="en-US" w:eastAsia="zh-CN"/>
        </w:rPr>
        <w:t>该模型为MA(2)模型，需判断其可逆性：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|θ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vertAlign w:val="subscript"/>
          <w:lang w:val="en-US" w:eastAsia="zh-CN"/>
        </w:rPr>
        <w:t>2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|=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0.4&lt;1,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θ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vertAlign w:val="subscript"/>
          <w:lang w:val="en-US" w:eastAsia="zh-CN"/>
        </w:rPr>
        <w:t>2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+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θ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36"/>
          <w:szCs w:val="36"/>
          <w:shd w:val="clear" w:fill="FFFFFF"/>
          <w:vertAlign w:val="subscript"/>
          <w:lang w:val="en-US" w:eastAsia="zh-CN"/>
        </w:rPr>
        <w:t>1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=-0.9&lt;1,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θ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vertAlign w:val="subscript"/>
          <w:lang w:val="en-US" w:eastAsia="zh-CN"/>
        </w:rPr>
        <w:t>2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vertAlign w:val="baseline"/>
          <w:lang w:val="en-US" w:eastAsia="zh-CN"/>
        </w:rPr>
        <w:t>-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θ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36"/>
          <w:szCs w:val="36"/>
          <w:shd w:val="clear" w:fill="FFFFFF"/>
          <w:vertAlign w:val="subscript"/>
          <w:lang w:val="en-US" w:eastAsia="zh-CN"/>
        </w:rPr>
        <w:t>1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=1.7&gt;1,所以该模型不可逆。</w:t>
      </w: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br w:type="page"/>
      </w:r>
    </w:p>
    <w:p>
      <w:pPr>
        <w:jc w:val="both"/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DejaVu Sans Mono"/>
    <w:panose1 w:val="020B0604020202020204"/>
    <w:charset w:val="00"/>
    <w:family w:val="roman"/>
    <w:pitch w:val="default"/>
    <w:sig w:usb0="00000000" w:usb1="00000000" w:usb2="00000008" w:usb3="00000000" w:csb0="0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 w:eastAsiaTheme="minorEastAsia"/>
        <w:lang w:val="en-US" w:eastAsia="zh-CN"/>
      </w:rPr>
    </w:pPr>
    <w:r>
      <w:rPr>
        <w:rFonts w:hint="eastAsia"/>
      </w:rPr>
      <w:t>作業</w:t>
    </w:r>
    <w:r>
      <w:rPr>
        <w:rFonts w:hint="eastAsia" w:eastAsia="宋体"/>
        <w:lang w:val="en-US" w:eastAsia="zh-CN"/>
      </w:rPr>
      <w:t>3-4</w:t>
    </w:r>
    <w:r>
      <w:tab/>
    </w:r>
    <w:r>
      <w:rPr>
        <w:rFonts w:hint="eastAsia"/>
        <w:lang w:val="en-US" w:eastAsia="zh-CN"/>
      </w:rPr>
      <w:t>刘传</w:t>
    </w:r>
    <w:r>
      <w:tab/>
    </w:r>
    <w:r>
      <w:rPr>
        <w:rFonts w:hint="eastAsia"/>
        <w:lang w:val="en-US" w:eastAsia="zh-CN"/>
      </w:rPr>
      <w:t>D22091100851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80"/>
  <w:drawingGridHorizontalSpacing w:val="12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FjNGQ0ZjI2ODIyN2JiZjY4YjQ1M2YzMTUyMTExZDIifQ=="/>
  </w:docVars>
  <w:rsids>
    <w:rsidRoot w:val="00164BE5"/>
    <w:rsid w:val="00034203"/>
    <w:rsid w:val="00067CBC"/>
    <w:rsid w:val="00164BE5"/>
    <w:rsid w:val="005443B6"/>
    <w:rsid w:val="005C63E7"/>
    <w:rsid w:val="00740226"/>
    <w:rsid w:val="00CC1DBC"/>
    <w:rsid w:val="05451806"/>
    <w:rsid w:val="0B996194"/>
    <w:rsid w:val="0DA25D23"/>
    <w:rsid w:val="13E67ECE"/>
    <w:rsid w:val="15765D26"/>
    <w:rsid w:val="166A608E"/>
    <w:rsid w:val="1A91503E"/>
    <w:rsid w:val="1D794DAD"/>
    <w:rsid w:val="247D42CC"/>
    <w:rsid w:val="2C19181F"/>
    <w:rsid w:val="30AA4E55"/>
    <w:rsid w:val="30E12852"/>
    <w:rsid w:val="319013B1"/>
    <w:rsid w:val="31EE3130"/>
    <w:rsid w:val="323A5033"/>
    <w:rsid w:val="40345DE3"/>
    <w:rsid w:val="45485572"/>
    <w:rsid w:val="47F53037"/>
    <w:rsid w:val="4A403BB4"/>
    <w:rsid w:val="4ECA2591"/>
    <w:rsid w:val="582A7489"/>
    <w:rsid w:val="59961076"/>
    <w:rsid w:val="5B4A48C6"/>
    <w:rsid w:val="5E247F0D"/>
    <w:rsid w:val="66EF39BB"/>
    <w:rsid w:val="6ABA3CD8"/>
    <w:rsid w:val="724A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spacing w:before="180" w:after="180"/>
      <w:outlineLvl w:val="0"/>
    </w:pPr>
    <w:rPr>
      <w:rFonts w:asciiTheme="majorHAnsi" w:hAnsiTheme="majorHAnsi" w:eastAsiaTheme="majorEastAsia" w:cstheme="majorBidi"/>
      <w:b/>
      <w:bCs/>
      <w:color w:val="4472C4" w:themeColor="accent1"/>
      <w:kern w:val="52"/>
      <w:sz w:val="52"/>
      <w:szCs w:val="5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spacing w:line="360" w:lineRule="auto"/>
      <w:outlineLvl w:val="1"/>
    </w:pPr>
    <w:rPr>
      <w:rFonts w:asciiTheme="majorHAnsi" w:hAnsiTheme="majorHAnsi" w:eastAsiaTheme="majorEastAsia" w:cstheme="majorBidi"/>
      <w:b/>
      <w:bCs/>
      <w:sz w:val="40"/>
      <w:szCs w:val="48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ascii="DejaVu Sans" w:hAnsi="DejaVu Sans" w:eastAsia="方正黑体_GBK"/>
      <w:sz w:val="20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80" w:leftChars="200"/>
    </w:p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頁首 字元"/>
    <w:basedOn w:val="11"/>
    <w:link w:val="6"/>
    <w:qFormat/>
    <w:uiPriority w:val="99"/>
    <w:rPr>
      <w:sz w:val="20"/>
      <w:szCs w:val="20"/>
    </w:rPr>
  </w:style>
  <w:style w:type="character" w:customStyle="1" w:styleId="14">
    <w:name w:val="頁尾 字元"/>
    <w:basedOn w:val="11"/>
    <w:link w:val="5"/>
    <w:qFormat/>
    <w:uiPriority w:val="99"/>
    <w:rPr>
      <w:sz w:val="20"/>
      <w:szCs w:val="20"/>
    </w:rPr>
  </w:style>
  <w:style w:type="character" w:customStyle="1" w:styleId="15">
    <w:name w:val="標題 1 字元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4472C4" w:themeColor="accent1"/>
      <w:kern w:val="52"/>
      <w:sz w:val="52"/>
      <w:szCs w:val="52"/>
      <w14:textFill>
        <w14:solidFill>
          <w14:schemeClr w14:val="accent1"/>
        </w14:solidFill>
      </w14:textFill>
    </w:rPr>
  </w:style>
  <w:style w:type="character" w:customStyle="1" w:styleId="16">
    <w:name w:val="標題 2 字元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40"/>
      <w:szCs w:val="48"/>
    </w:rPr>
  </w:style>
  <w:style w:type="paragraph" w:styleId="17">
    <w:name w:val="No Spacing"/>
    <w:link w:val="18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TW" w:bidi="ar-SA"/>
    </w:rPr>
  </w:style>
  <w:style w:type="character" w:customStyle="1" w:styleId="18">
    <w:name w:val="無間距 字元"/>
    <w:basedOn w:val="11"/>
    <w:link w:val="17"/>
    <w:qFormat/>
    <w:uiPriority w:val="1"/>
    <w:rPr>
      <w:kern w:val="0"/>
      <w:sz w:val="22"/>
    </w:rPr>
  </w:style>
  <w:style w:type="paragraph" w:customStyle="1" w:styleId="19">
    <w:name w:val="TOC Heading"/>
    <w:basedOn w:val="2"/>
    <w:next w:val="1"/>
    <w:unhideWhenUsed/>
    <w:qFormat/>
    <w:uiPriority w:val="39"/>
    <w:pPr>
      <w:keepLines/>
      <w:widowControl/>
      <w:spacing w:before="240" w:after="0" w:line="259" w:lineRule="auto"/>
      <w:outlineLvl w:val="9"/>
    </w:pPr>
    <w:rPr>
      <w:b w:val="0"/>
      <w:bCs w:val="0"/>
      <w:color w:val="2F5597" w:themeColor="accent1" w:themeShade="BF"/>
      <w:kern w:val="0"/>
      <w:sz w:val="32"/>
      <w:szCs w:val="32"/>
    </w:rPr>
  </w:style>
  <w:style w:type="paragraph" w:customStyle="1" w:styleId="2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755ddd66-88a5-41b7-a3d1-9008fd3cda5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5ddd66-88a5-41b7-a3d1-9008fd3cda5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cea19e-e740-4818-9765-1922d7adb8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cea19e-e740-4818-9765-1922d7adb8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c0729c1-a730-44f2-814a-41c356f687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0729c1-a730-44f2-814a-41c356f687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836783-63fc-46c1-b1ab-083d9896c3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836783-63fc-46c1-b1ab-083d9896c3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438e6aa-8acd-47c9-91f2-c6d0c0c8a9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38e6aa-8acd-47c9-91f2-c6d0c0c8a99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505BB-2F76-4B85-A371-2A6F21DCA5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385</Words>
  <Characters>855</Characters>
  <Lines>4</Lines>
  <Paragraphs>1</Paragraphs>
  <TotalTime>0</TotalTime>
  <ScaleCrop>false</ScaleCrop>
  <LinksUpToDate>false</LinksUpToDate>
  <CharactersWithSpaces>876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2021-08-29T08:50:00Z</dcterms:created>
  <dc:creator>hiou kong</dc:creator>
  <cp:lastModifiedBy>사랑해★알까기</cp:lastModifiedBy>
  <dcterms:modified xsi:type="dcterms:W3CDTF">2022-10-16T05:38:18Z</dcterms:modified>
  <dc:subject>江愷瑤</dc:subject>
  <dc:title>時間序列分析作業2-1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561A1D0CB181480DA0A26912C69D4FC1</vt:lpwstr>
  </property>
</Properties>
</file>