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C06 学生任务单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r>
              <w:rPr>
                <w:b/>
              </w:rPr>
              <w:t>案例名称</w:t>
            </w:r>
          </w:p>
        </w:tc>
        <w:tc>
          <w:tcPr>
            <w:tcW w:type="dxa" w:w="4816"/>
          </w:tcPr>
          <w:p>
            <w:r>
              <w:t>谁来证明一件产品的碳足迹——跨主体碳数据可信管理综合方案</w:t>
            </w:r>
          </w:p>
        </w:tc>
      </w:tr>
      <w:tr>
        <w:tc>
          <w:tcPr>
            <w:tcW w:type="dxa" w:w="4816"/>
          </w:tcPr>
          <w:p>
            <w:r>
              <w:rPr>
                <w:b/>
              </w:rPr>
              <w:t>案例层次</w:t>
            </w:r>
          </w:p>
        </w:tc>
        <w:tc>
          <w:tcPr>
            <w:tcW w:type="dxa" w:w="4816"/>
          </w:tcPr>
          <w:p>
            <w:r>
              <w:t>综合应用</w:t>
            </w:r>
          </w:p>
        </w:tc>
      </w:tr>
      <w:tr>
        <w:tc>
          <w:tcPr>
            <w:tcW w:type="dxa" w:w="4816"/>
          </w:tcPr>
          <w:p>
            <w:r>
              <w:rPr>
                <w:b/>
              </w:rPr>
              <w:t>建议时间</w:t>
            </w:r>
          </w:p>
        </w:tc>
        <w:tc>
          <w:tcPr>
            <w:tcW w:type="dxa" w:w="4816"/>
          </w:tcPr>
          <w:p>
            <w:r>
              <w:t>60–90分钟</w:t>
            </w:r>
          </w:p>
        </w:tc>
      </w:tr>
      <w:tr>
        <w:tc>
          <w:tcPr>
            <w:tcW w:type="dxa" w:w="4816"/>
          </w:tcPr>
          <w:p>
            <w:r>
              <w:rPr>
                <w:b/>
              </w:rPr>
              <w:t>核心问题</w:t>
            </w:r>
          </w:p>
        </w:tc>
        <w:tc>
          <w:tcPr>
            <w:tcW w:type="dxa" w:w="4816"/>
          </w:tcPr>
          <w:p>
            <w:r>
              <w:t>原材料、制造、物流、认证和监管主体分别掌握碳数据时，如何完成采集、核算、共享、核证和追溯？</w:t>
            </w:r>
          </w:p>
        </w:tc>
      </w:tr>
    </w:tbl>
    <w:p>
      <w:pPr>
        <w:pStyle w:val="Heading1"/>
      </w:pPr>
      <w:r>
        <w:t>任务一：还原业务</w:t>
      </w:r>
    </w:p>
    <w:p>
      <w:r>
        <w:t>根据案例正文和图示，先画出主要参与主体及业务/数据关系。不要急于写区块链技术名称。</w:t>
      </w:r>
    </w:p>
    <w:p>
      <w:pPr>
        <w:pStyle w:val="Heading1"/>
      </w:pPr>
      <w:r>
        <w:t>任务二：完成分析</w:t>
      </w:r>
    </w:p>
    <w:p>
      <w:r>
        <w:t>1. 识别原材料供应商、制造商、物流、第三方认证和客户/监管的角色与数据责任。</w:t>
      </w:r>
    </w:p>
    <w:p>
      <w:r>
        <w:t>2. 画出“原始数据—核算—核证—披露”的碳数据流程，并标出数据所有者。</w:t>
      </w:r>
    </w:p>
    <w:p>
      <w:r>
        <w:t>3. 设计链上/链下数据分层：哪些原始数据不上链，哪些哈希/状态应上链。</w:t>
      </w:r>
    </w:p>
    <w:p>
      <w:r>
        <w:t>4. 为供应商补录数据、排放因子更新和核证退回三类异常设计版本管理。</w:t>
      </w:r>
    </w:p>
    <w:p>
      <w:r>
        <w:t>5. 说明区块链、方法学引擎、物联网和第三方认证分别解决什么问题。</w:t>
      </w:r>
    </w:p>
    <w:p>
      <w:r>
        <w:t>6. 制定不同角色的权限矩阵，兼顾商业秘密和监管核查。</w:t>
      </w:r>
    </w:p>
    <w:p>
      <w:r>
        <w:t>7. 给出平台效果评价指标，至少包括数据质量、核证效率和企业接入成本。</w:t>
      </w:r>
    </w:p>
    <w:p>
      <w:pPr>
        <w:pStyle w:val="Heading1"/>
      </w:pPr>
      <w:r>
        <w:t>任务三：业务问题—机制对应表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2408"/>
            <w:shd w:fill="E7E6E6"/>
          </w:tcPr>
          <w:p>
            <w:r>
              <w:rPr>
                <w:b/>
              </w:rPr>
              <w:t>业务问题</w:t>
            </w:r>
          </w:p>
        </w:tc>
        <w:tc>
          <w:tcPr>
            <w:tcW w:type="dxa" w:w="2408"/>
            <w:shd w:fill="E7E6E6"/>
          </w:tcPr>
          <w:p>
            <w:r>
              <w:rPr>
                <w:b/>
              </w:rPr>
              <w:t>需要解决什么</w:t>
            </w:r>
          </w:p>
        </w:tc>
        <w:tc>
          <w:tcPr>
            <w:tcW w:type="dxa" w:w="2408"/>
            <w:shd w:fill="E7E6E6"/>
          </w:tcPr>
          <w:p>
            <w:r>
              <w:rPr>
                <w:b/>
              </w:rPr>
              <w:t>技术/治理机制</w:t>
            </w:r>
          </w:p>
        </w:tc>
        <w:tc>
          <w:tcPr>
            <w:tcW w:type="dxa" w:w="2408"/>
            <w:shd w:fill="E7E6E6"/>
          </w:tcPr>
          <w:p>
            <w:r>
              <w:rPr>
                <w:b/>
              </w:rPr>
              <w:t>依据/说明</w:t>
            </w:r>
          </w:p>
        </w:tc>
      </w:tr>
      <w:tr>
        <w:tc>
          <w:tcPr>
            <w:tcW w:type="dxa" w:w="2408"/>
          </w:tcPr>
          <w:p>
            <w:r>
              <w:t>跨企业碳数据难共享</w:t>
            </w:r>
          </w:p>
        </w:tc>
        <w:tc>
          <w:tcPr>
            <w:tcW w:type="dxa" w:w="2408"/>
          </w:tcPr>
          <w:p/>
        </w:tc>
        <w:tc>
          <w:tcPr>
            <w:tcW w:type="dxa" w:w="2408"/>
          </w:tcPr>
          <w:p>
            <w:r>
              <w:t>联盟链/可信数据空间</w:t>
            </w:r>
          </w:p>
        </w:tc>
        <w:tc>
          <w:tcPr>
            <w:tcW w:type="dxa" w:w="2408"/>
          </w:tcPr>
          <w:p/>
        </w:tc>
      </w:tr>
      <w:tr>
        <w:tc>
          <w:tcPr>
            <w:tcW w:type="dxa" w:w="2408"/>
          </w:tcPr>
          <w:p>
            <w:r>
              <w:t>原始数据易追责困难</w:t>
            </w:r>
          </w:p>
        </w:tc>
        <w:tc>
          <w:tcPr>
            <w:tcW w:type="dxa" w:w="2408"/>
          </w:tcPr>
          <w:p/>
        </w:tc>
        <w:tc>
          <w:tcPr>
            <w:tcW w:type="dxa" w:w="2408"/>
          </w:tcPr>
          <w:p>
            <w:r>
              <w:t>链上存证与日志</w:t>
            </w:r>
          </w:p>
        </w:tc>
        <w:tc>
          <w:tcPr>
            <w:tcW w:type="dxa" w:w="2408"/>
          </w:tcPr>
          <w:p/>
        </w:tc>
      </w:tr>
      <w:tr>
        <w:tc>
          <w:tcPr>
            <w:tcW w:type="dxa" w:w="2408"/>
          </w:tcPr>
          <w:p>
            <w:r>
              <w:t>核算标准复杂</w:t>
            </w:r>
          </w:p>
        </w:tc>
        <w:tc>
          <w:tcPr>
            <w:tcW w:type="dxa" w:w="2408"/>
          </w:tcPr>
          <w:p/>
        </w:tc>
        <w:tc>
          <w:tcPr>
            <w:tcW w:type="dxa" w:w="2408"/>
          </w:tcPr>
          <w:p>
            <w:r>
              <w:t>标准/方法学引擎</w:t>
            </w:r>
          </w:p>
        </w:tc>
        <w:tc>
          <w:tcPr>
            <w:tcW w:type="dxa" w:w="2408"/>
          </w:tcPr>
          <w:p/>
        </w:tc>
      </w:tr>
      <w:tr>
        <w:tc>
          <w:tcPr>
            <w:tcW w:type="dxa" w:w="2408"/>
          </w:tcPr>
          <w:p>
            <w:r>
              <w:t>第三方核证</w:t>
            </w:r>
          </w:p>
        </w:tc>
        <w:tc>
          <w:tcPr>
            <w:tcW w:type="dxa" w:w="2408"/>
          </w:tcPr>
          <w:p/>
        </w:tc>
        <w:tc>
          <w:tcPr>
            <w:tcW w:type="dxa" w:w="2408"/>
          </w:tcPr>
          <w:p>
            <w:r>
              <w:t>审查过程留痕</w:t>
            </w:r>
          </w:p>
        </w:tc>
        <w:tc>
          <w:tcPr>
            <w:tcW w:type="dxa" w:w="2408"/>
          </w:tcPr>
          <w:p/>
        </w:tc>
      </w:tr>
      <w:tr>
        <w:tc>
          <w:tcPr>
            <w:tcW w:type="dxa" w:w="2408"/>
          </w:tcPr>
          <w:p>
            <w:r>
              <w:t>数据敏感</w:t>
            </w:r>
          </w:p>
        </w:tc>
        <w:tc>
          <w:tcPr>
            <w:tcW w:type="dxa" w:w="2408"/>
          </w:tcPr>
          <w:p/>
        </w:tc>
        <w:tc>
          <w:tcPr>
            <w:tcW w:type="dxa" w:w="2408"/>
          </w:tcPr>
          <w:p>
            <w:r>
              <w:t>权限与隐私计算</w:t>
            </w:r>
          </w:p>
        </w:tc>
        <w:tc>
          <w:tcPr>
            <w:tcW w:type="dxa" w:w="2408"/>
          </w:tcPr>
          <w:p/>
        </w:tc>
      </w:tr>
    </w:tbl>
    <w:p>
      <w:pPr>
        <w:pStyle w:val="Heading1"/>
      </w:pPr>
      <w:r>
        <w:t>小组结论</w:t>
      </w:r>
    </w:p>
    <w:p>
      <w:r>
        <w:t>请用不超过150字回答：这个场景中区块链解决了什么，没有解决什么？</w:t>
      </w:r>
    </w:p>
    <w:sectPr w:rsidR="00FC693F" w:rsidRPr="0006063C" w:rsidSect="00034616">
      <w:pgSz w:w="12240" w:h="15840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