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T11 公开资料链接清单</w:t>
      </w:r>
    </w:p>
    <w:p>
      <w:r>
        <w:t>正式案例事实只采用公开可核验来源。学生原始案例仅作为选题与检索线索，不列入参考资料。</w:t>
      </w:r>
    </w:p>
    <w:p>
      <w:pPr>
        <w:pStyle w:val="Heading2"/>
      </w:pPr>
      <w:r>
        <w:t>[1] 蒙牛集团</w:t>
      </w:r>
    </w:p>
    <w:p>
      <w:r>
        <w:t>拥抱工业互联网 蒙牛创领乳业数字新时代</w:t>
      </w:r>
    </w:p>
    <w:p>
      <w:r>
        <w:t>https://www.mengniu.com.cn/news/group_news/detail/704.html</w:t>
      </w:r>
    </w:p>
    <w:p>
      <w:pPr>
        <w:pStyle w:val="Heading2"/>
      </w:pPr>
      <w:r>
        <w:t>[2] 蒙牛集团</w:t>
      </w:r>
    </w:p>
    <w:p>
      <w:r>
        <w:t>2022可持续发展报告（含与京东溯源防伪平台实践）</w:t>
      </w:r>
    </w:p>
    <w:p>
      <w:r>
        <w:t>https://img.mengniu.com.cn/Uploads/Mnnew/File/2023/08/16/u64dc9a2dd7a8a.pdf</w:t>
      </w:r>
    </w:p>
    <w:p>
      <w:pPr>
        <w:pStyle w:val="Heading2"/>
      </w:pPr>
      <w:r>
        <w:t>[3] 蒙牛集团</w:t>
      </w:r>
    </w:p>
    <w:p>
      <w:r>
        <w:t>走进蒙牛</w:t>
      </w:r>
    </w:p>
    <w:p>
      <w:r>
        <w:t>https://www.mengniu.com.cn/introduction/</w:t>
      </w:r>
    </w:p>
    <w:p>
      <w:pPr>
        <w:pStyle w:val="Heading2"/>
      </w:pPr>
      <w:r>
        <w:t>[4] 京东智臻链</w:t>
      </w:r>
    </w:p>
    <w:p>
      <w:r>
        <w:t>京东智臻链—企业级区块链服务</w:t>
      </w:r>
    </w:p>
    <w:p>
      <w:r>
        <w:t>https://blockchain.jd.com/</w:t>
      </w:r>
    </w:p>
    <w:p>
      <w:pPr>
        <w:pStyle w:val="Heading1"/>
      </w:pPr>
      <w:r>
        <w:t>使用原则</w:t>
      </w:r>
    </w:p>
    <w:p>
      <w:r>
        <w:t>• 优先政府/监管机构和项目/企业官方网站。</w:t>
      </w:r>
    </w:p>
    <w:p>
      <w:r>
        <w:t>• 关键数字必须能够回溯到可靠公开来源。</w:t>
      </w:r>
    </w:p>
    <w:p>
      <w:r>
        <w:t>• 不采用无出处成本下降比例、内部会议、负责人心理活动等无法核验信息。</w:t>
      </w:r>
    </w:p>
    <w:p>
      <w:r>
        <w:t>• 正文参考资料不写“访问日期”。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