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T12 学生任务单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r>
              <w:rPr>
                <w:b/>
              </w:rPr>
              <w:t>案例名称</w:t>
            </w:r>
          </w:p>
        </w:tc>
        <w:tc>
          <w:tcPr>
            <w:tcW w:type="dxa" w:w="4816"/>
          </w:tcPr>
          <w:p>
            <w:r>
              <w:t>票据背后的交易怎样被看见——海尔鑫海汇的供应链金融数智化</w:t>
            </w:r>
          </w:p>
        </w:tc>
      </w:tr>
      <w:tr>
        <w:tc>
          <w:tcPr>
            <w:tcW w:type="dxa" w:w="4816"/>
          </w:tcPr>
          <w:p>
            <w:r>
              <w:rPr>
                <w:b/>
              </w:rPr>
              <w:t>案例层次</w:t>
            </w:r>
          </w:p>
        </w:tc>
        <w:tc>
          <w:tcPr>
            <w:tcW w:type="dxa" w:w="4816"/>
          </w:tcPr>
          <w:p>
            <w:r>
              <w:t>专题业务</w:t>
            </w:r>
          </w:p>
        </w:tc>
      </w:tr>
      <w:tr>
        <w:tc>
          <w:tcPr>
            <w:tcW w:type="dxa" w:w="4816"/>
          </w:tcPr>
          <w:p>
            <w:r>
              <w:rPr>
                <w:b/>
              </w:rPr>
              <w:t>建议时间</w:t>
            </w:r>
          </w:p>
        </w:tc>
        <w:tc>
          <w:tcPr>
            <w:tcW w:type="dxa" w:w="4816"/>
          </w:tcPr>
          <w:p>
            <w:r>
              <w:t>45–60分钟</w:t>
            </w:r>
          </w:p>
        </w:tc>
      </w:tr>
      <w:tr>
        <w:tc>
          <w:tcPr>
            <w:tcW w:type="dxa" w:w="4816"/>
          </w:tcPr>
          <w:p>
            <w:r>
              <w:rPr>
                <w:b/>
              </w:rPr>
              <w:t>核心问题</w:t>
            </w:r>
          </w:p>
        </w:tc>
        <w:tc>
          <w:tcPr>
            <w:tcW w:type="dxa" w:w="4816"/>
          </w:tcPr>
          <w:p>
            <w:r>
              <w:t>银行面对供应链票据和应收账款时，怎样核实交易背景并把产业数据转化为可用信用？</w:t>
            </w:r>
          </w:p>
        </w:tc>
      </w:tr>
    </w:tbl>
    <w:p>
      <w:pPr>
        <w:pStyle w:val="Heading1"/>
      </w:pPr>
      <w:r>
        <w:t>任务一：还原业务</w:t>
      </w:r>
    </w:p>
    <w:p>
      <w:r>
        <w:t>根据案例正文和图示，先画出主要参与主体及业务/数据关系。不要急于写区块链技术名称。</w:t>
      </w:r>
    </w:p>
    <w:p>
      <w:pPr>
        <w:pStyle w:val="Heading1"/>
      </w:pPr>
      <w:r>
        <w:t>任务二：完成分析</w:t>
      </w:r>
    </w:p>
    <w:p>
      <w:r>
        <w:t>1. 还原“采购订单—交付—票据—融资—回款”的业务流程。</w:t>
      </w:r>
    </w:p>
    <w:p>
      <w:r>
        <w:t>2. 把AI/OCR、区块链、银行风控分别放到最适合的环节。</w:t>
      </w:r>
    </w:p>
    <w:p>
      <w:r>
        <w:t>3. 说明为什么“票据是真的”仍不等于“银行一定应该放款”。</w:t>
      </w:r>
    </w:p>
    <w:p>
      <w:r>
        <w:t>4. 设计银行最少需要看到的5类交易信息，并说明哪些敏感信息应隐藏。</w:t>
      </w:r>
    </w:p>
    <w:p>
      <w:r>
        <w:t>5. 比较“双链通”和鑫海汇在供应链金融中的共同问题与可能差异。</w:t>
      </w:r>
    </w:p>
    <w:p>
      <w:pPr>
        <w:pStyle w:val="Heading1"/>
      </w:pPr>
      <w:r>
        <w:t>任务三：业务问题—机制对应表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2408"/>
            <w:shd w:fill="E7E6E6"/>
          </w:tcPr>
          <w:p>
            <w:r>
              <w:rPr>
                <w:b/>
              </w:rPr>
              <w:t>业务问题</w:t>
            </w:r>
          </w:p>
        </w:tc>
        <w:tc>
          <w:tcPr>
            <w:tcW w:type="dxa" w:w="2408"/>
            <w:shd w:fill="E7E6E6"/>
          </w:tcPr>
          <w:p>
            <w:r>
              <w:rPr>
                <w:b/>
              </w:rPr>
              <w:t>需要解决什么</w:t>
            </w:r>
          </w:p>
        </w:tc>
        <w:tc>
          <w:tcPr>
            <w:tcW w:type="dxa" w:w="2408"/>
            <w:shd w:fill="E7E6E6"/>
          </w:tcPr>
          <w:p>
            <w:r>
              <w:rPr>
                <w:b/>
              </w:rPr>
              <w:t>技术/治理机制</w:t>
            </w:r>
          </w:p>
        </w:tc>
        <w:tc>
          <w:tcPr>
            <w:tcW w:type="dxa" w:w="2408"/>
            <w:shd w:fill="E7E6E6"/>
          </w:tcPr>
          <w:p>
            <w:r>
              <w:rPr>
                <w:b/>
              </w:rPr>
              <w:t>依据/说明</w:t>
            </w:r>
          </w:p>
        </w:tc>
      </w:tr>
      <w:tr>
        <w:tc>
          <w:tcPr>
            <w:tcW w:type="dxa" w:w="2408"/>
          </w:tcPr>
          <w:p>
            <w:r>
              <w:t>贸易背景难核验</w:t>
            </w:r>
          </w:p>
        </w:tc>
        <w:tc>
          <w:tcPr>
            <w:tcW w:type="dxa" w:w="2408"/>
          </w:tcPr>
          <w:p/>
        </w:tc>
        <w:tc>
          <w:tcPr>
            <w:tcW w:type="dxa" w:w="2408"/>
          </w:tcPr>
          <w:p>
            <w:r>
              <w:t>订单/票据/应收记录关联</w:t>
            </w:r>
          </w:p>
        </w:tc>
        <w:tc>
          <w:tcPr>
            <w:tcW w:type="dxa" w:w="2408"/>
          </w:tcPr>
          <w:p/>
        </w:tc>
      </w:tr>
      <w:tr>
        <w:tc>
          <w:tcPr>
            <w:tcW w:type="dxa" w:w="2408"/>
          </w:tcPr>
          <w:p>
            <w:r>
              <w:t>多机构数据分散</w:t>
            </w:r>
          </w:p>
        </w:tc>
        <w:tc>
          <w:tcPr>
            <w:tcW w:type="dxa" w:w="2408"/>
          </w:tcPr>
          <w:p/>
        </w:tc>
        <w:tc>
          <w:tcPr>
            <w:tcW w:type="dxa" w:w="2408"/>
          </w:tcPr>
          <w:p>
            <w:r>
              <w:t>区块链共享与留痕</w:t>
            </w:r>
          </w:p>
        </w:tc>
        <w:tc>
          <w:tcPr>
            <w:tcW w:type="dxa" w:w="2408"/>
          </w:tcPr>
          <w:p/>
        </w:tc>
      </w:tr>
      <w:tr>
        <w:tc>
          <w:tcPr>
            <w:tcW w:type="dxa" w:w="2408"/>
          </w:tcPr>
          <w:p>
            <w:r>
              <w:t>大量单据审核</w:t>
            </w:r>
          </w:p>
        </w:tc>
        <w:tc>
          <w:tcPr>
            <w:tcW w:type="dxa" w:w="2408"/>
          </w:tcPr>
          <w:p/>
        </w:tc>
        <w:tc>
          <w:tcPr>
            <w:tcW w:type="dxa" w:w="2408"/>
          </w:tcPr>
          <w:p>
            <w:r>
              <w:t>AI/OCR辅助识别</w:t>
            </w:r>
          </w:p>
        </w:tc>
        <w:tc>
          <w:tcPr>
            <w:tcW w:type="dxa" w:w="2408"/>
          </w:tcPr>
          <w:p/>
        </w:tc>
      </w:tr>
      <w:tr>
        <w:tc>
          <w:tcPr>
            <w:tcW w:type="dxa" w:w="2408"/>
          </w:tcPr>
          <w:p>
            <w:r>
              <w:t>融资对象下沉</w:t>
            </w:r>
          </w:p>
        </w:tc>
        <w:tc>
          <w:tcPr>
            <w:tcW w:type="dxa" w:w="2408"/>
          </w:tcPr>
          <w:p/>
        </w:tc>
        <w:tc>
          <w:tcPr>
            <w:tcW w:type="dxa" w:w="2408"/>
          </w:tcPr>
          <w:p>
            <w:r>
              <w:t>产业数据形成数据信用</w:t>
            </w:r>
          </w:p>
        </w:tc>
        <w:tc>
          <w:tcPr>
            <w:tcW w:type="dxa" w:w="2408"/>
          </w:tcPr>
          <w:p/>
        </w:tc>
      </w:tr>
    </w:tbl>
    <w:p>
      <w:pPr>
        <w:pStyle w:val="Heading1"/>
      </w:pPr>
      <w:r>
        <w:t>小组结论</w:t>
      </w:r>
    </w:p>
    <w:p>
      <w:r>
        <w:t>请用不超过150字回答：这个场景中区块链解决了什么，没有解决什么？</w:t>
      </w:r>
    </w:p>
    <w:sectPr w:rsidR="00FC693F" w:rsidRPr="0006063C" w:rsidSect="00034616">
      <w:pgSz w:w="12240" w:h="15840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