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T14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深圳市人民政府</w:t>
      </w:r>
    </w:p>
    <w:p>
      <w:r>
        <w:t>我市首个碳普惠运营平台“低碳星球”小程序发布</w:t>
      </w:r>
    </w:p>
    <w:p>
      <w:r>
        <w:t>https://www.sz.gov.cn/cn/xxgk/zfxxgj/zwdt/content/post_9462083.html</w:t>
      </w:r>
    </w:p>
    <w:p>
      <w:pPr>
        <w:pStyle w:val="Heading2"/>
      </w:pPr>
      <w:r>
        <w:t>[2] 深圳市生态环境局</w:t>
      </w:r>
    </w:p>
    <w:p>
      <w:r>
        <w:t>绿色出行兑换乘车券！深圳完成个人碳普惠减排量首次交易</w:t>
      </w:r>
    </w:p>
    <w:p>
      <w:r>
        <w:t>https://meeb.sz.gov.cn/isz/hbxw/content/post_10335645.html</w:t>
      </w:r>
    </w:p>
    <w:p>
      <w:pPr>
        <w:pStyle w:val="Heading2"/>
      </w:pPr>
      <w:r>
        <w:t>[3] 深圳市生态环境局</w:t>
      </w:r>
    </w:p>
    <w:p>
      <w:r>
        <w:t>深圳市碳普惠管理办法</w:t>
      </w:r>
    </w:p>
    <w:p>
      <w:r>
        <w:t>https://meeb.sz.gov.cn/gkmlpt/content/9/9997/mpost_9997236.html</w:t>
      </w:r>
    </w:p>
    <w:p>
      <w:pPr>
        <w:pStyle w:val="Heading2"/>
      </w:pPr>
      <w:r>
        <w:t>[4] 深圳市人民政府</w:t>
      </w:r>
    </w:p>
    <w:p>
      <w:r>
        <w:t>《深圳市碳普惠管理办法》正式实施</w:t>
      </w:r>
    </w:p>
    <w:p>
      <w:r>
        <w:t>https://www.sz.gov.cn/cn/xxgk/zfxxgj/zwdt/content/post_10054278.html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