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T01 公开资料链接清单</w:t>
      </w:r>
    </w:p>
    <w:p>
      <w:r>
        <w:t>以下资料用于正文事实核验和后续更新；均为政府、企业、项目组织或权威机构公开页面。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Walmart. 2018 Global Responsibility Report[EB/OL]. https://stock.walmart.com/_assets/_18ed1d7a9ca00ed907b4d855b82f677b/walmart/db/951/9697/file/WAL-071_2018_GRR_Full_Book%5B1%5D.pdf</w:t>
      </w:r>
    </w:p>
    <w:p>
      <w:pPr>
        <w:ind w:left="113" w:hanging="113"/>
      </w:pPr>
      <w:r>
        <w:t>[2] LF Decentralized Trust. How Walmart brought unprecedented transparency to the food supply chain with Hyperledger Fabric[EB/OL]. https://www.lfdecentralizedtrust.org/case-studies/walmart-case-study</w:t>
      </w:r>
    </w:p>
    <w:p>
      <w:pPr>
        <w:ind w:left="113" w:hanging="113"/>
      </w:pPr>
      <w:r>
        <w:t>[3] Walmart Corporate. In Wake of Romaine E. coli Scare, Walmart Deploys Blockchain to Track Leafy Greens[EB/OL]. https://corporate.walmart.com/news/2018/09/24/in-wake-of-romaine-e-coli-scare-walmart-deploys-blockchain-to-track-leafy-greens</w:t>
      </w:r>
    </w:p>
    <w:p>
      <w:pPr>
        <w:ind w:left="113" w:hanging="113"/>
      </w:pPr>
      <w:r>
        <w:t>[4] IBM Support. GS1 Standards for data integration[EB/OL]. https://www.ibm.com/support/pages/node/1108425</w:t>
      </w:r>
    </w:p>
    <w:p>
      <w:pPr>
        <w:ind w:left="113" w:hanging="113"/>
      </w:pPr>
      <w:r>
        <w:t>[5] Walmart Supplier Food Safety. Food Traceability[EB/OL]. https://enablement.walmart.com/content/food-safety/en_us/food-safety-requirements/food-traceability.html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