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40"/>
        </w:rPr>
        <w:t>T06 学生任务单</w:t>
      </w:r>
    </w:p>
    <w:tbl>
      <w:tblPr>
        <w:tblStyle w:val="TableGrid"/>
        <w:tblW w:type="auto" w:w="0"/>
        <w:jc w:val="center"/>
        <w:tblLook w:firstColumn="1" w:firstRow="1" w:lastColumn="0" w:lastRow="0" w:noHBand="0" w:noVBand="1" w:val="04A0"/>
      </w:tblPr>
      <w:tblGrid>
        <w:gridCol w:w="4759"/>
        <w:gridCol w:w="4759"/>
      </w:tblGrid>
      <w:tr>
        <w:tc>
          <w:tcPr>
            <w:tcW w:type="dxa" w:w="4759"/>
            <w:shd w:fill="D9EAF7"/>
            <w:vAlign w:val="center"/>
          </w:tcPr>
          <w:p>
            <w:r>
              <w:t>案例</w:t>
            </w:r>
          </w:p>
        </w:tc>
        <w:tc>
          <w:tcPr>
            <w:tcW w:type="dxa" w:w="4759"/>
          </w:tcPr>
          <w:p>
            <w:r>
              <w:t>深圳区块链电子发票专题</w:t>
            </w:r>
          </w:p>
        </w:tc>
      </w:tr>
      <w:tr>
        <w:tc>
          <w:tcPr>
            <w:tcW w:type="dxa" w:w="4759"/>
            <w:shd w:fill="D9EAF7"/>
            <w:vAlign w:val="center"/>
          </w:tcPr>
          <w:p>
            <w:r>
              <w:t>层次</w:t>
            </w:r>
          </w:p>
        </w:tc>
        <w:tc>
          <w:tcPr>
            <w:tcW w:type="dxa" w:w="4759"/>
          </w:tcPr>
          <w:p>
            <w:r>
              <w:t>专题业务</w:t>
            </w:r>
          </w:p>
        </w:tc>
      </w:tr>
      <w:tr>
        <w:tc>
          <w:tcPr>
            <w:tcW w:type="dxa" w:w="4759"/>
            <w:shd w:fill="D9EAF7"/>
            <w:vAlign w:val="center"/>
          </w:tcPr>
          <w:p>
            <w:r>
              <w:t>核心问题</w:t>
            </w:r>
          </w:p>
        </w:tc>
        <w:tc>
          <w:tcPr>
            <w:tcW w:type="dxa" w:w="4759"/>
          </w:tcPr>
          <w:p>
            <w:r>
              <w:t>商户、消费者、企业财务与税务部门如何围绕同一张发票共享状态而又保留各自职责？</w:t>
            </w:r>
          </w:p>
        </w:tc>
      </w:tr>
      <w:tr>
        <w:tc>
          <w:tcPr>
            <w:tcW w:type="dxa" w:w="4759"/>
            <w:shd w:fill="D9EAF7"/>
            <w:vAlign w:val="center"/>
          </w:tcPr>
          <w:p>
            <w:r>
              <w:t>建议方式</w:t>
            </w:r>
          </w:p>
        </w:tc>
        <w:tc>
          <w:tcPr>
            <w:tcW w:type="dxa" w:w="4759"/>
          </w:tcPr>
          <w:p>
            <w:r>
              <w:t>个人阅读 + 小组讨论</w:t>
            </w:r>
          </w:p>
        </w:tc>
      </w:tr>
    </w:tbl>
    <w:p>
      <w:pPr>
        <w:pStyle w:val="Heading1"/>
      </w:pPr>
      <w:r>
        <w:t>任务</w:t>
      </w:r>
    </w:p>
    <w:p>
      <w:pPr>
        <w:pStyle w:val="ListNumber"/>
      </w:pPr>
      <w:r>
        <w:t>画出商户、消费者、企业财务、税务机关四方业务流程。</w:t>
      </w:r>
    </w:p>
    <w:p>
      <w:r>
        <w:t>答：＿＿＿＿＿＿＿＿＿＿＿＿＿＿＿＿＿＿＿＿＿＿＿＿＿＿＿＿＿＿＿＿</w:t>
      </w:r>
    </w:p>
    <w:p>
      <w:pPr>
        <w:pStyle w:val="ListNumber"/>
      </w:pPr>
      <w:r>
        <w:t>标出哪些状态需要共享，哪些信息应该只在本单位内部保存。</w:t>
      </w:r>
    </w:p>
    <w:p>
      <w:r>
        <w:t>答：＿＿＿＿＿＿＿＿＿＿＿＿＿＿＿＿＿＿＿＿＿＿＿＿＿＿＿＿＿＿＿＿</w:t>
      </w:r>
    </w:p>
    <w:p>
      <w:pPr>
        <w:pStyle w:val="ListNumber"/>
      </w:pPr>
      <w:r>
        <w:t>解释区块链为什么适合“多方都需要核验同一状态”的业务。</w:t>
      </w:r>
    </w:p>
    <w:p>
      <w:r>
        <w:t>答：＿＿＿＿＿＿＿＿＿＿＿＿＿＿＿＿＿＿＿＿＿＿＿＿＿＿＿＿＿＿＿＿</w:t>
      </w:r>
    </w:p>
    <w:p>
      <w:pPr>
        <w:pStyle w:val="ListNumber"/>
      </w:pPr>
      <w:r>
        <w:t>设计一次“发票已报销后再次提交”的系统处理逻辑。</w:t>
      </w:r>
    </w:p>
    <w:p>
      <w:r>
        <w:t>答：＿＿＿＿＿＿＿＿＿＿＿＿＿＿＿＿＿＿＿＿＿＿＿＿＿＿＿＿＿＿＿＿</w:t>
      </w:r>
    </w:p>
    <w:p>
      <w:pPr>
        <w:pStyle w:val="ListNumber"/>
      </w:pPr>
      <w:r>
        <w:t>讨论规模化应用时最重要的非技术条件。</w:t>
      </w:r>
    </w:p>
    <w:p>
      <w:r>
        <w:t>答：＿＿＿＿＿＿＿＿＿＿＿＿＿＿＿＿＿＿＿＿＿＿＿＿＿＿＿＿＿＿＿＿</w:t>
      </w:r>
    </w:p>
    <w:p>
      <w:pPr>
        <w:pStyle w:val="Heading1"/>
      </w:pPr>
      <w:r>
        <w:t>小组结论</w:t>
      </w:r>
    </w:p>
    <w:p>
      <w:r>
        <w:t>请用不超过150字说明：这个场景中区块链解决了什么，没有解决什么。</w:t>
      </w:r>
    </w:p>
    <w:p>
      <w:r>
        <w:t>＿＿＿＿＿＿＿＿＿＿＿＿＿＿＿＿＿＿＿＿＿＿＿＿＿＿＿＿＿＿＿＿＿＿＿＿</w:t>
      </w:r>
    </w:p>
    <w:p>
      <w:r>
        <w:t>＿＿＿＿＿＿＿＿＿＿＿＿＿＿＿＿＿＿＿＿＿＿＿＿＿＿＿＿＿＿＿＿＿＿＿＿</w:t>
      </w:r>
    </w:p>
    <w:p>
      <w:r>
        <w:t>＿＿＿＿＿＿＿＿＿＿＿＿＿＿＿＿＿＿＿＿＿＿＿＿＿＿＿＿＿＿＿＿＿＿＿＿</w:t>
      </w:r>
    </w:p>
    <w:p>
      <w:r>
        <w:t>＿＿＿＿＿＿＿＿＿＿＿＿＿＿＿＿＿＿＿＿＿＿＿＿＿＿＿＿＿＿＿＿＿＿＿＿</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