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311B2" w14:textId="77777777" w:rsidR="00000000" w:rsidRDefault="00000000">
      <w:pPr>
        <w:spacing w:line="600" w:lineRule="atLeast"/>
        <w:jc w:val="center"/>
        <w:divId w:val="191334621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2025年3月内分泌结业考试 </w:t>
      </w:r>
    </w:p>
    <w:p w14:paraId="1A3AB4A1" w14:textId="77777777" w:rsidR="00000000" w:rsidRDefault="00000000">
      <w:pPr>
        <w:divId w:val="1645549787"/>
        <w:rPr>
          <w:sz w:val="21"/>
          <w:szCs w:val="21"/>
        </w:rPr>
      </w:pPr>
      <w:r>
        <w:rPr>
          <w:sz w:val="21"/>
          <w:szCs w:val="21"/>
        </w:rPr>
        <w:t xml:space="preserve">试卷概况： A1型题25题（每题2分,共50分）， A2型题21题（每题2分,共42分）， A3/A4型题3题（每题2分,共6分）， 案例分析题（客观）1题（每题2分,共2分）， 共50题，总分100分。 </w:t>
      </w:r>
    </w:p>
    <w:p w14:paraId="59304B98" w14:textId="77777777" w:rsidR="00000000" w:rsidRDefault="00000000">
      <w:pPr>
        <w:divId w:val="721490334"/>
      </w:pPr>
      <w:r>
        <w:t xml:space="preserve">A1型题：共25题(每小题2分,共50分) </w:t>
      </w:r>
    </w:p>
    <w:p w14:paraId="2CD0EE85" w14:textId="77777777" w:rsidR="00000000" w:rsidRDefault="00000000">
      <w:pPr>
        <w:divId w:val="149978985"/>
      </w:pPr>
      <w:r>
        <w:rPr>
          <w:rStyle w:val="fts1"/>
        </w:rPr>
        <w:t>1、关于营养代谢病的特点不正确的是</w:t>
      </w:r>
      <w:r>
        <w:t xml:space="preserve"> </w:t>
      </w:r>
    </w:p>
    <w:p w14:paraId="665B3829" w14:textId="77777777" w:rsidR="00000000" w:rsidRDefault="00000000">
      <w:pPr>
        <w:divId w:val="1774082748"/>
      </w:pPr>
      <w:r>
        <w:rPr>
          <w:sz w:val="21"/>
          <w:szCs w:val="21"/>
        </w:rPr>
        <w:t xml:space="preserve">A.早期治疗，病理多可逆转 </w:t>
      </w:r>
      <w:r>
        <w:br/>
      </w:r>
      <w:r>
        <w:rPr>
          <w:sz w:val="21"/>
          <w:szCs w:val="21"/>
        </w:rPr>
        <w:t xml:space="preserve">B.引起多个器官、系统病理改变 </w:t>
      </w:r>
      <w:r>
        <w:br/>
      </w:r>
      <w:r>
        <w:rPr>
          <w:sz w:val="21"/>
          <w:szCs w:val="21"/>
        </w:rPr>
        <w:t xml:space="preserve">C.先天性代谢疾病还常有家族史和环境诱发因素 </w:t>
      </w:r>
      <w:r>
        <w:br/>
      </w:r>
      <w:r>
        <w:rPr>
          <w:sz w:val="21"/>
          <w:szCs w:val="21"/>
        </w:rPr>
        <w:t xml:space="preserve">D.不会出现病理解剖改变 </w:t>
      </w:r>
      <w:r>
        <w:br/>
      </w:r>
      <w:r>
        <w:rPr>
          <w:sz w:val="21"/>
          <w:szCs w:val="21"/>
        </w:rPr>
        <w:t xml:space="preserve">E.长期营养和代谢异常，甚至会影响下一代 </w:t>
      </w:r>
    </w:p>
    <w:p w14:paraId="5486608C" w14:textId="77777777" w:rsidR="00000000" w:rsidRDefault="00000000">
      <w:pPr>
        <w:divId w:val="14997898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D、不会出现病理解剖改变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232CB07" w14:textId="77777777" w:rsidR="00000000" w:rsidRDefault="00000000">
      <w:pPr>
        <w:divId w:val="709187932"/>
      </w:pPr>
      <w:r>
        <w:rPr>
          <w:rStyle w:val="fts1"/>
        </w:rPr>
        <w:t>2、α-葡萄糖苷酶抑制剂常见不良反应是</w:t>
      </w:r>
      <w:r>
        <w:t xml:space="preserve"> </w:t>
      </w:r>
    </w:p>
    <w:p w14:paraId="31A3A229" w14:textId="77777777" w:rsidR="00000000" w:rsidRDefault="00000000">
      <w:pPr>
        <w:divId w:val="20254188"/>
      </w:pPr>
      <w:r>
        <w:rPr>
          <w:sz w:val="21"/>
          <w:szCs w:val="21"/>
        </w:rPr>
        <w:t xml:space="preserve">A.低血糖症 </w:t>
      </w:r>
      <w:r>
        <w:br/>
      </w:r>
      <w:r>
        <w:rPr>
          <w:sz w:val="21"/>
          <w:szCs w:val="21"/>
        </w:rPr>
        <w:t xml:space="preserve">B.腹胀和腹泻 </w:t>
      </w:r>
      <w:r>
        <w:br/>
      </w:r>
      <w:r>
        <w:rPr>
          <w:sz w:val="21"/>
          <w:szCs w:val="21"/>
        </w:rPr>
        <w:t xml:space="preserve">C.下肢浮肿 </w:t>
      </w:r>
      <w:r>
        <w:br/>
      </w:r>
      <w:r>
        <w:rPr>
          <w:sz w:val="21"/>
          <w:szCs w:val="21"/>
        </w:rPr>
        <w:t xml:space="preserve">D.乳酸性酸中毒 </w:t>
      </w:r>
      <w:r>
        <w:br/>
      </w:r>
      <w:r>
        <w:rPr>
          <w:sz w:val="21"/>
          <w:szCs w:val="21"/>
        </w:rPr>
        <w:t xml:space="preserve">E.充血性心力衰竭 </w:t>
      </w:r>
    </w:p>
    <w:p w14:paraId="6D90D7D5" w14:textId="77777777" w:rsidR="00000000" w:rsidRDefault="00000000">
      <w:pPr>
        <w:divId w:val="70918793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B、腹胀和腹泻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8B4F785" w14:textId="77777777" w:rsidR="00000000" w:rsidRDefault="00000000">
      <w:pPr>
        <w:divId w:val="1259949721"/>
      </w:pPr>
      <w:r>
        <w:rPr>
          <w:rStyle w:val="fts1"/>
        </w:rPr>
        <w:t>3、不属于腺垂体疾病的是</w:t>
      </w:r>
      <w:r>
        <w:t xml:space="preserve"> </w:t>
      </w:r>
    </w:p>
    <w:p w14:paraId="01888DF3" w14:textId="77777777" w:rsidR="00000000" w:rsidRDefault="00000000">
      <w:pPr>
        <w:divId w:val="914165292"/>
      </w:pPr>
      <w:r>
        <w:rPr>
          <w:sz w:val="21"/>
          <w:szCs w:val="21"/>
        </w:rPr>
        <w:t xml:space="preserve">A.巨人症 </w:t>
      </w:r>
      <w:r>
        <w:br/>
      </w:r>
      <w:r>
        <w:rPr>
          <w:sz w:val="21"/>
          <w:szCs w:val="21"/>
        </w:rPr>
        <w:t xml:space="preserve">B.肢端肥大症 </w:t>
      </w:r>
      <w:r>
        <w:br/>
      </w:r>
      <w:r>
        <w:rPr>
          <w:sz w:val="21"/>
          <w:szCs w:val="21"/>
        </w:rPr>
        <w:t xml:space="preserve">C.尿崩症 </w:t>
      </w:r>
      <w:r>
        <w:br/>
      </w:r>
      <w:r>
        <w:rPr>
          <w:sz w:val="21"/>
          <w:szCs w:val="21"/>
        </w:rPr>
        <w:t xml:space="preserve">D.高泌乳素血症 </w:t>
      </w:r>
      <w:r>
        <w:br/>
      </w:r>
      <w:r>
        <w:rPr>
          <w:sz w:val="21"/>
          <w:szCs w:val="21"/>
        </w:rPr>
        <w:t xml:space="preserve">E.泌乳素瘤 </w:t>
      </w:r>
    </w:p>
    <w:p w14:paraId="6EBA5494" w14:textId="77777777" w:rsidR="00000000" w:rsidRDefault="00000000">
      <w:pPr>
        <w:divId w:val="125994972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C、尿崩症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D4B9F89" w14:textId="77777777" w:rsidR="00000000" w:rsidRDefault="00000000">
      <w:pPr>
        <w:divId w:val="1689672755"/>
      </w:pPr>
      <w:r>
        <w:rPr>
          <w:rStyle w:val="fts1"/>
        </w:rPr>
        <w:t>4、甲亢危象抢救时应首选下列哪种药物</w:t>
      </w:r>
      <w:r>
        <w:t xml:space="preserve"> </w:t>
      </w:r>
    </w:p>
    <w:p w14:paraId="59343431" w14:textId="77777777" w:rsidR="00000000" w:rsidRDefault="00000000">
      <w:pPr>
        <w:divId w:val="1833372882"/>
      </w:pPr>
      <w:r>
        <w:rPr>
          <w:sz w:val="21"/>
          <w:szCs w:val="21"/>
        </w:rPr>
        <w:t xml:space="preserve">A.糖皮质激素 </w:t>
      </w:r>
      <w:r>
        <w:br/>
      </w:r>
      <w:r>
        <w:rPr>
          <w:sz w:val="21"/>
          <w:szCs w:val="21"/>
        </w:rPr>
        <w:t xml:space="preserve">B.复方碘液 </w:t>
      </w:r>
      <w:r>
        <w:br/>
      </w:r>
      <w:r>
        <w:rPr>
          <w:sz w:val="21"/>
          <w:szCs w:val="21"/>
        </w:rPr>
        <w:t xml:space="preserve">C.丙硫氧嘧啶 </w:t>
      </w:r>
      <w:r>
        <w:br/>
      </w:r>
      <w:r>
        <w:rPr>
          <w:sz w:val="21"/>
          <w:szCs w:val="21"/>
        </w:rPr>
        <w:t xml:space="preserve">D.普萘洛尔 </w:t>
      </w:r>
      <w:r>
        <w:br/>
      </w:r>
      <w:r>
        <w:rPr>
          <w:sz w:val="21"/>
          <w:szCs w:val="21"/>
        </w:rPr>
        <w:t xml:space="preserve">E.甲硫氧嘧啶 </w:t>
      </w:r>
    </w:p>
    <w:p w14:paraId="42C32B85" w14:textId="77777777" w:rsidR="00000000" w:rsidRDefault="00000000">
      <w:pPr>
        <w:divId w:val="168967275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C、丙硫氧嘧啶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5469607C" w14:textId="77777777" w:rsidR="00000000" w:rsidRDefault="00000000">
      <w:pPr>
        <w:divId w:val="324017928"/>
      </w:pPr>
      <w:r>
        <w:rPr>
          <w:rStyle w:val="fts1"/>
        </w:rPr>
        <w:t>5、假性甲状旁腺功能亢进的治疗主要是</w:t>
      </w:r>
      <w:r>
        <w:t xml:space="preserve"> </w:t>
      </w:r>
    </w:p>
    <w:p w14:paraId="69A766B6" w14:textId="77777777" w:rsidR="00000000" w:rsidRDefault="00000000">
      <w:pPr>
        <w:divId w:val="917784872"/>
      </w:pPr>
      <w:r>
        <w:rPr>
          <w:sz w:val="21"/>
          <w:szCs w:val="21"/>
        </w:rPr>
        <w:t xml:space="preserve">A.手术治疗 </w:t>
      </w:r>
      <w:r>
        <w:br/>
      </w:r>
      <w:r>
        <w:rPr>
          <w:sz w:val="21"/>
          <w:szCs w:val="21"/>
        </w:rPr>
        <w:t xml:space="preserve">B.西咪替丁 </w:t>
      </w:r>
      <w:r>
        <w:br/>
      </w:r>
      <w:r>
        <w:rPr>
          <w:sz w:val="21"/>
          <w:szCs w:val="21"/>
        </w:rPr>
        <w:t xml:space="preserve">C.维生素D </w:t>
      </w:r>
      <w:r>
        <w:br/>
      </w:r>
      <w:r>
        <w:rPr>
          <w:sz w:val="21"/>
          <w:szCs w:val="21"/>
        </w:rPr>
        <w:t xml:space="preserve">D.葡萄糖酸钙 </w:t>
      </w:r>
      <w:r>
        <w:br/>
      </w:r>
      <w:r>
        <w:rPr>
          <w:sz w:val="21"/>
          <w:szCs w:val="21"/>
        </w:rPr>
        <w:t xml:space="preserve">E.碳酸锂治疗 </w:t>
      </w:r>
    </w:p>
    <w:p w14:paraId="561C4303" w14:textId="77777777" w:rsidR="00000000" w:rsidRDefault="00000000">
      <w:pPr>
        <w:divId w:val="324017928"/>
      </w:pPr>
      <w:r>
        <w:rPr>
          <w:color w:val="65A21D"/>
          <w:sz w:val="21"/>
          <w:szCs w:val="21"/>
        </w:rPr>
        <w:lastRenderedPageBreak/>
        <w:t>正确答案：</w:t>
      </w:r>
      <w:r>
        <w:rPr>
          <w:sz w:val="21"/>
          <w:szCs w:val="21"/>
        </w:rPr>
        <w:t>A、手术治疗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5439D57" w14:textId="77777777" w:rsidR="00000000" w:rsidRDefault="00000000">
      <w:pPr>
        <w:divId w:val="1979266263"/>
      </w:pPr>
      <w:r>
        <w:rPr>
          <w:rStyle w:val="fts1"/>
        </w:rPr>
        <w:t>6、肾上腺皮质肿瘤引起的Cushing综合征与Cushing病的鉴别，最有意义的试验检查是</w:t>
      </w:r>
      <w:r>
        <w:t xml:space="preserve"> </w:t>
      </w:r>
    </w:p>
    <w:p w14:paraId="5DF7BE83" w14:textId="77777777" w:rsidR="00000000" w:rsidRDefault="00000000">
      <w:pPr>
        <w:divId w:val="396049679"/>
      </w:pPr>
      <w:r>
        <w:rPr>
          <w:sz w:val="21"/>
          <w:szCs w:val="21"/>
        </w:rPr>
        <w:t xml:space="preserve">A.血皮质醇昼夜节律消失 </w:t>
      </w:r>
      <w:r>
        <w:br/>
      </w:r>
      <w:r>
        <w:rPr>
          <w:sz w:val="21"/>
          <w:szCs w:val="21"/>
        </w:rPr>
        <w:t xml:space="preserve">B.葡萄糖耐量试验 </w:t>
      </w:r>
      <w:r>
        <w:br/>
      </w:r>
      <w:r>
        <w:rPr>
          <w:sz w:val="21"/>
          <w:szCs w:val="21"/>
        </w:rPr>
        <w:t xml:space="preserve">C.测试24h尿17-羟类固醇 </w:t>
      </w:r>
      <w:r>
        <w:br/>
      </w:r>
      <w:r>
        <w:rPr>
          <w:sz w:val="21"/>
          <w:szCs w:val="21"/>
        </w:rPr>
        <w:t xml:space="preserve">D.小剂量地塞米松抑制试验 </w:t>
      </w:r>
      <w:r>
        <w:br/>
      </w:r>
      <w:r>
        <w:rPr>
          <w:sz w:val="21"/>
          <w:szCs w:val="21"/>
        </w:rPr>
        <w:t xml:space="preserve">E.大剂量地塞米松抑制试验 </w:t>
      </w:r>
    </w:p>
    <w:p w14:paraId="0454925E" w14:textId="77777777" w:rsidR="00000000" w:rsidRDefault="00000000">
      <w:pPr>
        <w:divId w:val="197926626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E、大剂量地塞米松抑制试验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B7FCD68" w14:textId="77777777" w:rsidR="00000000" w:rsidRDefault="00000000">
      <w:pPr>
        <w:divId w:val="268438060"/>
      </w:pPr>
      <w:r>
        <w:rPr>
          <w:rStyle w:val="fts1"/>
        </w:rPr>
        <w:t>7、放射性碘（131Ⅰ）治疗甲亢，最常见的并发症是</w:t>
      </w:r>
      <w:r>
        <w:t xml:space="preserve"> </w:t>
      </w:r>
    </w:p>
    <w:p w14:paraId="30F7DD88" w14:textId="77777777" w:rsidR="00000000" w:rsidRDefault="00000000">
      <w:pPr>
        <w:divId w:val="590970499"/>
      </w:pPr>
      <w:r>
        <w:rPr>
          <w:sz w:val="21"/>
          <w:szCs w:val="21"/>
        </w:rPr>
        <w:t xml:space="preserve">A.甲状腺功能减退 </w:t>
      </w:r>
      <w:r>
        <w:br/>
      </w:r>
      <w:r>
        <w:rPr>
          <w:sz w:val="21"/>
          <w:szCs w:val="21"/>
        </w:rPr>
        <w:t xml:space="preserve">B.诱发甲状腺危象 </w:t>
      </w:r>
      <w:r>
        <w:br/>
      </w:r>
      <w:r>
        <w:rPr>
          <w:sz w:val="21"/>
          <w:szCs w:val="21"/>
        </w:rPr>
        <w:t xml:space="preserve">C.加重浸润性突眼 </w:t>
      </w:r>
      <w:r>
        <w:br/>
      </w:r>
      <w:r>
        <w:rPr>
          <w:sz w:val="21"/>
          <w:szCs w:val="21"/>
        </w:rPr>
        <w:t xml:space="preserve">D.放射性甲状腺炎 </w:t>
      </w:r>
      <w:r>
        <w:br/>
      </w:r>
      <w:r>
        <w:rPr>
          <w:sz w:val="21"/>
          <w:szCs w:val="21"/>
        </w:rPr>
        <w:t xml:space="preserve">E.白细胞减少症 </w:t>
      </w:r>
    </w:p>
    <w:p w14:paraId="2FFA8093" w14:textId="77777777" w:rsidR="00000000" w:rsidRDefault="00000000">
      <w:pPr>
        <w:divId w:val="26843806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A、甲状腺功能减退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8235CE5" w14:textId="77777777" w:rsidR="00000000" w:rsidRDefault="00000000">
      <w:pPr>
        <w:divId w:val="507796548"/>
      </w:pPr>
      <w:r>
        <w:rPr>
          <w:rStyle w:val="fts1"/>
        </w:rPr>
        <w:t>8、垂体性侏儒症经兴奋实验后，GH峰值一般为</w:t>
      </w:r>
      <w:r>
        <w:t xml:space="preserve"> </w:t>
      </w:r>
    </w:p>
    <w:p w14:paraId="3FAFA0B2" w14:textId="77777777" w:rsidR="00000000" w:rsidRDefault="00000000">
      <w:pPr>
        <w:divId w:val="1142847714"/>
      </w:pPr>
      <w:r>
        <w:rPr>
          <w:sz w:val="21"/>
          <w:szCs w:val="21"/>
        </w:rPr>
        <w:t xml:space="preserve">A.＞10 μg/L </w:t>
      </w:r>
      <w:r>
        <w:br/>
      </w:r>
      <w:r>
        <w:rPr>
          <w:sz w:val="21"/>
          <w:szCs w:val="21"/>
        </w:rPr>
        <w:t xml:space="preserve">B.3 μg/L </w:t>
      </w:r>
      <w:r>
        <w:br/>
      </w:r>
      <w:r>
        <w:rPr>
          <w:sz w:val="21"/>
          <w:szCs w:val="21"/>
        </w:rPr>
        <w:t xml:space="preserve">C.＞5 μg/L </w:t>
      </w:r>
      <w:r>
        <w:br/>
      </w:r>
      <w:r>
        <w:rPr>
          <w:sz w:val="21"/>
          <w:szCs w:val="21"/>
        </w:rPr>
        <w:t xml:space="preserve">D.10 μg/L </w:t>
      </w:r>
      <w:r>
        <w:br/>
      </w:r>
      <w:r>
        <w:rPr>
          <w:sz w:val="21"/>
          <w:szCs w:val="21"/>
        </w:rPr>
        <w:t xml:space="preserve">E.5 μg/L </w:t>
      </w:r>
    </w:p>
    <w:p w14:paraId="4FB4AEE5" w14:textId="77777777" w:rsidR="00000000" w:rsidRDefault="00000000">
      <w:pPr>
        <w:divId w:val="50779654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E、5 μg/L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1A6660D" w14:textId="77777777" w:rsidR="00000000" w:rsidRDefault="00000000">
      <w:pPr>
        <w:divId w:val="1595819468"/>
      </w:pPr>
      <w:r>
        <w:rPr>
          <w:rStyle w:val="fts1"/>
        </w:rPr>
        <w:t>9、合并糖尿病视网膜病变的结核患者，禁用下列哪种抗结核药物</w:t>
      </w:r>
      <w:r>
        <w:t xml:space="preserve"> </w:t>
      </w:r>
    </w:p>
    <w:p w14:paraId="47A5D8EA" w14:textId="77777777" w:rsidR="00000000" w:rsidRDefault="00000000">
      <w:pPr>
        <w:divId w:val="1359744183"/>
      </w:pPr>
      <w:r>
        <w:rPr>
          <w:sz w:val="21"/>
          <w:szCs w:val="21"/>
        </w:rPr>
        <w:t xml:space="preserve">A.RFP </w:t>
      </w:r>
      <w:r>
        <w:br/>
      </w:r>
      <w:r>
        <w:rPr>
          <w:sz w:val="21"/>
          <w:szCs w:val="21"/>
        </w:rPr>
        <w:t xml:space="preserve">B.EMB </w:t>
      </w:r>
      <w:r>
        <w:br/>
      </w:r>
      <w:r>
        <w:rPr>
          <w:sz w:val="21"/>
          <w:szCs w:val="21"/>
        </w:rPr>
        <w:t xml:space="preserve">C.PAS </w:t>
      </w:r>
      <w:r>
        <w:br/>
      </w:r>
      <w:r>
        <w:rPr>
          <w:sz w:val="21"/>
          <w:szCs w:val="21"/>
        </w:rPr>
        <w:t xml:space="preserve">D.PEA </w:t>
      </w:r>
      <w:r>
        <w:br/>
      </w:r>
      <w:r>
        <w:rPr>
          <w:sz w:val="21"/>
          <w:szCs w:val="21"/>
        </w:rPr>
        <w:t xml:space="preserve">E.INH </w:t>
      </w:r>
    </w:p>
    <w:p w14:paraId="407F5AD4" w14:textId="77777777" w:rsidR="00000000" w:rsidRDefault="00000000">
      <w:pPr>
        <w:divId w:val="159581946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B、EMB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0CC5E57" w14:textId="77777777" w:rsidR="00000000" w:rsidRDefault="00000000">
      <w:pPr>
        <w:divId w:val="2005158280"/>
      </w:pPr>
      <w:r>
        <w:rPr>
          <w:rStyle w:val="fts1"/>
        </w:rPr>
        <w:t>10、糖尿病的英文缩写是</w:t>
      </w:r>
      <w:r>
        <w:t xml:space="preserve"> </w:t>
      </w:r>
    </w:p>
    <w:p w14:paraId="6B4C1BF3" w14:textId="77777777" w:rsidR="00000000" w:rsidRDefault="00000000">
      <w:pPr>
        <w:divId w:val="1380519456"/>
      </w:pPr>
      <w:r>
        <w:rPr>
          <w:sz w:val="21"/>
          <w:szCs w:val="21"/>
        </w:rPr>
        <w:t xml:space="preserve">A.TDM </w:t>
      </w:r>
      <w:r>
        <w:br/>
      </w:r>
      <w:r>
        <w:rPr>
          <w:sz w:val="21"/>
          <w:szCs w:val="21"/>
        </w:rPr>
        <w:t xml:space="preserve">B.JGT </w:t>
      </w:r>
      <w:r>
        <w:br/>
      </w:r>
      <w:r>
        <w:rPr>
          <w:sz w:val="21"/>
          <w:szCs w:val="21"/>
        </w:rPr>
        <w:t xml:space="preserve">C.DM </w:t>
      </w:r>
      <w:r>
        <w:br/>
      </w:r>
      <w:r>
        <w:rPr>
          <w:sz w:val="21"/>
          <w:szCs w:val="21"/>
        </w:rPr>
        <w:t xml:space="preserve">D.GDM </w:t>
      </w:r>
      <w:r>
        <w:br/>
      </w:r>
      <w:r>
        <w:rPr>
          <w:sz w:val="21"/>
          <w:szCs w:val="21"/>
        </w:rPr>
        <w:t xml:space="preserve">E.ADA </w:t>
      </w:r>
    </w:p>
    <w:p w14:paraId="61D92C4A" w14:textId="77777777" w:rsidR="00000000" w:rsidRDefault="00000000">
      <w:pPr>
        <w:divId w:val="200515828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C、DM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3850C31" w14:textId="77777777" w:rsidR="00000000" w:rsidRDefault="00000000">
      <w:pPr>
        <w:divId w:val="1287814292"/>
      </w:pPr>
      <w:r>
        <w:rPr>
          <w:rStyle w:val="fts1"/>
        </w:rPr>
        <w:t>11、非胰岛素依赖型糖尿病与胰岛素依赖型糖尿病的最主要区别是</w:t>
      </w:r>
      <w:r>
        <w:t xml:space="preserve"> </w:t>
      </w:r>
    </w:p>
    <w:p w14:paraId="02319091" w14:textId="77777777" w:rsidR="00000000" w:rsidRDefault="00000000">
      <w:pPr>
        <w:divId w:val="390812793"/>
      </w:pPr>
      <w:r>
        <w:rPr>
          <w:sz w:val="21"/>
          <w:szCs w:val="21"/>
        </w:rPr>
        <w:lastRenderedPageBreak/>
        <w:t xml:space="preserve">A.发病年龄不同 </w:t>
      </w:r>
      <w:r>
        <w:br/>
      </w:r>
      <w:r>
        <w:rPr>
          <w:sz w:val="21"/>
          <w:szCs w:val="21"/>
        </w:rPr>
        <w:t xml:space="preserve">B.对胰岛素的敏感性不同 </w:t>
      </w:r>
      <w:r>
        <w:br/>
      </w:r>
      <w:r>
        <w:rPr>
          <w:sz w:val="21"/>
          <w:szCs w:val="21"/>
        </w:rPr>
        <w:t xml:space="preserve">C.胰岛素基础值及释放曲线不同 </w:t>
      </w:r>
      <w:r>
        <w:br/>
      </w:r>
      <w:r>
        <w:rPr>
          <w:sz w:val="21"/>
          <w:szCs w:val="21"/>
        </w:rPr>
        <w:t xml:space="preserve">D.发生酮中毒的倾向不同 </w:t>
      </w:r>
      <w:r>
        <w:br/>
      </w:r>
      <w:r>
        <w:rPr>
          <w:sz w:val="21"/>
          <w:szCs w:val="21"/>
        </w:rPr>
        <w:t xml:space="preserve">E.血糖稳定性不同 </w:t>
      </w:r>
    </w:p>
    <w:p w14:paraId="4283B935" w14:textId="77777777" w:rsidR="00000000" w:rsidRDefault="00000000">
      <w:pPr>
        <w:divId w:val="128781429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C、胰岛素基础值及释放曲线不同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5264F860" w14:textId="77777777" w:rsidR="00000000" w:rsidRDefault="00000000">
      <w:pPr>
        <w:divId w:val="313333952"/>
      </w:pPr>
      <w:r>
        <w:rPr>
          <w:rStyle w:val="fts1"/>
        </w:rPr>
        <w:t>12、肾上腺外的嗜铬细胞瘤最好的诊断方法是</w:t>
      </w:r>
      <w:r>
        <w:t xml:space="preserve"> </w:t>
      </w:r>
    </w:p>
    <w:p w14:paraId="06996EB8" w14:textId="77777777" w:rsidR="00000000" w:rsidRDefault="00000000">
      <w:pPr>
        <w:divId w:val="1919822868"/>
      </w:pPr>
      <w:r>
        <w:rPr>
          <w:sz w:val="21"/>
          <w:szCs w:val="21"/>
        </w:rPr>
        <w:t xml:space="preserve">A.腹部CT </w:t>
      </w:r>
      <w:r>
        <w:br/>
      </w:r>
      <w:r>
        <w:rPr>
          <w:sz w:val="21"/>
          <w:szCs w:val="21"/>
        </w:rPr>
        <w:t xml:space="preserve">B.肾动脉造影 </w:t>
      </w:r>
      <w:r>
        <w:br/>
      </w:r>
      <w:r>
        <w:rPr>
          <w:sz w:val="21"/>
          <w:szCs w:val="21"/>
        </w:rPr>
        <w:t xml:space="preserve">C.腹部B超 </w:t>
      </w:r>
      <w:r>
        <w:br/>
      </w:r>
      <w:r>
        <w:rPr>
          <w:sz w:val="21"/>
          <w:szCs w:val="21"/>
        </w:rPr>
        <w:t xml:space="preserve">D.腹膜后充气造影 </w:t>
      </w:r>
      <w:r>
        <w:br/>
      </w:r>
      <w:r>
        <w:rPr>
          <w:sz w:val="21"/>
          <w:szCs w:val="21"/>
        </w:rPr>
        <w:t xml:space="preserve">E.间碘苄胍同位素标记扫描 </w:t>
      </w:r>
    </w:p>
    <w:p w14:paraId="47393547" w14:textId="77777777" w:rsidR="00000000" w:rsidRDefault="00000000">
      <w:pPr>
        <w:divId w:val="31333395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E、间碘苄胍同位素标记扫描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8BDB39D" w14:textId="77777777" w:rsidR="00000000" w:rsidRDefault="00000000">
      <w:pPr>
        <w:divId w:val="1403526267"/>
      </w:pPr>
      <w:r>
        <w:rPr>
          <w:rStyle w:val="fts1"/>
        </w:rPr>
        <w:t>13、通过血生化检查脂蛋白，以下说法正确的是</w:t>
      </w:r>
      <w:r>
        <w:t xml:space="preserve"> </w:t>
      </w:r>
    </w:p>
    <w:p w14:paraId="20A09189" w14:textId="77777777" w:rsidR="00000000" w:rsidRDefault="00000000">
      <w:pPr>
        <w:divId w:val="372466270"/>
      </w:pPr>
      <w:r>
        <w:rPr>
          <w:sz w:val="21"/>
          <w:szCs w:val="21"/>
        </w:rPr>
        <w:t xml:space="preserve">A.禁食12～14小时后抽血 </w:t>
      </w:r>
      <w:r>
        <w:br/>
      </w:r>
      <w:r>
        <w:rPr>
          <w:sz w:val="21"/>
          <w:szCs w:val="21"/>
        </w:rPr>
        <w:t xml:space="preserve">B.禁食4小时后抽血 </w:t>
      </w:r>
      <w:r>
        <w:br/>
      </w:r>
      <w:r>
        <w:rPr>
          <w:sz w:val="21"/>
          <w:szCs w:val="21"/>
        </w:rPr>
        <w:t xml:space="preserve">C.禁食6～8小时后抽血 </w:t>
      </w:r>
      <w:r>
        <w:br/>
      </w:r>
      <w:r>
        <w:rPr>
          <w:sz w:val="21"/>
          <w:szCs w:val="21"/>
        </w:rPr>
        <w:t xml:space="preserve">D.禁食10～12小时后抽血 </w:t>
      </w:r>
      <w:r>
        <w:br/>
      </w:r>
      <w:r>
        <w:rPr>
          <w:sz w:val="21"/>
          <w:szCs w:val="21"/>
        </w:rPr>
        <w:t xml:space="preserve">E.禁食6小时后抽血 </w:t>
      </w:r>
    </w:p>
    <w:p w14:paraId="4AFC0637" w14:textId="77777777" w:rsidR="00000000" w:rsidRDefault="00000000">
      <w:pPr>
        <w:divId w:val="140352626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A、禁食12～14小时后抽血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18756D4" w14:textId="77777777" w:rsidR="00000000" w:rsidRDefault="00000000">
      <w:pPr>
        <w:divId w:val="1353336520"/>
      </w:pPr>
      <w:r>
        <w:rPr>
          <w:rStyle w:val="fts1"/>
        </w:rPr>
        <w:t>14、对于可疑糖尿病患者最有诊断价值的检查是</w:t>
      </w:r>
      <w:r>
        <w:t xml:space="preserve"> </w:t>
      </w:r>
    </w:p>
    <w:p w14:paraId="001ADD9C" w14:textId="77777777" w:rsidR="00000000" w:rsidRDefault="00000000">
      <w:pPr>
        <w:divId w:val="444927086"/>
      </w:pPr>
      <w:r>
        <w:rPr>
          <w:sz w:val="21"/>
          <w:szCs w:val="21"/>
        </w:rPr>
        <w:t xml:space="preserve">A.空腹血糖 </w:t>
      </w:r>
      <w:r>
        <w:br/>
      </w:r>
      <w:r>
        <w:rPr>
          <w:sz w:val="21"/>
          <w:szCs w:val="21"/>
        </w:rPr>
        <w:t xml:space="preserve">B.24小时尿糖定量 </w:t>
      </w:r>
      <w:r>
        <w:br/>
      </w:r>
      <w:r>
        <w:rPr>
          <w:sz w:val="21"/>
          <w:szCs w:val="21"/>
        </w:rPr>
        <w:t xml:space="preserve">C.口服葡萄糖耐量试验 </w:t>
      </w:r>
      <w:r>
        <w:br/>
      </w:r>
      <w:r>
        <w:rPr>
          <w:sz w:val="21"/>
          <w:szCs w:val="21"/>
        </w:rPr>
        <w:t xml:space="preserve">D.餐后2小时尿糖 </w:t>
      </w:r>
      <w:r>
        <w:br/>
      </w:r>
      <w:r>
        <w:rPr>
          <w:sz w:val="21"/>
          <w:szCs w:val="21"/>
        </w:rPr>
        <w:t xml:space="preserve">E.糖化血红蛋白 </w:t>
      </w:r>
    </w:p>
    <w:p w14:paraId="21B44DF0" w14:textId="77777777" w:rsidR="00000000" w:rsidRDefault="00000000">
      <w:pPr>
        <w:divId w:val="135333652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C、口服葡萄糖耐量试验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D1EC6BC" w14:textId="77777777" w:rsidR="00000000" w:rsidRDefault="00000000">
      <w:pPr>
        <w:divId w:val="1839072741"/>
      </w:pPr>
      <w:r>
        <w:rPr>
          <w:rStyle w:val="fts1"/>
        </w:rPr>
        <w:t>15、治疗糖尿病酮症酸中毒，首选药物是</w:t>
      </w:r>
      <w:r>
        <w:t xml:space="preserve"> </w:t>
      </w:r>
    </w:p>
    <w:p w14:paraId="40BAD44B" w14:textId="77777777" w:rsidR="00000000" w:rsidRDefault="00000000">
      <w:pPr>
        <w:divId w:val="2022393744"/>
      </w:pPr>
      <w:r>
        <w:rPr>
          <w:sz w:val="21"/>
          <w:szCs w:val="21"/>
        </w:rPr>
        <w:t xml:space="preserve">A.注射胰岛素后+口服降糖药 </w:t>
      </w:r>
      <w:r>
        <w:br/>
      </w:r>
      <w:r>
        <w:rPr>
          <w:sz w:val="21"/>
          <w:szCs w:val="21"/>
        </w:rPr>
        <w:t xml:space="preserve">B.口服降糖药 </w:t>
      </w:r>
      <w:r>
        <w:br/>
      </w:r>
      <w:r>
        <w:rPr>
          <w:sz w:val="21"/>
          <w:szCs w:val="21"/>
        </w:rPr>
        <w:t xml:space="preserve">C.注射普通胰岛素 </w:t>
      </w:r>
      <w:r>
        <w:br/>
      </w:r>
      <w:r>
        <w:rPr>
          <w:sz w:val="21"/>
          <w:szCs w:val="21"/>
        </w:rPr>
        <w:t xml:space="preserve">D.注射鱼精蛋白锌胰岛素 </w:t>
      </w:r>
      <w:r>
        <w:br/>
      </w:r>
      <w:r>
        <w:rPr>
          <w:sz w:val="21"/>
          <w:szCs w:val="21"/>
        </w:rPr>
        <w:t xml:space="preserve">E.注射珠蛋白胰岛素 </w:t>
      </w:r>
    </w:p>
    <w:p w14:paraId="5A6F0B59" w14:textId="77777777" w:rsidR="00000000" w:rsidRDefault="00000000">
      <w:pPr>
        <w:divId w:val="183907274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C、注射普通胰岛素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11347D2" w14:textId="77777777" w:rsidR="00000000" w:rsidRDefault="00000000">
      <w:pPr>
        <w:divId w:val="503251462"/>
      </w:pPr>
      <w:r>
        <w:rPr>
          <w:rStyle w:val="fts1"/>
        </w:rPr>
        <w:t>16、下列选项中可以肯定PRL瘤的诊断的是</w:t>
      </w:r>
      <w:r>
        <w:t xml:space="preserve"> </w:t>
      </w:r>
    </w:p>
    <w:p w14:paraId="0BB7321D" w14:textId="77777777" w:rsidR="00000000" w:rsidRDefault="00000000">
      <w:pPr>
        <w:divId w:val="638657786"/>
      </w:pPr>
      <w:r>
        <w:rPr>
          <w:sz w:val="21"/>
          <w:szCs w:val="21"/>
        </w:rPr>
        <w:t xml:space="preserve">A.PRL＞300μg/L </w:t>
      </w:r>
      <w:r>
        <w:br/>
      </w:r>
      <w:r>
        <w:rPr>
          <w:sz w:val="21"/>
          <w:szCs w:val="21"/>
        </w:rPr>
        <w:t xml:space="preserve">B.PRL＞200μg/L </w:t>
      </w:r>
      <w:r>
        <w:br/>
      </w:r>
      <w:r>
        <w:rPr>
          <w:sz w:val="21"/>
          <w:szCs w:val="21"/>
        </w:rPr>
        <w:t xml:space="preserve">C.PRL＞150μg/L </w:t>
      </w:r>
      <w:r>
        <w:br/>
      </w:r>
      <w:r>
        <w:rPr>
          <w:sz w:val="21"/>
          <w:szCs w:val="21"/>
        </w:rPr>
        <w:t xml:space="preserve">D.PRL＞250μg/L </w:t>
      </w:r>
      <w:r>
        <w:br/>
      </w:r>
      <w:r>
        <w:rPr>
          <w:sz w:val="21"/>
          <w:szCs w:val="21"/>
        </w:rPr>
        <w:t xml:space="preserve">E.PRL＞100μg/L </w:t>
      </w:r>
    </w:p>
    <w:p w14:paraId="0E0A2887" w14:textId="77777777" w:rsidR="00000000" w:rsidRDefault="00000000">
      <w:pPr>
        <w:divId w:val="503251462"/>
      </w:pPr>
      <w:r>
        <w:rPr>
          <w:color w:val="65A21D"/>
          <w:sz w:val="21"/>
          <w:szCs w:val="21"/>
        </w:rPr>
        <w:lastRenderedPageBreak/>
        <w:t>正确答案：</w:t>
      </w:r>
      <w:r>
        <w:rPr>
          <w:sz w:val="21"/>
          <w:szCs w:val="21"/>
        </w:rPr>
        <w:t>A、PRL＞300μg/L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6C17A0B" w14:textId="77777777" w:rsidR="00000000" w:rsidRDefault="00000000">
      <w:pPr>
        <w:divId w:val="139811288"/>
      </w:pPr>
      <w:r>
        <w:rPr>
          <w:rStyle w:val="fts1"/>
        </w:rPr>
        <w:t>17、GH瘤患者，突发剧烈的头痛，伴恶心、呕吐、视物模糊、眼睑下垂、眼球突出，进而昏迷。体检：脑膜刺激征阳性，腰穿脑脊液为血性，诊断为</w:t>
      </w:r>
      <w:r>
        <w:t xml:space="preserve"> </w:t>
      </w:r>
    </w:p>
    <w:p w14:paraId="3773B7E9" w14:textId="77777777" w:rsidR="00000000" w:rsidRDefault="00000000">
      <w:pPr>
        <w:divId w:val="478691156"/>
      </w:pPr>
      <w:r>
        <w:rPr>
          <w:sz w:val="21"/>
          <w:szCs w:val="21"/>
        </w:rPr>
        <w:t xml:space="preserve">A.垂体卒中 </w:t>
      </w:r>
      <w:r>
        <w:br/>
      </w:r>
      <w:r>
        <w:rPr>
          <w:sz w:val="21"/>
          <w:szCs w:val="21"/>
        </w:rPr>
        <w:t xml:space="preserve">B.蛛网膜下腔出血 </w:t>
      </w:r>
      <w:r>
        <w:br/>
      </w:r>
      <w:r>
        <w:rPr>
          <w:sz w:val="21"/>
          <w:szCs w:val="21"/>
        </w:rPr>
        <w:t xml:space="preserve">C.垂体炎 </w:t>
      </w:r>
      <w:r>
        <w:br/>
      </w:r>
      <w:r>
        <w:rPr>
          <w:sz w:val="21"/>
          <w:szCs w:val="21"/>
        </w:rPr>
        <w:t xml:space="preserve">D.肾上腺皮质功能不全 </w:t>
      </w:r>
      <w:r>
        <w:br/>
      </w:r>
      <w:r>
        <w:rPr>
          <w:sz w:val="21"/>
          <w:szCs w:val="21"/>
        </w:rPr>
        <w:t xml:space="preserve">E.脑血管意外 </w:t>
      </w:r>
    </w:p>
    <w:p w14:paraId="6D633D29" w14:textId="77777777" w:rsidR="00000000" w:rsidRDefault="00000000">
      <w:pPr>
        <w:divId w:val="13981128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A、垂体卒中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32E2DBB" w14:textId="77777777" w:rsidR="00000000" w:rsidRDefault="00000000">
      <w:pPr>
        <w:divId w:val="1204486777"/>
      </w:pPr>
      <w:r>
        <w:rPr>
          <w:rStyle w:val="fts1"/>
        </w:rPr>
        <w:t>18、肢端肥大症患者，病程十余年，有多个皮赘，应警惕患者合并</w:t>
      </w:r>
      <w:r>
        <w:t xml:space="preserve"> </w:t>
      </w:r>
    </w:p>
    <w:p w14:paraId="6D9D1EB2" w14:textId="77777777" w:rsidR="00000000" w:rsidRDefault="00000000">
      <w:pPr>
        <w:divId w:val="1406952684"/>
      </w:pPr>
      <w:r>
        <w:rPr>
          <w:sz w:val="21"/>
          <w:szCs w:val="21"/>
        </w:rPr>
        <w:t xml:space="preserve">A.慢性胃炎 </w:t>
      </w:r>
      <w:r>
        <w:br/>
      </w:r>
      <w:r>
        <w:rPr>
          <w:sz w:val="21"/>
          <w:szCs w:val="21"/>
        </w:rPr>
        <w:t xml:space="preserve">B.十二脂肠炎 </w:t>
      </w:r>
      <w:r>
        <w:br/>
      </w:r>
      <w:r>
        <w:rPr>
          <w:sz w:val="21"/>
          <w:szCs w:val="21"/>
        </w:rPr>
        <w:t xml:space="preserve">C.胆石症 </w:t>
      </w:r>
      <w:r>
        <w:br/>
      </w:r>
      <w:r>
        <w:rPr>
          <w:sz w:val="21"/>
          <w:szCs w:val="21"/>
        </w:rPr>
        <w:t xml:space="preserve">D.结肠息肉或结肠腺癌 </w:t>
      </w:r>
      <w:r>
        <w:br/>
      </w:r>
      <w:r>
        <w:rPr>
          <w:sz w:val="21"/>
          <w:szCs w:val="21"/>
        </w:rPr>
        <w:t xml:space="preserve">E.胰腺肿瘤 </w:t>
      </w:r>
    </w:p>
    <w:p w14:paraId="3FAF829B" w14:textId="77777777" w:rsidR="00000000" w:rsidRDefault="00000000">
      <w:pPr>
        <w:divId w:val="120448677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D、结肠息肉或结肠腺癌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B325C89" w14:textId="77777777" w:rsidR="00000000" w:rsidRDefault="00000000">
      <w:pPr>
        <w:divId w:val="1093012387"/>
      </w:pPr>
      <w:r>
        <w:rPr>
          <w:rStyle w:val="fts1"/>
        </w:rPr>
        <w:t>19、内分泌系统固有的内分泌腺有</w:t>
      </w:r>
      <w:r>
        <w:t xml:space="preserve"> </w:t>
      </w:r>
    </w:p>
    <w:p w14:paraId="6614C0A5" w14:textId="77777777" w:rsidR="00000000" w:rsidRDefault="00000000">
      <w:pPr>
        <w:divId w:val="1751999597"/>
      </w:pPr>
      <w:r>
        <w:rPr>
          <w:sz w:val="21"/>
          <w:szCs w:val="21"/>
        </w:rPr>
        <w:t xml:space="preserve">A.垂体、甲状腺、甲状旁腺、肾上腺、性腺、胰岛 </w:t>
      </w:r>
      <w:r>
        <w:br/>
      </w:r>
      <w:r>
        <w:rPr>
          <w:sz w:val="21"/>
          <w:szCs w:val="21"/>
        </w:rPr>
        <w:t xml:space="preserve">B.下丘脑、垂体、甲状腺、甲状旁腺、肾上腺、性腺 </w:t>
      </w:r>
      <w:r>
        <w:br/>
      </w:r>
      <w:r>
        <w:rPr>
          <w:sz w:val="21"/>
          <w:szCs w:val="21"/>
        </w:rPr>
        <w:t xml:space="preserve">C.下丘脑、垂体、甲状腺、甲状旁腺、肾上腺、胰岛 </w:t>
      </w:r>
      <w:r>
        <w:br/>
      </w:r>
      <w:r>
        <w:rPr>
          <w:sz w:val="21"/>
          <w:szCs w:val="21"/>
        </w:rPr>
        <w:t xml:space="preserve">D.甲状腺、甲状旁腺、肾上腺、性腺、胰岛 </w:t>
      </w:r>
      <w:r>
        <w:br/>
      </w:r>
      <w:r>
        <w:rPr>
          <w:sz w:val="21"/>
          <w:szCs w:val="21"/>
        </w:rPr>
        <w:t xml:space="preserve">E.垂体、甲状腺、甲状旁腺、肾上腺、性腺 </w:t>
      </w:r>
    </w:p>
    <w:p w14:paraId="452F61B8" w14:textId="77777777" w:rsidR="00000000" w:rsidRDefault="00000000">
      <w:pPr>
        <w:divId w:val="109301238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A、垂体、甲状腺、甲状旁腺、肾上腺、性腺、胰岛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下丘脑属神经系统组织。</w:t>
      </w:r>
      <w:r>
        <w:t xml:space="preserve"> </w:t>
      </w:r>
    </w:p>
    <w:p w14:paraId="45C49946" w14:textId="77777777" w:rsidR="00000000" w:rsidRDefault="00000000">
      <w:pPr>
        <w:divId w:val="312686504"/>
      </w:pPr>
      <w:r>
        <w:rPr>
          <w:rStyle w:val="fts1"/>
        </w:rPr>
        <w:t>20、下列不是胰岛素治疗不良反应的是</w:t>
      </w:r>
      <w:r>
        <w:t xml:space="preserve"> </w:t>
      </w:r>
    </w:p>
    <w:p w14:paraId="2238EC92" w14:textId="77777777" w:rsidR="00000000" w:rsidRDefault="00000000">
      <w:pPr>
        <w:divId w:val="176501357"/>
      </w:pPr>
      <w:r>
        <w:rPr>
          <w:sz w:val="21"/>
          <w:szCs w:val="21"/>
        </w:rPr>
        <w:t xml:space="preserve">A.注射部位感染 </w:t>
      </w:r>
      <w:r>
        <w:br/>
      </w:r>
      <w:r>
        <w:rPr>
          <w:sz w:val="21"/>
          <w:szCs w:val="21"/>
        </w:rPr>
        <w:t xml:space="preserve">B.低血糖 </w:t>
      </w:r>
      <w:r>
        <w:br/>
      </w:r>
      <w:r>
        <w:rPr>
          <w:sz w:val="21"/>
          <w:szCs w:val="21"/>
        </w:rPr>
        <w:t xml:space="preserve">C.胰岛素过敏反应 </w:t>
      </w:r>
      <w:r>
        <w:br/>
      </w:r>
      <w:r>
        <w:rPr>
          <w:sz w:val="21"/>
          <w:szCs w:val="21"/>
        </w:rPr>
        <w:t xml:space="preserve">D.体重降低 </w:t>
      </w:r>
      <w:r>
        <w:br/>
      </w:r>
      <w:r>
        <w:rPr>
          <w:sz w:val="21"/>
          <w:szCs w:val="21"/>
        </w:rPr>
        <w:t xml:space="preserve">E.视物模糊 </w:t>
      </w:r>
    </w:p>
    <w:p w14:paraId="7CD86438" w14:textId="77777777" w:rsidR="00000000" w:rsidRDefault="00000000">
      <w:pPr>
        <w:divId w:val="312686504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D、体重降低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1489A79E" w14:textId="77777777" w:rsidR="00000000" w:rsidRDefault="00000000">
      <w:pPr>
        <w:divId w:val="1275095522"/>
      </w:pPr>
      <w:r>
        <w:rPr>
          <w:rStyle w:val="fts1"/>
        </w:rPr>
        <w:t>21、糖尿病引起失明的主要原因是</w:t>
      </w:r>
      <w:r>
        <w:t xml:space="preserve"> </w:t>
      </w:r>
    </w:p>
    <w:p w14:paraId="7FF001D5" w14:textId="77777777" w:rsidR="00000000" w:rsidRDefault="00000000">
      <w:pPr>
        <w:divId w:val="1091317425"/>
      </w:pPr>
      <w:r>
        <w:rPr>
          <w:sz w:val="21"/>
          <w:szCs w:val="21"/>
        </w:rPr>
        <w:t xml:space="preserve">A.白内障 </w:t>
      </w:r>
      <w:r>
        <w:br/>
      </w:r>
      <w:r>
        <w:rPr>
          <w:sz w:val="21"/>
          <w:szCs w:val="21"/>
        </w:rPr>
        <w:t xml:space="preserve">B.青光眼 </w:t>
      </w:r>
      <w:r>
        <w:br/>
      </w:r>
      <w:r>
        <w:rPr>
          <w:sz w:val="21"/>
          <w:szCs w:val="21"/>
        </w:rPr>
        <w:t xml:space="preserve">C.视网膜微血管病变 </w:t>
      </w:r>
      <w:r>
        <w:br/>
      </w:r>
      <w:r>
        <w:rPr>
          <w:sz w:val="21"/>
          <w:szCs w:val="21"/>
        </w:rPr>
        <w:t xml:space="preserve">D.角膜炎 </w:t>
      </w:r>
      <w:r>
        <w:br/>
      </w:r>
      <w:r>
        <w:rPr>
          <w:sz w:val="21"/>
          <w:szCs w:val="21"/>
        </w:rPr>
        <w:t xml:space="preserve">E.结膜炎 </w:t>
      </w:r>
    </w:p>
    <w:p w14:paraId="35833361" w14:textId="77777777" w:rsidR="00000000" w:rsidRDefault="00000000">
      <w:pPr>
        <w:divId w:val="127509552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C、视网膜微血管病变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无</w:t>
      </w:r>
      <w:r>
        <w:t xml:space="preserve"> </w:t>
      </w:r>
    </w:p>
    <w:p w14:paraId="0556D267" w14:textId="77777777" w:rsidR="00000000" w:rsidRDefault="00000000">
      <w:pPr>
        <w:divId w:val="2106530704"/>
      </w:pPr>
      <w:r>
        <w:rPr>
          <w:rStyle w:val="fts1"/>
        </w:rPr>
        <w:t>22、关于慢性肾上腺皮质功能减退症，下列说法错误的是</w:t>
      </w:r>
      <w:r>
        <w:t xml:space="preserve"> </w:t>
      </w:r>
    </w:p>
    <w:p w14:paraId="6ED27BCD" w14:textId="77777777" w:rsidR="00000000" w:rsidRDefault="00000000">
      <w:pPr>
        <w:divId w:val="871504617"/>
      </w:pPr>
      <w:r>
        <w:rPr>
          <w:sz w:val="21"/>
          <w:szCs w:val="21"/>
        </w:rPr>
        <w:lastRenderedPageBreak/>
        <w:t xml:space="preserve">A.分为原发性和继发性 </w:t>
      </w:r>
      <w:r>
        <w:br/>
      </w:r>
      <w:r>
        <w:rPr>
          <w:sz w:val="21"/>
          <w:szCs w:val="21"/>
        </w:rPr>
        <w:t xml:space="preserve">B.原发性的又叫Addison病 </w:t>
      </w:r>
      <w:r>
        <w:br/>
      </w:r>
      <w:r>
        <w:rPr>
          <w:sz w:val="21"/>
          <w:szCs w:val="21"/>
        </w:rPr>
        <w:t xml:space="preserve">C.原发性者是由于双侧肾上腺的绝大部分被毁 </w:t>
      </w:r>
      <w:r>
        <w:br/>
      </w:r>
      <w:r>
        <w:rPr>
          <w:sz w:val="21"/>
          <w:szCs w:val="21"/>
        </w:rPr>
        <w:t xml:space="preserve">D.继发性者是由于下丘脑-垂体病变引起 </w:t>
      </w:r>
      <w:r>
        <w:br/>
      </w:r>
      <w:r>
        <w:rPr>
          <w:sz w:val="21"/>
          <w:szCs w:val="21"/>
        </w:rPr>
        <w:t xml:space="preserve">E.继发性者是由于恶性肿瘤转移引起 </w:t>
      </w:r>
    </w:p>
    <w:p w14:paraId="1BE46521" w14:textId="77777777" w:rsidR="00000000" w:rsidRDefault="00000000">
      <w:pPr>
        <w:divId w:val="2106530704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E、继发性者是由于恶性肿瘤转移引起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4086DFE" w14:textId="77777777" w:rsidR="00000000" w:rsidRDefault="00000000">
      <w:pPr>
        <w:divId w:val="720907832"/>
      </w:pPr>
      <w:r>
        <w:rPr>
          <w:rStyle w:val="fts1"/>
        </w:rPr>
        <w:t>23、抢救糖尿病酮症酸中毒时，关于胰岛素的使用下列用法正确的是</w:t>
      </w:r>
      <w:r>
        <w:t xml:space="preserve"> </w:t>
      </w:r>
    </w:p>
    <w:p w14:paraId="72707C4B" w14:textId="77777777" w:rsidR="00000000" w:rsidRDefault="00000000">
      <w:pPr>
        <w:divId w:val="2135367550"/>
      </w:pPr>
      <w:r>
        <w:rPr>
          <w:sz w:val="21"/>
          <w:szCs w:val="21"/>
        </w:rPr>
        <w:t xml:space="preserve">A.应使血糖迅速下降至正常 </w:t>
      </w:r>
      <w:r>
        <w:br/>
      </w:r>
      <w:r>
        <w:rPr>
          <w:sz w:val="21"/>
          <w:szCs w:val="21"/>
        </w:rPr>
        <w:t xml:space="preserve">B.当血糖下降至正常时，改输5％葡萄糖液并加入普通胰岛素(按每3～4g葡萄糖加1U胰岛素计算) </w:t>
      </w:r>
      <w:r>
        <w:br/>
      </w:r>
      <w:r>
        <w:rPr>
          <w:sz w:val="21"/>
          <w:szCs w:val="21"/>
        </w:rPr>
        <w:t xml:space="preserve">C.将普通胰岛素加入生理盐水中按每分钟每公斤体重0．1U持续静脉滴注 </w:t>
      </w:r>
      <w:r>
        <w:br/>
      </w:r>
      <w:r>
        <w:rPr>
          <w:sz w:val="21"/>
          <w:szCs w:val="21"/>
        </w:rPr>
        <w:t xml:space="preserve">D.尿酮体消失后，可停止输液，恢复平时治疗 </w:t>
      </w:r>
      <w:r>
        <w:br/>
      </w:r>
      <w:r>
        <w:rPr>
          <w:sz w:val="21"/>
          <w:szCs w:val="21"/>
        </w:rPr>
        <w:t xml:space="preserve">E.可予静脉注射普通胰岛素10～20U作为首次负荷剂量 </w:t>
      </w:r>
    </w:p>
    <w:p w14:paraId="605D2CF9" w14:textId="77777777" w:rsidR="00000000" w:rsidRDefault="00000000">
      <w:pPr>
        <w:divId w:val="720907832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E、可予静脉注射普通胰岛素10～20U作为首次负荷剂量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719343AA" w14:textId="77777777" w:rsidR="00000000" w:rsidRDefault="00000000">
      <w:pPr>
        <w:divId w:val="1878857665"/>
      </w:pPr>
      <w:r>
        <w:rPr>
          <w:rStyle w:val="fts1"/>
        </w:rPr>
        <w:t>24、有关颈静脉怒张正确的是</w:t>
      </w:r>
      <w:r>
        <w:t xml:space="preserve"> </w:t>
      </w:r>
    </w:p>
    <w:p w14:paraId="3997D096" w14:textId="77777777" w:rsidR="00000000" w:rsidRDefault="00000000">
      <w:pPr>
        <w:divId w:val="859665506"/>
      </w:pPr>
      <w:r>
        <w:rPr>
          <w:sz w:val="21"/>
          <w:szCs w:val="21"/>
        </w:rPr>
        <w:t xml:space="preserve">A.常见于肺水肿 </w:t>
      </w:r>
      <w:r>
        <w:br/>
      </w:r>
      <w:r>
        <w:rPr>
          <w:sz w:val="21"/>
          <w:szCs w:val="21"/>
        </w:rPr>
        <w:t xml:space="preserve">B.正常人坐位或平卧时颈外静脉显露 </w:t>
      </w:r>
      <w:r>
        <w:br/>
      </w:r>
      <w:r>
        <w:rPr>
          <w:sz w:val="21"/>
          <w:szCs w:val="21"/>
        </w:rPr>
        <w:t xml:space="preserve">C.提示左心房压力升高 </w:t>
      </w:r>
      <w:r>
        <w:br/>
      </w:r>
      <w:r>
        <w:rPr>
          <w:sz w:val="21"/>
          <w:szCs w:val="21"/>
        </w:rPr>
        <w:t xml:space="preserve">D.提示右心房压力升高 </w:t>
      </w:r>
      <w:r>
        <w:br/>
      </w:r>
      <w:r>
        <w:rPr>
          <w:sz w:val="21"/>
          <w:szCs w:val="21"/>
        </w:rPr>
        <w:t xml:space="preserve">E.颈静脉充盈在锁骨上缘至下颌角距离的下2／3以内 </w:t>
      </w:r>
    </w:p>
    <w:p w14:paraId="1029DFD7" w14:textId="77777777" w:rsidR="00000000" w:rsidRDefault="00000000">
      <w:pPr>
        <w:divId w:val="187885766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D、提示右心房压力升高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17CEA50" w14:textId="77777777" w:rsidR="00000000" w:rsidRDefault="00000000">
      <w:pPr>
        <w:divId w:val="199972320"/>
      </w:pPr>
      <w:r>
        <w:rPr>
          <w:rStyle w:val="fts1"/>
        </w:rPr>
        <w:t>25、在不同细胞可降解为多种激素的物质是</w:t>
      </w:r>
      <w:r>
        <w:t xml:space="preserve"> </w:t>
      </w:r>
    </w:p>
    <w:p w14:paraId="2035C32D" w14:textId="77777777" w:rsidR="00000000" w:rsidRDefault="00000000">
      <w:pPr>
        <w:divId w:val="1616405308"/>
      </w:pPr>
      <w:r>
        <w:rPr>
          <w:sz w:val="21"/>
          <w:szCs w:val="21"/>
        </w:rPr>
        <w:t xml:space="preserve">A.前胰岛素原 </w:t>
      </w:r>
      <w:r>
        <w:br/>
      </w:r>
      <w:r>
        <w:rPr>
          <w:sz w:val="21"/>
          <w:szCs w:val="21"/>
        </w:rPr>
        <w:t xml:space="preserve">B.鸦片-黑素-促皮质素原 </w:t>
      </w:r>
      <w:r>
        <w:br/>
      </w:r>
      <w:r>
        <w:rPr>
          <w:sz w:val="21"/>
          <w:szCs w:val="21"/>
        </w:rPr>
        <w:t xml:space="preserve">C.包氨酸 </w:t>
      </w:r>
      <w:r>
        <w:br/>
      </w:r>
      <w:r>
        <w:rPr>
          <w:sz w:val="21"/>
          <w:szCs w:val="21"/>
        </w:rPr>
        <w:t xml:space="preserve">D.胆固醇 </w:t>
      </w:r>
      <w:r>
        <w:br/>
      </w:r>
      <w:r>
        <w:rPr>
          <w:sz w:val="21"/>
          <w:szCs w:val="21"/>
        </w:rPr>
        <w:t xml:space="preserve">E.前甲状旁腺素原 </w:t>
      </w:r>
    </w:p>
    <w:p w14:paraId="498D4D18" w14:textId="77777777" w:rsidR="00000000" w:rsidRDefault="00000000">
      <w:pPr>
        <w:divId w:val="19997232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B、鸦片-黑素-促皮质素原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CD370F4" w14:textId="77777777" w:rsidR="00000000" w:rsidRDefault="00000000">
      <w:pPr>
        <w:divId w:val="234095747"/>
      </w:pPr>
      <w:r>
        <w:t xml:space="preserve">A2型题：共21题(每小题2分,共42分) </w:t>
      </w:r>
    </w:p>
    <w:p w14:paraId="66A1154F" w14:textId="77777777" w:rsidR="00000000" w:rsidRDefault="00000000">
      <w:pPr>
        <w:divId w:val="334958650"/>
      </w:pPr>
      <w:r>
        <w:rPr>
          <w:rStyle w:val="fts1"/>
        </w:rPr>
        <w:t>26、男性，14岁，有糖尿病史，近期感冒后停用膜岛素3 天，发热、呕吐、神志恍惚1天。最可能的诊断是</w:t>
      </w:r>
      <w:r>
        <w:t xml:space="preserve"> </w:t>
      </w:r>
    </w:p>
    <w:p w14:paraId="4CBB5B47" w14:textId="77777777" w:rsidR="00000000" w:rsidRDefault="00000000">
      <w:pPr>
        <w:divId w:val="283121569"/>
      </w:pPr>
      <w:r>
        <w:rPr>
          <w:sz w:val="21"/>
          <w:szCs w:val="21"/>
        </w:rPr>
        <w:t xml:space="preserve">A.高渗性昏迷 </w:t>
      </w:r>
      <w:r>
        <w:br/>
      </w:r>
      <w:r>
        <w:rPr>
          <w:sz w:val="21"/>
          <w:szCs w:val="21"/>
        </w:rPr>
        <w:t xml:space="preserve">B.糖尿病酣症酸中毒 </w:t>
      </w:r>
      <w:r>
        <w:br/>
      </w:r>
      <w:r>
        <w:rPr>
          <w:sz w:val="21"/>
          <w:szCs w:val="21"/>
        </w:rPr>
        <w:t xml:space="preserve">C.急性肾炎 </w:t>
      </w:r>
      <w:r>
        <w:br/>
      </w:r>
      <w:r>
        <w:rPr>
          <w:sz w:val="21"/>
          <w:szCs w:val="21"/>
        </w:rPr>
        <w:t xml:space="preserve">D.急性膜腺炎 </w:t>
      </w:r>
      <w:r>
        <w:br/>
      </w:r>
      <w:r>
        <w:rPr>
          <w:sz w:val="21"/>
          <w:szCs w:val="21"/>
        </w:rPr>
        <w:t xml:space="preserve">E.乳酸酸中毒 </w:t>
      </w:r>
    </w:p>
    <w:p w14:paraId="4AA99BFE" w14:textId="77777777" w:rsidR="00000000" w:rsidRDefault="00000000">
      <w:pPr>
        <w:divId w:val="33495865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B、糖尿病酣症酸中毒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7D23A02" w14:textId="77777777" w:rsidR="00000000" w:rsidRDefault="00000000">
      <w:pPr>
        <w:divId w:val="1223981239"/>
      </w:pPr>
      <w:r>
        <w:rPr>
          <w:rStyle w:val="fts1"/>
        </w:rPr>
        <w:t>27、男性，查体发现尿糖500 mg/dl。以下各项错误的是</w:t>
      </w:r>
      <w:r>
        <w:t xml:space="preserve"> </w:t>
      </w:r>
    </w:p>
    <w:p w14:paraId="07085DA9" w14:textId="77777777" w:rsidR="00000000" w:rsidRDefault="00000000">
      <w:pPr>
        <w:divId w:val="519314729"/>
      </w:pPr>
      <w:r>
        <w:rPr>
          <w:sz w:val="21"/>
          <w:szCs w:val="21"/>
        </w:rPr>
        <w:t xml:space="preserve">A.询问是否服用丙磺舒 </w:t>
      </w:r>
      <w:r>
        <w:br/>
      </w:r>
      <w:r>
        <w:rPr>
          <w:sz w:val="21"/>
          <w:szCs w:val="21"/>
        </w:rPr>
        <w:t xml:space="preserve">B.查24小时尿糖定量 </w:t>
      </w:r>
      <w:r>
        <w:br/>
      </w:r>
      <w:r>
        <w:rPr>
          <w:sz w:val="21"/>
          <w:szCs w:val="21"/>
        </w:rPr>
        <w:lastRenderedPageBreak/>
        <w:t xml:space="preserve">C.复查尿常规 </w:t>
      </w:r>
      <w:r>
        <w:br/>
      </w:r>
      <w:r>
        <w:rPr>
          <w:sz w:val="21"/>
          <w:szCs w:val="21"/>
        </w:rPr>
        <w:t xml:space="preserve">D.应同时查血糖 </w:t>
      </w:r>
      <w:r>
        <w:br/>
      </w:r>
      <w:r>
        <w:rPr>
          <w:sz w:val="21"/>
          <w:szCs w:val="21"/>
        </w:rPr>
        <w:t xml:space="preserve">E.诊断糖尿病 </w:t>
      </w:r>
    </w:p>
    <w:p w14:paraId="66FDC454" w14:textId="77777777" w:rsidR="00000000" w:rsidRDefault="00000000">
      <w:pPr>
        <w:divId w:val="122398123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E、诊断糖尿病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061C39A" w14:textId="77777777" w:rsidR="00000000" w:rsidRDefault="00000000">
      <w:pPr>
        <w:divId w:val="1204170978"/>
      </w:pPr>
      <w:r>
        <w:rPr>
          <w:rStyle w:val="fts1"/>
        </w:rPr>
        <w:t>28、男性，45岁。体检发现尿糖阳性，根据下列检查对诊断糖尿病最有意义的是</w:t>
      </w:r>
      <w:r>
        <w:t xml:space="preserve"> </w:t>
      </w:r>
    </w:p>
    <w:p w14:paraId="3199B2CE" w14:textId="77777777" w:rsidR="00000000" w:rsidRDefault="00000000">
      <w:pPr>
        <w:divId w:val="847669521"/>
      </w:pPr>
      <w:r>
        <w:rPr>
          <w:sz w:val="21"/>
          <w:szCs w:val="21"/>
        </w:rPr>
        <w:t xml:space="preserve">A.空腹血糖9.2 mmol/L </w:t>
      </w:r>
      <w:r>
        <w:br/>
      </w:r>
      <w:r>
        <w:rPr>
          <w:sz w:val="21"/>
          <w:szCs w:val="21"/>
        </w:rPr>
        <w:t xml:space="preserve">B.餐后1小时7.8 mmol/L </w:t>
      </w:r>
      <w:r>
        <w:br/>
      </w:r>
      <w:r>
        <w:rPr>
          <w:sz w:val="21"/>
          <w:szCs w:val="21"/>
        </w:rPr>
        <w:t xml:space="preserve">C.口服葡萄糖耐量试验呈耐量降低 </w:t>
      </w:r>
      <w:r>
        <w:br/>
      </w:r>
      <w:r>
        <w:rPr>
          <w:sz w:val="21"/>
          <w:szCs w:val="21"/>
        </w:rPr>
        <w:t xml:space="preserve">D.空度血浆胰岛素6μU/L（正常值为5.25μU/L） </w:t>
      </w:r>
      <w:r>
        <w:br/>
      </w:r>
      <w:r>
        <w:rPr>
          <w:sz w:val="21"/>
          <w:szCs w:val="21"/>
        </w:rPr>
        <w:t xml:space="preserve">E.尿糖检查证实为葡萄糖 </w:t>
      </w:r>
    </w:p>
    <w:p w14:paraId="706D43BA" w14:textId="77777777" w:rsidR="00000000" w:rsidRDefault="00000000">
      <w:pPr>
        <w:divId w:val="120417097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A、空腹血糖9.2 mmol/L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ACC2DEF" w14:textId="77777777" w:rsidR="00000000" w:rsidRDefault="00000000">
      <w:pPr>
        <w:divId w:val="2514049"/>
      </w:pPr>
      <w:r>
        <w:rPr>
          <w:rStyle w:val="fts1"/>
        </w:rPr>
        <w:t>29、男性，68岁。近2周来多饮，多尿，食欲减退，精神差，软弱无力。今晨被发现神志不清而就诊。血压80/60 mmHg，血糖38.1 mmol/L，尿糖（++++），尿酮体（±）。最可能的诊断是</w:t>
      </w:r>
      <w:r>
        <w:t xml:space="preserve"> </w:t>
      </w:r>
    </w:p>
    <w:p w14:paraId="760AEAEF" w14:textId="77777777" w:rsidR="00000000" w:rsidRDefault="00000000">
      <w:pPr>
        <w:divId w:val="1591743653"/>
      </w:pPr>
      <w:r>
        <w:rPr>
          <w:sz w:val="21"/>
          <w:szCs w:val="21"/>
        </w:rPr>
        <w:t xml:space="preserve">A.脑出血 </w:t>
      </w:r>
      <w:r>
        <w:br/>
      </w:r>
      <w:r>
        <w:rPr>
          <w:sz w:val="21"/>
          <w:szCs w:val="21"/>
        </w:rPr>
        <w:t xml:space="preserve">B.脑血栓形成 </w:t>
      </w:r>
      <w:r>
        <w:br/>
      </w:r>
      <w:r>
        <w:rPr>
          <w:sz w:val="21"/>
          <w:szCs w:val="21"/>
        </w:rPr>
        <w:t xml:space="preserve">C.糖尿病酮症酸中毒昏迷 </w:t>
      </w:r>
      <w:r>
        <w:br/>
      </w:r>
      <w:r>
        <w:rPr>
          <w:sz w:val="21"/>
          <w:szCs w:val="21"/>
        </w:rPr>
        <w:t xml:space="preserve">D.乳酸性酸中毒昏迷 </w:t>
      </w:r>
      <w:r>
        <w:br/>
      </w:r>
      <w:r>
        <w:rPr>
          <w:sz w:val="21"/>
          <w:szCs w:val="21"/>
        </w:rPr>
        <w:t xml:space="preserve">E.非酮症高渗性糖尿病昏迷 </w:t>
      </w:r>
    </w:p>
    <w:p w14:paraId="1BE3CD1C" w14:textId="77777777" w:rsidR="00000000" w:rsidRDefault="00000000">
      <w:pPr>
        <w:divId w:val="251404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E、非酮症高渗性糖尿病昏迷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D406F6F" w14:textId="77777777" w:rsidR="00000000" w:rsidRDefault="00000000">
      <w:pPr>
        <w:divId w:val="417212868"/>
      </w:pPr>
      <w:r>
        <w:rPr>
          <w:rStyle w:val="fts1"/>
        </w:rPr>
        <w:t>30、男性，60岁，双下肢肿胀3个月。查体:甲状腺可触及，未闻及血管杂音，心率96/min，手平伸细震颤（+);下肢非可凹性水肿，表面可见少量皮疹。最可能的诊断是</w:t>
      </w:r>
      <w:r>
        <w:t xml:space="preserve"> </w:t>
      </w:r>
    </w:p>
    <w:p w14:paraId="7BFFBB01" w14:textId="77777777" w:rsidR="00000000" w:rsidRDefault="00000000">
      <w:pPr>
        <w:divId w:val="1937134271"/>
      </w:pPr>
      <w:r>
        <w:rPr>
          <w:sz w:val="21"/>
          <w:szCs w:val="21"/>
        </w:rPr>
        <w:t xml:space="preserve">A. 甲亢性心脏病 </w:t>
      </w:r>
      <w:r>
        <w:br/>
      </w:r>
      <w:r>
        <w:rPr>
          <w:sz w:val="21"/>
          <w:szCs w:val="21"/>
        </w:rPr>
        <w:t xml:space="preserve">B.单纯性早状腺肿伴神经官能症 </w:t>
      </w:r>
      <w:r>
        <w:br/>
      </w:r>
      <w:r>
        <w:rPr>
          <w:sz w:val="21"/>
          <w:szCs w:val="21"/>
        </w:rPr>
        <w:t xml:space="preserve">C.甲状腺功能减退症 </w:t>
      </w:r>
      <w:r>
        <w:br/>
      </w:r>
      <w:r>
        <w:rPr>
          <w:sz w:val="21"/>
          <w:szCs w:val="21"/>
        </w:rPr>
        <w:t xml:space="preserve">D.冠心病心功能不全伴单纯性甲状腺肿 </w:t>
      </w:r>
      <w:r>
        <w:br/>
      </w:r>
      <w:r>
        <w:rPr>
          <w:sz w:val="21"/>
          <w:szCs w:val="21"/>
        </w:rPr>
        <w:t xml:space="preserve">E.Graves病 </w:t>
      </w:r>
    </w:p>
    <w:p w14:paraId="1CB612B9" w14:textId="77777777" w:rsidR="00000000" w:rsidRDefault="00000000">
      <w:pPr>
        <w:divId w:val="41721286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E、Graves病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FF8F257" w14:textId="77777777" w:rsidR="00000000" w:rsidRDefault="00000000">
      <w:pPr>
        <w:divId w:val="1269046405"/>
      </w:pPr>
      <w:r>
        <w:rPr>
          <w:rStyle w:val="fts1"/>
        </w:rPr>
        <w:t>31、男性，48岁。心慌、胃钠亢进4个月余就诊。既往有哮喘史。体检:甲状腺Ⅰ度肿大，心界向左扩大。HR124次/min，律齐，肝肋下2cm，质中，肝颈回流征（+)，双下肢可有凹陷性水肿。FT</w:t>
      </w:r>
      <w:r>
        <w:rPr>
          <w:rStyle w:val="fts1"/>
          <w:vertAlign w:val="subscript"/>
        </w:rPr>
        <w:t>3</w:t>
      </w:r>
      <w:r>
        <w:rPr>
          <w:rStyle w:val="fts1"/>
        </w:rPr>
        <w:t>、FT</w:t>
      </w:r>
      <w:r>
        <w:rPr>
          <w:rStyle w:val="fts1"/>
          <w:vertAlign w:val="subscript"/>
        </w:rPr>
        <w:t>4</w:t>
      </w:r>
      <w:r>
        <w:rPr>
          <w:rStyle w:val="fts1"/>
        </w:rPr>
        <w:t>均升高，TSHO.lU/ml。下列哪项处理是错误的</w:t>
      </w:r>
      <w:r>
        <w:t xml:space="preserve"> </w:t>
      </w:r>
    </w:p>
    <w:p w14:paraId="5C75B0BF" w14:textId="77777777" w:rsidR="00000000" w:rsidRDefault="00000000">
      <w:pPr>
        <w:divId w:val="1337148896"/>
      </w:pPr>
      <w:r>
        <w:rPr>
          <w:sz w:val="21"/>
          <w:szCs w:val="21"/>
        </w:rPr>
        <w:t xml:space="preserve">A. 抗甲状腺药物加小剂量地高辛 </w:t>
      </w:r>
      <w:r>
        <w:br/>
      </w:r>
      <w:r>
        <w:rPr>
          <w:sz w:val="21"/>
          <w:szCs w:val="21"/>
        </w:rPr>
        <w:t xml:space="preserve">B.抗甲状腺药物加利尿剂 </w:t>
      </w:r>
      <w:r>
        <w:br/>
      </w:r>
      <w:r>
        <w:rPr>
          <w:sz w:val="21"/>
          <w:szCs w:val="21"/>
        </w:rPr>
        <w:t xml:space="preserve">C.可首选丙硫氧嘧啶 </w:t>
      </w:r>
      <w:r>
        <w:br/>
      </w:r>
      <w:r>
        <w:rPr>
          <w:sz w:val="21"/>
          <w:szCs w:val="21"/>
        </w:rPr>
        <w:t xml:space="preserve">D.抗甲状腺药物加安定类药物 </w:t>
      </w:r>
      <w:r>
        <w:br/>
      </w:r>
      <w:r>
        <w:rPr>
          <w:sz w:val="21"/>
          <w:szCs w:val="21"/>
        </w:rPr>
        <w:t xml:space="preserve">E.抗甲状腺药物加β受体阻滞剂 </w:t>
      </w:r>
    </w:p>
    <w:p w14:paraId="2A0A719F" w14:textId="77777777" w:rsidR="00000000" w:rsidRDefault="00000000">
      <w:pPr>
        <w:divId w:val="126904640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E、抗甲状腺药物加β受体阻滞剂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DB59941" w14:textId="77777777" w:rsidR="00000000" w:rsidRDefault="00000000">
      <w:pPr>
        <w:divId w:val="1955944378"/>
      </w:pPr>
      <w:r>
        <w:rPr>
          <w:rStyle w:val="fts1"/>
        </w:rPr>
        <w:t>32、女性，34岁。5年前诊断为甲状腺功能亢进，已连续服药5年，症状完全缓解，已停药1年。近1月来出现心慌、多汗、手抖。测定T</w:t>
      </w:r>
      <w:r>
        <w:rPr>
          <w:rStyle w:val="fts1"/>
          <w:vertAlign w:val="subscript"/>
        </w:rPr>
        <w:t>3</w:t>
      </w:r>
      <w:r>
        <w:rPr>
          <w:rStyle w:val="fts1"/>
        </w:rPr>
        <w:t>、T</w:t>
      </w:r>
      <w:r>
        <w:rPr>
          <w:rStyle w:val="fts1"/>
          <w:vertAlign w:val="subscript"/>
        </w:rPr>
        <w:t>4</w:t>
      </w:r>
      <w:r>
        <w:rPr>
          <w:rStyle w:val="fts1"/>
        </w:rPr>
        <w:t>水平升高。双眼突出明显，突眼度左18右21mm。甲状腺Ⅱ度肿大，双侧杂音。下列哪项治疗方案是不妥的</w:t>
      </w:r>
      <w:r>
        <w:t xml:space="preserve"> </w:t>
      </w:r>
    </w:p>
    <w:p w14:paraId="6AC5512A" w14:textId="77777777" w:rsidR="00000000" w:rsidRDefault="00000000">
      <w:pPr>
        <w:divId w:val="802847569"/>
      </w:pPr>
      <w:r>
        <w:rPr>
          <w:sz w:val="21"/>
          <w:szCs w:val="21"/>
        </w:rPr>
        <w:lastRenderedPageBreak/>
        <w:t xml:space="preserve">A. 继续应用抗甲状腺药物治疗 </w:t>
      </w:r>
      <w:r>
        <w:br/>
      </w:r>
      <w:r>
        <w:rPr>
          <w:sz w:val="21"/>
          <w:szCs w:val="21"/>
        </w:rPr>
        <w:t xml:space="preserve">B.口服抗甲状腺药物加甲状腺片 </w:t>
      </w:r>
      <w:r>
        <w:br/>
      </w:r>
      <w:r>
        <w:rPr>
          <w:sz w:val="21"/>
          <w:szCs w:val="21"/>
        </w:rPr>
        <w:t>C.</w:t>
      </w:r>
      <w:r>
        <w:rPr>
          <w:sz w:val="21"/>
          <w:szCs w:val="21"/>
          <w:vertAlign w:val="superscript"/>
        </w:rPr>
        <w:t>131</w:t>
      </w:r>
      <w:r>
        <w:rPr>
          <w:sz w:val="21"/>
          <w:szCs w:val="21"/>
        </w:rPr>
        <w:t xml:space="preserve">I治疗 </w:t>
      </w:r>
      <w:r>
        <w:br/>
      </w:r>
      <w:r>
        <w:rPr>
          <w:sz w:val="21"/>
          <w:szCs w:val="21"/>
        </w:rPr>
        <w:t xml:space="preserve">D.暂不考虑手术治疗 </w:t>
      </w:r>
      <w:r>
        <w:br/>
      </w:r>
      <w:r>
        <w:rPr>
          <w:sz w:val="21"/>
          <w:szCs w:val="21"/>
        </w:rPr>
        <w:t xml:space="preserve">E.口服抗甲状腺药物加普萘洛尔（心得安）加甲状腺片 </w:t>
      </w:r>
    </w:p>
    <w:p w14:paraId="2EC7B085" w14:textId="77777777" w:rsidR="00000000" w:rsidRDefault="00000000">
      <w:pPr>
        <w:divId w:val="195594437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</w:t>
      </w:r>
      <w:r>
        <w:rPr>
          <w:sz w:val="21"/>
          <w:szCs w:val="21"/>
          <w:vertAlign w:val="superscript"/>
        </w:rPr>
        <w:t>131</w:t>
      </w:r>
      <w:r>
        <w:rPr>
          <w:sz w:val="21"/>
          <w:szCs w:val="21"/>
        </w:rPr>
        <w:t>I治疗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DCBA653" w14:textId="77777777" w:rsidR="00000000" w:rsidRDefault="00000000">
      <w:pPr>
        <w:divId w:val="1843543746"/>
      </w:pPr>
      <w:r>
        <w:rPr>
          <w:rStyle w:val="fts1"/>
        </w:rPr>
        <w:t>33、男性患者，42岁，化验检查：血钠140 mmol/L，钾4.0 mmol/L，BUN28 mg/dl，血糖180 mg/dl，血清肌酐2.0 mg/dl，24小时尿量1400 ml，尿肌酐为180 mg/dl，尿钠70 mmol/L，估计该患者肾小球滤过率为：（假设1天=1400min）</w:t>
      </w:r>
      <w:r>
        <w:t xml:space="preserve"> </w:t>
      </w:r>
    </w:p>
    <w:p w14:paraId="48B886FC" w14:textId="77777777" w:rsidR="00000000" w:rsidRDefault="00000000">
      <w:pPr>
        <w:divId w:val="165634835"/>
      </w:pPr>
      <w:r>
        <w:rPr>
          <w:sz w:val="21"/>
          <w:szCs w:val="21"/>
        </w:rPr>
        <w:t xml:space="preserve">A.50 ml/min </w:t>
      </w:r>
      <w:r>
        <w:br/>
      </w:r>
      <w:r>
        <w:rPr>
          <w:sz w:val="21"/>
          <w:szCs w:val="21"/>
        </w:rPr>
        <w:t xml:space="preserve">B.70 ml/min </w:t>
      </w:r>
      <w:r>
        <w:br/>
      </w:r>
      <w:r>
        <w:rPr>
          <w:sz w:val="21"/>
          <w:szCs w:val="21"/>
        </w:rPr>
        <w:t xml:space="preserve">C.100 ml/min </w:t>
      </w:r>
      <w:r>
        <w:br/>
      </w:r>
      <w:r>
        <w:rPr>
          <w:sz w:val="21"/>
          <w:szCs w:val="21"/>
        </w:rPr>
        <w:t xml:space="preserve">D.200 ml/min </w:t>
      </w:r>
      <w:r>
        <w:br/>
      </w:r>
      <w:r>
        <w:rPr>
          <w:sz w:val="21"/>
          <w:szCs w:val="21"/>
        </w:rPr>
        <w:t xml:space="preserve">E.700 ml/min </w:t>
      </w:r>
    </w:p>
    <w:p w14:paraId="6A1F3A4D" w14:textId="77777777" w:rsidR="00000000" w:rsidRDefault="00000000">
      <w:pPr>
        <w:divId w:val="1843543746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A、50 ml/min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B0C841F" w14:textId="77777777" w:rsidR="00000000" w:rsidRDefault="00000000">
      <w:pPr>
        <w:divId w:val="287123813"/>
      </w:pPr>
      <w:r>
        <w:rPr>
          <w:rStyle w:val="fts1"/>
        </w:rPr>
        <w:t>34、男性，56岁，近期出现体重下降，体检结果中支持该患者患糖尿病的是</w:t>
      </w:r>
      <w:r>
        <w:t xml:space="preserve"> </w:t>
      </w:r>
    </w:p>
    <w:p w14:paraId="3A358589" w14:textId="77777777" w:rsidR="00000000" w:rsidRDefault="00000000">
      <w:pPr>
        <w:divId w:val="613178034"/>
      </w:pPr>
      <w:r>
        <w:rPr>
          <w:sz w:val="21"/>
          <w:szCs w:val="21"/>
        </w:rPr>
        <w:t xml:space="preserve">A.口服葡萄糖后1h 9.25 mmol/L.2h 7.14 mmol/L，3h后6.57 mmol/L </w:t>
      </w:r>
      <w:r>
        <w:br/>
      </w:r>
      <w:r>
        <w:rPr>
          <w:sz w:val="21"/>
          <w:szCs w:val="21"/>
        </w:rPr>
        <w:t xml:space="preserve">B.空腹血糖5.8 mmol/L，1h后11 mmol/L，2h后9.84 mmol/L </w:t>
      </w:r>
      <w:r>
        <w:br/>
      </w:r>
      <w:r>
        <w:rPr>
          <w:sz w:val="21"/>
          <w:szCs w:val="21"/>
        </w:rPr>
        <w:t xml:space="preserve">C.空腹血糖8.6 mmol/L，尿糖阳性 </w:t>
      </w:r>
      <w:r>
        <w:br/>
      </w:r>
      <w:r>
        <w:rPr>
          <w:sz w:val="21"/>
          <w:szCs w:val="21"/>
        </w:rPr>
        <w:t xml:space="preserve">D.体重比以前明显下降 </w:t>
      </w:r>
      <w:r>
        <w:br/>
      </w:r>
      <w:r>
        <w:rPr>
          <w:sz w:val="21"/>
          <w:szCs w:val="21"/>
        </w:rPr>
        <w:t xml:space="preserve">E.血压149/85 mmHg </w:t>
      </w:r>
    </w:p>
    <w:p w14:paraId="32509E4E" w14:textId="77777777" w:rsidR="00000000" w:rsidRDefault="00000000">
      <w:pPr>
        <w:divId w:val="28712381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C、空腹血糖8.6 mmol/L，尿糖阳性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59D5DF64" w14:textId="77777777" w:rsidR="00000000" w:rsidRDefault="00000000">
      <w:pPr>
        <w:divId w:val="806699571"/>
      </w:pPr>
      <w:r>
        <w:rPr>
          <w:rStyle w:val="fts1"/>
        </w:rPr>
        <w:t>35、男，70岁，不洁饮食后腹泻、呕吐伴发热1天，突然昏迷来诊。血压90/60 mmHg，血糖35 mmol/L，血钠155 mmol/L，BUN12 mmol/L，尿糖（++++）尿酮体（+）该患者最可能的诊断为</w:t>
      </w:r>
      <w:r>
        <w:t xml:space="preserve"> </w:t>
      </w:r>
    </w:p>
    <w:p w14:paraId="7CE7DCFC" w14:textId="77777777" w:rsidR="00000000" w:rsidRDefault="00000000">
      <w:pPr>
        <w:divId w:val="746726077"/>
      </w:pPr>
      <w:r>
        <w:rPr>
          <w:sz w:val="21"/>
          <w:szCs w:val="21"/>
        </w:rPr>
        <w:t xml:space="preserve">A.糖尿病酮症酸中毒 </w:t>
      </w:r>
      <w:r>
        <w:br/>
      </w:r>
      <w:r>
        <w:rPr>
          <w:sz w:val="21"/>
          <w:szCs w:val="21"/>
        </w:rPr>
        <w:t xml:space="preserve">B.脑血管意外 </w:t>
      </w:r>
      <w:r>
        <w:br/>
      </w:r>
      <w:r>
        <w:rPr>
          <w:sz w:val="21"/>
          <w:szCs w:val="21"/>
        </w:rPr>
        <w:t xml:space="preserve">C.高渗性非酮症糖尿病昏迷 </w:t>
      </w:r>
      <w:r>
        <w:br/>
      </w:r>
      <w:r>
        <w:rPr>
          <w:sz w:val="21"/>
          <w:szCs w:val="21"/>
        </w:rPr>
        <w:t xml:space="preserve">D.感染性休克 </w:t>
      </w:r>
      <w:r>
        <w:br/>
      </w:r>
      <w:r>
        <w:rPr>
          <w:sz w:val="21"/>
          <w:szCs w:val="21"/>
        </w:rPr>
        <w:t xml:space="preserve">E.乳酸性酸中毒 </w:t>
      </w:r>
    </w:p>
    <w:p w14:paraId="6615B1B2" w14:textId="77777777" w:rsidR="00000000" w:rsidRDefault="00000000">
      <w:pPr>
        <w:divId w:val="80669957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C、高渗性非酮症糖尿病昏迷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94EE722" w14:textId="77777777" w:rsidR="00000000" w:rsidRDefault="00000000">
      <w:pPr>
        <w:divId w:val="720904531"/>
      </w:pPr>
      <w:r>
        <w:rPr>
          <w:rStyle w:val="fts1"/>
        </w:rPr>
        <w:t>36、女，37岁，诊断Graves病1月，下列哪项与自身免疫无关</w:t>
      </w:r>
      <w:r>
        <w:t xml:space="preserve"> </w:t>
      </w:r>
    </w:p>
    <w:p w14:paraId="1305EBA8" w14:textId="77777777" w:rsidR="00000000" w:rsidRDefault="00000000">
      <w:pPr>
        <w:divId w:val="721638804"/>
      </w:pPr>
      <w:r>
        <w:rPr>
          <w:sz w:val="21"/>
          <w:szCs w:val="21"/>
        </w:rPr>
        <w:t xml:space="preserve">A.重症肌无力 </w:t>
      </w:r>
      <w:r>
        <w:br/>
      </w:r>
      <w:r>
        <w:rPr>
          <w:sz w:val="21"/>
          <w:szCs w:val="21"/>
        </w:rPr>
        <w:t xml:space="preserve">B.周期性麻痹 </w:t>
      </w:r>
      <w:r>
        <w:br/>
      </w:r>
      <w:r>
        <w:rPr>
          <w:sz w:val="21"/>
          <w:szCs w:val="21"/>
        </w:rPr>
        <w:t xml:space="preserve">C.胫莳黏液性水肿 </w:t>
      </w:r>
      <w:r>
        <w:br/>
      </w:r>
      <w:r>
        <w:rPr>
          <w:sz w:val="21"/>
          <w:szCs w:val="21"/>
        </w:rPr>
        <w:t xml:space="preserve">D.恶性贫血 </w:t>
      </w:r>
      <w:r>
        <w:br/>
      </w:r>
      <w:r>
        <w:rPr>
          <w:sz w:val="21"/>
          <w:szCs w:val="21"/>
        </w:rPr>
        <w:t xml:space="preserve">E.浸润性突眼 </w:t>
      </w:r>
    </w:p>
    <w:p w14:paraId="652E3983" w14:textId="77777777" w:rsidR="00000000" w:rsidRDefault="00000000">
      <w:pPr>
        <w:divId w:val="72090453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B、周期性麻痹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39613A3F" w14:textId="77777777" w:rsidR="00000000" w:rsidRDefault="00000000">
      <w:pPr>
        <w:divId w:val="1588154013"/>
      </w:pPr>
      <w:r>
        <w:rPr>
          <w:rStyle w:val="fts1"/>
        </w:rPr>
        <w:t>37、男，34岁，体检发现左叶甲状腺2.5 cm×2.2 cm结节，移动好、硬、无触痛，血清甲状腺激素与游离甲状腺素指数正常，下一步处理为</w:t>
      </w:r>
      <w:r>
        <w:t xml:space="preserve"> </w:t>
      </w:r>
    </w:p>
    <w:p w14:paraId="62044CB0" w14:textId="77777777" w:rsidR="00000000" w:rsidRDefault="00000000">
      <w:pPr>
        <w:divId w:val="148208494"/>
      </w:pPr>
      <w:r>
        <w:rPr>
          <w:sz w:val="21"/>
          <w:szCs w:val="21"/>
        </w:rPr>
        <w:lastRenderedPageBreak/>
        <w:t xml:space="preserve">A.0.15 mg甲状腺素抑制治疗 </w:t>
      </w:r>
      <w:r>
        <w:br/>
      </w:r>
      <w:r>
        <w:rPr>
          <w:sz w:val="21"/>
          <w:szCs w:val="21"/>
        </w:rPr>
        <w:t xml:space="preserve">B.测血清TSH </w:t>
      </w:r>
      <w:r>
        <w:br/>
      </w:r>
      <w:r>
        <w:rPr>
          <w:sz w:val="21"/>
          <w:szCs w:val="21"/>
        </w:rPr>
        <w:t xml:space="preserve">C.测血清甲状腺球蛋白 </w:t>
      </w:r>
      <w:r>
        <w:br/>
      </w:r>
      <w:r>
        <w:rPr>
          <w:sz w:val="21"/>
          <w:szCs w:val="21"/>
        </w:rPr>
        <w:t xml:space="preserve">D.细针吸入活检，细胞学检查 </w:t>
      </w:r>
      <w:r>
        <w:br/>
      </w:r>
      <w:r>
        <w:rPr>
          <w:sz w:val="21"/>
          <w:szCs w:val="21"/>
        </w:rPr>
        <w:t xml:space="preserve">E.颈部外科探查 </w:t>
      </w:r>
    </w:p>
    <w:p w14:paraId="59FEF8EB" w14:textId="77777777" w:rsidR="00000000" w:rsidRDefault="00000000">
      <w:pPr>
        <w:divId w:val="158815401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D、细针吸入活检，细胞学检查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5A02850" w14:textId="77777777" w:rsidR="00000000" w:rsidRDefault="00000000">
      <w:pPr>
        <w:divId w:val="608859105"/>
      </w:pPr>
      <w:r>
        <w:rPr>
          <w:rStyle w:val="fts1"/>
        </w:rPr>
        <w:t>38、58岁女性，糖尿病史15年，数年前因糖尿病肾病而致慢性肾功不全，血清生化检查：肌酐286 μmol/L（正常值88.4～176 μmol/L），Na</w:t>
      </w:r>
      <w:r>
        <w:rPr>
          <w:rStyle w:val="fts1"/>
          <w:vertAlign w:val="superscript"/>
        </w:rPr>
        <w:t>+</w:t>
      </w:r>
      <w:r>
        <w:rPr>
          <w:rStyle w:val="fts1"/>
        </w:rPr>
        <w:t xml:space="preserve"> 140 mmol/L（正常值135～145 mmol/L），K</w:t>
      </w:r>
      <w:r>
        <w:rPr>
          <w:rStyle w:val="fts1"/>
          <w:vertAlign w:val="superscript"/>
        </w:rPr>
        <w:t>+</w:t>
      </w:r>
      <w:r>
        <w:rPr>
          <w:rStyle w:val="fts1"/>
        </w:rPr>
        <w:t xml:space="preserve"> 5.7 mmol/L（正常值3.5～5.5 mmol/L），血气分析：pH 7.33（正常值7.35～7.45），HCO</w:t>
      </w:r>
      <w:r>
        <w:rPr>
          <w:rStyle w:val="fts1"/>
          <w:vertAlign w:val="subscript"/>
        </w:rPr>
        <w:t>3</w:t>
      </w:r>
      <w:r>
        <w:rPr>
          <w:rStyle w:val="fts1"/>
          <w:vertAlign w:val="superscript"/>
        </w:rPr>
        <w:t>-</w:t>
      </w:r>
      <w:r>
        <w:rPr>
          <w:rStyle w:val="fts1"/>
        </w:rPr>
        <w:t>17 mmol/L，与该患者表现不符合的是哪项</w:t>
      </w:r>
      <w:r>
        <w:t xml:space="preserve"> </w:t>
      </w:r>
    </w:p>
    <w:p w14:paraId="0C374FD8" w14:textId="77777777" w:rsidR="00000000" w:rsidRDefault="00000000">
      <w:pPr>
        <w:divId w:val="6056942"/>
      </w:pPr>
      <w:r>
        <w:rPr>
          <w:sz w:val="21"/>
          <w:szCs w:val="21"/>
        </w:rPr>
        <w:t xml:space="preserve">A.夜尿多 </w:t>
      </w:r>
      <w:r>
        <w:br/>
      </w:r>
      <w:r>
        <w:rPr>
          <w:sz w:val="21"/>
          <w:szCs w:val="21"/>
        </w:rPr>
        <w:t xml:space="preserve">B.BP 21.3/3.3kPa（160/100 mmHg） </w:t>
      </w:r>
      <w:r>
        <w:br/>
      </w:r>
      <w:r>
        <w:rPr>
          <w:sz w:val="21"/>
          <w:szCs w:val="21"/>
        </w:rPr>
        <w:t xml:space="preserve">C.尿钾排泄30 mmol/d（正常值20～90 mmol/d） </w:t>
      </w:r>
      <w:r>
        <w:br/>
      </w:r>
      <w:r>
        <w:rPr>
          <w:sz w:val="21"/>
          <w:szCs w:val="21"/>
        </w:rPr>
        <w:t xml:space="preserve">D.尿蛋白3.2 g/d </w:t>
      </w:r>
      <w:r>
        <w:br/>
      </w:r>
      <w:r>
        <w:rPr>
          <w:sz w:val="21"/>
          <w:szCs w:val="21"/>
        </w:rPr>
        <w:t xml:space="preserve">E.血浆醛固酮35μg/dl（正常值5～15μg/dl） </w:t>
      </w:r>
    </w:p>
    <w:p w14:paraId="40FECF96" w14:textId="77777777" w:rsidR="00000000" w:rsidRDefault="00000000">
      <w:pPr>
        <w:divId w:val="608859105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E、血浆醛固酮35μg/dl（正常值5～15μg/dl）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0A6E773A" w14:textId="77777777" w:rsidR="00000000" w:rsidRDefault="00000000">
      <w:pPr>
        <w:divId w:val="753624888"/>
      </w:pPr>
      <w:r>
        <w:rPr>
          <w:rStyle w:val="fts1"/>
        </w:rPr>
        <w:t>39、女，21岁，2天前单位会餐后出现呕吐，腹痛腹泻。2小时前在厂卫生所输注10％葡萄糖液500 ml+庆大霉素24万U后出现昏迷。据陪送的厂医介绍，患者在输液过程中出现呼吸急促，当时输液速度约4 ml/min，急诊查血压12/8kPa（90/60 mmHg），呼之不应，眼球内陷，皮肤弹性差，呼吸深快，双肺呼吸音增粗，心率120 次/分，律齐。用血糖计快速测毛细血管血糖16.8 mmol/L。初步诊断为</w:t>
      </w:r>
      <w:r>
        <w:t xml:space="preserve"> </w:t>
      </w:r>
    </w:p>
    <w:p w14:paraId="4AE0955B" w14:textId="77777777" w:rsidR="00000000" w:rsidRDefault="00000000">
      <w:pPr>
        <w:divId w:val="502623985"/>
      </w:pPr>
      <w:r>
        <w:rPr>
          <w:sz w:val="21"/>
          <w:szCs w:val="21"/>
        </w:rPr>
        <w:t xml:space="preserve">A.食物中毒 </w:t>
      </w:r>
      <w:r>
        <w:br/>
      </w:r>
      <w:r>
        <w:rPr>
          <w:sz w:val="21"/>
          <w:szCs w:val="21"/>
        </w:rPr>
        <w:t xml:space="preserve">B.中毒性痢疾 </w:t>
      </w:r>
      <w:r>
        <w:br/>
      </w:r>
      <w:r>
        <w:rPr>
          <w:sz w:val="21"/>
          <w:szCs w:val="21"/>
        </w:rPr>
        <w:t xml:space="preserve">C.感染性休克 </w:t>
      </w:r>
      <w:r>
        <w:br/>
      </w:r>
      <w:r>
        <w:rPr>
          <w:sz w:val="21"/>
          <w:szCs w:val="21"/>
        </w:rPr>
        <w:t xml:space="preserve">D.糖尿病酮症酸中毒 </w:t>
      </w:r>
      <w:r>
        <w:br/>
      </w:r>
      <w:r>
        <w:rPr>
          <w:sz w:val="21"/>
          <w:szCs w:val="21"/>
        </w:rPr>
        <w:t xml:space="preserve">E.急性左心衰 </w:t>
      </w:r>
    </w:p>
    <w:p w14:paraId="24CEA11F" w14:textId="77777777" w:rsidR="00000000" w:rsidRDefault="00000000">
      <w:pPr>
        <w:divId w:val="75362488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D、糖尿病酮症酸中毒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607ECAB" w14:textId="77777777" w:rsidR="00000000" w:rsidRDefault="00000000">
      <w:pPr>
        <w:divId w:val="1126434667"/>
      </w:pPr>
      <w:r>
        <w:rPr>
          <w:rStyle w:val="fts1"/>
        </w:rPr>
        <w:t>40、一名25岁男性青年，主诉阳萎就诊，临床询问病史和体检后，考虑为原发性内分泌靶腺功能减低症，预计这个病人的血垂体促激素水平及其靶腺激素水平的变化为</w:t>
      </w:r>
      <w:r>
        <w:t xml:space="preserve"> </w:t>
      </w:r>
    </w:p>
    <w:p w14:paraId="190F1DC3" w14:textId="77777777" w:rsidR="00000000" w:rsidRDefault="00000000">
      <w:pPr>
        <w:divId w:val="1802189436"/>
      </w:pPr>
      <w:r>
        <w:rPr>
          <w:sz w:val="21"/>
          <w:szCs w:val="21"/>
        </w:rPr>
        <w:t xml:space="preserve">A.垂体促激素及靶腺激素水平均低 </w:t>
      </w:r>
      <w:r>
        <w:br/>
      </w:r>
      <w:r>
        <w:rPr>
          <w:sz w:val="21"/>
          <w:szCs w:val="21"/>
        </w:rPr>
        <w:t xml:space="preserve">B.垂体促激素水平升高而靶腺激素水平降低 </w:t>
      </w:r>
      <w:r>
        <w:br/>
      </w:r>
      <w:r>
        <w:rPr>
          <w:sz w:val="21"/>
          <w:szCs w:val="21"/>
        </w:rPr>
        <w:t xml:space="preserve">C.垂体促激素水平及靶腺激素水平均正常 </w:t>
      </w:r>
      <w:r>
        <w:br/>
      </w:r>
      <w:r>
        <w:rPr>
          <w:sz w:val="21"/>
          <w:szCs w:val="21"/>
        </w:rPr>
        <w:t xml:space="preserve">D.垂体促激素水平及靶腺激素水平均高 </w:t>
      </w:r>
      <w:r>
        <w:br/>
      </w:r>
      <w:r>
        <w:rPr>
          <w:sz w:val="21"/>
          <w:szCs w:val="21"/>
        </w:rPr>
        <w:t xml:space="preserve">E.垂体促激素水平降低而靶腺激素水平升高 </w:t>
      </w:r>
    </w:p>
    <w:p w14:paraId="73F579CF" w14:textId="77777777" w:rsidR="00000000" w:rsidRDefault="00000000">
      <w:pPr>
        <w:divId w:val="112643466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B、垂体促激素水平升高而靶腺激素水平降低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B4EEE57" w14:textId="77777777" w:rsidR="00000000" w:rsidRDefault="00000000">
      <w:pPr>
        <w:divId w:val="898200989"/>
      </w:pPr>
      <w:r>
        <w:rPr>
          <w:rStyle w:val="fts1"/>
        </w:rPr>
        <w:t>41、女性，26岁，肥胖、头痛伴闭经1年半，查体：BP180/110mmHg，向心性肥胖，满月脸，皮肤薄，有痤疮，腹壁有宽大紫纹，下肢胫前可凹性浮肿。为明确库欣综合征的诊断，拟检查</w:t>
      </w:r>
      <w:r>
        <w:t xml:space="preserve"> </w:t>
      </w:r>
    </w:p>
    <w:p w14:paraId="0E1A4811" w14:textId="77777777" w:rsidR="00000000" w:rsidRDefault="00000000">
      <w:pPr>
        <w:divId w:val="368646701"/>
      </w:pPr>
      <w:r>
        <w:rPr>
          <w:sz w:val="21"/>
          <w:szCs w:val="21"/>
        </w:rPr>
        <w:t xml:space="preserve">A.尿17-羟皮质类固醇 </w:t>
      </w:r>
      <w:r>
        <w:br/>
      </w:r>
      <w:r>
        <w:rPr>
          <w:sz w:val="21"/>
          <w:szCs w:val="21"/>
        </w:rPr>
        <w:t xml:space="preserve">B.血、尿皮质醇 </w:t>
      </w:r>
      <w:r>
        <w:br/>
      </w:r>
      <w:r>
        <w:rPr>
          <w:sz w:val="21"/>
          <w:szCs w:val="21"/>
        </w:rPr>
        <w:t xml:space="preserve">C.ACTH </w:t>
      </w:r>
      <w:r>
        <w:br/>
      </w:r>
      <w:r>
        <w:rPr>
          <w:sz w:val="21"/>
          <w:szCs w:val="21"/>
        </w:rPr>
        <w:lastRenderedPageBreak/>
        <w:t xml:space="preserve">D.小剂量地塞米松抑制试验 </w:t>
      </w:r>
      <w:r>
        <w:br/>
      </w:r>
      <w:r>
        <w:rPr>
          <w:sz w:val="21"/>
          <w:szCs w:val="21"/>
        </w:rPr>
        <w:t xml:space="preserve">E.大剂量地塞米松抑制试验 </w:t>
      </w:r>
    </w:p>
    <w:p w14:paraId="214B5A17" w14:textId="77777777" w:rsidR="00000000" w:rsidRDefault="00000000">
      <w:pPr>
        <w:divId w:val="89820098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B、血、尿皮质醇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2CBFABF" w14:textId="77777777" w:rsidR="00000000" w:rsidRDefault="00000000">
      <w:pPr>
        <w:divId w:val="1438595161"/>
      </w:pPr>
      <w:r>
        <w:rPr>
          <w:rStyle w:val="fts1"/>
        </w:rPr>
        <w:t>42、女性，40岁，患糖尿病1年，身高156cm，体重为70kg，无酮症，空腹血糖7.8mmol/L，最佳治疗方案是</w:t>
      </w:r>
      <w:r>
        <w:t xml:space="preserve"> </w:t>
      </w:r>
    </w:p>
    <w:p w14:paraId="465F5BC9" w14:textId="77777777" w:rsidR="00000000" w:rsidRDefault="00000000">
      <w:pPr>
        <w:divId w:val="883444310"/>
      </w:pPr>
      <w:r>
        <w:rPr>
          <w:sz w:val="21"/>
          <w:szCs w:val="21"/>
        </w:rPr>
        <w:t xml:space="preserve">A.卧床休息+饮食干预+二甲双胍 </w:t>
      </w:r>
      <w:r>
        <w:br/>
      </w:r>
      <w:r>
        <w:rPr>
          <w:sz w:val="21"/>
          <w:szCs w:val="21"/>
        </w:rPr>
        <w:t xml:space="preserve">B.适当运动+饮食干预 </w:t>
      </w:r>
      <w:r>
        <w:br/>
      </w:r>
      <w:r>
        <w:rPr>
          <w:sz w:val="21"/>
          <w:szCs w:val="21"/>
        </w:rPr>
        <w:t xml:space="preserve">C.饮食干预+胰岛素 </w:t>
      </w:r>
      <w:r>
        <w:br/>
      </w:r>
      <w:r>
        <w:rPr>
          <w:sz w:val="21"/>
          <w:szCs w:val="21"/>
        </w:rPr>
        <w:t xml:space="preserve">D.格列苯脲+运动 </w:t>
      </w:r>
      <w:r>
        <w:br/>
      </w:r>
      <w:r>
        <w:rPr>
          <w:sz w:val="21"/>
          <w:szCs w:val="21"/>
        </w:rPr>
        <w:t xml:space="preserve">E.二甲双胍+生活方式干预 </w:t>
      </w:r>
    </w:p>
    <w:p w14:paraId="53510529" w14:textId="77777777" w:rsidR="00000000" w:rsidRDefault="00000000">
      <w:pPr>
        <w:divId w:val="143859516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B、适当运动+饮食干预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63FD93F" w14:textId="77777777" w:rsidR="00000000" w:rsidRDefault="00000000">
      <w:pPr>
        <w:divId w:val="1354114394"/>
      </w:pPr>
      <w:r>
        <w:rPr>
          <w:rStyle w:val="fts1"/>
        </w:rPr>
        <w:t>43、男性，28岁。弥漫性甲状腺肿伴甲亢，丙基硫氧嘧啶+普萘洛尔治疗两个月，T</w:t>
      </w:r>
      <w:r>
        <w:rPr>
          <w:rStyle w:val="fts1"/>
          <w:vertAlign w:val="subscript"/>
        </w:rPr>
        <w:t>3</w:t>
      </w:r>
      <w:r>
        <w:rPr>
          <w:rStyle w:val="fts1"/>
        </w:rPr>
        <w:t>、T</w:t>
      </w:r>
      <w:r>
        <w:rPr>
          <w:rStyle w:val="fts1"/>
          <w:vertAlign w:val="subscript"/>
        </w:rPr>
        <w:t>4</w:t>
      </w:r>
      <w:r>
        <w:rPr>
          <w:rStyle w:val="fts1"/>
        </w:rPr>
        <w:t>恢复正常，但甲状腺肿及突眼加重。应加用</w:t>
      </w:r>
      <w:r>
        <w:t xml:space="preserve"> </w:t>
      </w:r>
    </w:p>
    <w:p w14:paraId="3A7E408C" w14:textId="77777777" w:rsidR="00000000" w:rsidRDefault="00000000">
      <w:pPr>
        <w:divId w:val="989485651"/>
      </w:pPr>
      <w:r>
        <w:rPr>
          <w:sz w:val="21"/>
          <w:szCs w:val="21"/>
        </w:rPr>
        <w:t xml:space="preserve">A.普萘洛尔 </w:t>
      </w:r>
      <w:r>
        <w:br/>
      </w:r>
      <w:r>
        <w:rPr>
          <w:sz w:val="21"/>
          <w:szCs w:val="21"/>
        </w:rPr>
        <w:t xml:space="preserve">B.甲状腺片 </w:t>
      </w:r>
      <w:r>
        <w:br/>
      </w:r>
      <w:r>
        <w:rPr>
          <w:sz w:val="21"/>
          <w:szCs w:val="21"/>
        </w:rPr>
        <w:t xml:space="preserve">C.复方碘液 </w:t>
      </w:r>
      <w:r>
        <w:br/>
      </w:r>
      <w:r>
        <w:rPr>
          <w:sz w:val="21"/>
          <w:szCs w:val="21"/>
        </w:rPr>
        <w:t xml:space="preserve">D.再加一种抗甲状腺药 </w:t>
      </w:r>
      <w:r>
        <w:br/>
      </w:r>
      <w:r>
        <w:rPr>
          <w:sz w:val="21"/>
          <w:szCs w:val="21"/>
        </w:rPr>
        <w:t xml:space="preserve">E.皮质醇 </w:t>
      </w:r>
    </w:p>
    <w:p w14:paraId="187EFB9A" w14:textId="77777777" w:rsidR="00000000" w:rsidRDefault="00000000">
      <w:pPr>
        <w:divId w:val="1354114394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B、甲状腺片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甲亢治疗过程中甲状腺肿及突眼加重，可加用甲状腺片观察症状是否改善。</w:t>
      </w:r>
      <w:r>
        <w:t xml:space="preserve"> </w:t>
      </w:r>
    </w:p>
    <w:p w14:paraId="5A86F406" w14:textId="77777777" w:rsidR="00000000" w:rsidRDefault="00000000">
      <w:pPr>
        <w:divId w:val="880702827"/>
      </w:pPr>
      <w:r>
        <w:rPr>
          <w:rStyle w:val="fts1"/>
        </w:rPr>
        <w:t>44、男性患者，72岁。心悸，易怒，诊断为甲状腺功能亢进，为了听到是否有枪击音，常选择的血管是</w:t>
      </w:r>
      <w:r>
        <w:t xml:space="preserve"> </w:t>
      </w:r>
    </w:p>
    <w:p w14:paraId="064C630C" w14:textId="77777777" w:rsidR="00000000" w:rsidRDefault="00000000">
      <w:pPr>
        <w:divId w:val="320156724"/>
      </w:pPr>
      <w:r>
        <w:rPr>
          <w:sz w:val="21"/>
          <w:szCs w:val="21"/>
        </w:rPr>
        <w:t xml:space="preserve">A.颈动脉 </w:t>
      </w:r>
      <w:r>
        <w:br/>
      </w:r>
      <w:r>
        <w:rPr>
          <w:sz w:val="21"/>
          <w:szCs w:val="21"/>
        </w:rPr>
        <w:t xml:space="preserve">B.锁骨上动脉 </w:t>
      </w:r>
      <w:r>
        <w:br/>
      </w:r>
      <w:r>
        <w:rPr>
          <w:sz w:val="21"/>
          <w:szCs w:val="21"/>
        </w:rPr>
        <w:t xml:space="preserve">C.桡动脉 </w:t>
      </w:r>
      <w:r>
        <w:br/>
      </w:r>
      <w:r>
        <w:rPr>
          <w:sz w:val="21"/>
          <w:szCs w:val="21"/>
        </w:rPr>
        <w:t xml:space="preserve">D.腓动脉 </w:t>
      </w:r>
      <w:r>
        <w:br/>
      </w:r>
      <w:r>
        <w:rPr>
          <w:sz w:val="21"/>
          <w:szCs w:val="21"/>
        </w:rPr>
        <w:t xml:space="preserve">E.股动脉 </w:t>
      </w:r>
    </w:p>
    <w:p w14:paraId="3B80872C" w14:textId="77777777" w:rsidR="00000000" w:rsidRDefault="00000000">
      <w:pPr>
        <w:divId w:val="880702827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E、股动脉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4CCE6538" w14:textId="77777777" w:rsidR="00000000" w:rsidRDefault="00000000">
      <w:pPr>
        <w:divId w:val="2026900500"/>
      </w:pPr>
      <w:r>
        <w:rPr>
          <w:rStyle w:val="fts1"/>
        </w:rPr>
        <w:t>45、女性，70岁，突眼，颈部增粗，心悸1年，3天前出现发热、咳嗽、咳痰，体检：体温39℃，精神萎靡，突眼（+），大汗，甲状腺Ⅰ°肿大，可闻及血管杂音，心率160次/日，律齐，痰培养革兰阳性双球菌，其恰当的治疗是什么</w:t>
      </w:r>
      <w:r>
        <w:t xml:space="preserve"> </w:t>
      </w:r>
    </w:p>
    <w:p w14:paraId="250E0510" w14:textId="77777777" w:rsidR="00000000" w:rsidRDefault="00000000">
      <w:pPr>
        <w:divId w:val="781342652"/>
      </w:pPr>
      <w:r>
        <w:rPr>
          <w:sz w:val="21"/>
          <w:szCs w:val="21"/>
        </w:rPr>
        <w:t xml:space="preserve">A.丙基硫氧嘧啶、西地兰、青霉素 </w:t>
      </w:r>
      <w:r>
        <w:br/>
      </w:r>
      <w:r>
        <w:rPr>
          <w:sz w:val="21"/>
          <w:szCs w:val="21"/>
        </w:rPr>
        <w:t xml:space="preserve">B.青霉素、氢化可的松 </w:t>
      </w:r>
      <w:r>
        <w:br/>
      </w:r>
      <w:r>
        <w:rPr>
          <w:sz w:val="21"/>
          <w:szCs w:val="21"/>
        </w:rPr>
        <w:t xml:space="preserve">C.青霉素、西地兰、氢化可的松、葡萄糖 </w:t>
      </w:r>
      <w:r>
        <w:br/>
      </w:r>
      <w:r>
        <w:rPr>
          <w:sz w:val="21"/>
          <w:szCs w:val="21"/>
        </w:rPr>
        <w:t xml:space="preserve">D.丙基硫氧嘧啶、碘剂、普萘洛尔、氢化可的松、抗生素 </w:t>
      </w:r>
      <w:r>
        <w:br/>
      </w:r>
      <w:r>
        <w:rPr>
          <w:sz w:val="21"/>
          <w:szCs w:val="21"/>
        </w:rPr>
        <w:t xml:space="preserve">E.西地兰、速尿、青霉素 </w:t>
      </w:r>
    </w:p>
    <w:p w14:paraId="25E509FC" w14:textId="77777777" w:rsidR="00000000" w:rsidRDefault="00000000">
      <w:pPr>
        <w:divId w:val="2026900500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D、丙基硫氧嘧啶、碘剂、普萘洛尔、氢化可的松、抗生素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无</w:t>
      </w:r>
      <w:r>
        <w:t xml:space="preserve"> </w:t>
      </w:r>
    </w:p>
    <w:p w14:paraId="5EBCD3D9" w14:textId="77777777" w:rsidR="00000000" w:rsidRDefault="00000000">
      <w:pPr>
        <w:divId w:val="1669403328"/>
      </w:pPr>
      <w:r>
        <w:rPr>
          <w:rStyle w:val="fts1"/>
        </w:rPr>
        <w:t>46、患者，男，30岁，曾患肺结核，体检发现口腔黏膜出现蓝黑色素沉着斑片，指缝、乳晕等处也有色素沉着，病因最可能是</w:t>
      </w:r>
      <w:r>
        <w:t xml:space="preserve"> </w:t>
      </w:r>
    </w:p>
    <w:p w14:paraId="0D181ABB" w14:textId="77777777" w:rsidR="00000000" w:rsidRDefault="00000000">
      <w:pPr>
        <w:divId w:val="1980648516"/>
      </w:pPr>
      <w:r>
        <w:rPr>
          <w:sz w:val="21"/>
          <w:szCs w:val="21"/>
        </w:rPr>
        <w:t xml:space="preserve">A.肾上腺皮质功能减退症 </w:t>
      </w:r>
      <w:r>
        <w:br/>
      </w:r>
      <w:r>
        <w:rPr>
          <w:sz w:val="21"/>
          <w:szCs w:val="21"/>
        </w:rPr>
        <w:t xml:space="preserve">B.甲状腺功能亢进症 </w:t>
      </w:r>
      <w:r>
        <w:br/>
      </w:r>
      <w:r>
        <w:rPr>
          <w:sz w:val="21"/>
          <w:szCs w:val="21"/>
        </w:rPr>
        <w:lastRenderedPageBreak/>
        <w:t xml:space="preserve">C.甲状腺功能减退症 </w:t>
      </w:r>
      <w:r>
        <w:br/>
      </w:r>
      <w:r>
        <w:rPr>
          <w:sz w:val="21"/>
          <w:szCs w:val="21"/>
        </w:rPr>
        <w:t xml:space="preserve">D.肢端肥大症 </w:t>
      </w:r>
      <w:r>
        <w:br/>
      </w:r>
      <w:r>
        <w:rPr>
          <w:sz w:val="21"/>
          <w:szCs w:val="21"/>
        </w:rPr>
        <w:t xml:space="preserve">E.Cushing病 </w:t>
      </w:r>
    </w:p>
    <w:p w14:paraId="70C624D0" w14:textId="77777777" w:rsidR="00000000" w:rsidRDefault="00000000">
      <w:pPr>
        <w:divId w:val="1669403328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A、肾上腺皮质功能减退症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正常口腔黏膜光洁呈粉红色，如出现蓝黑色色素沉着斑片多为肾上腺皮质功能减退症（Addison病）。</w:t>
      </w:r>
      <w:r>
        <w:t xml:space="preserve"> </w:t>
      </w:r>
    </w:p>
    <w:p w14:paraId="7C7F3832" w14:textId="77777777" w:rsidR="00000000" w:rsidRDefault="00000000">
      <w:pPr>
        <w:divId w:val="1485196241"/>
      </w:pPr>
      <w:r>
        <w:t xml:space="preserve">A3/A4型题：共3题(每小题2分,共6分) </w:t>
      </w:r>
    </w:p>
    <w:p w14:paraId="379BC116" w14:textId="77777777" w:rsidR="00000000" w:rsidRDefault="00000000">
      <w:pPr>
        <w:divId w:val="1994143766"/>
        <w:rPr>
          <w:sz w:val="21"/>
          <w:szCs w:val="21"/>
        </w:rPr>
      </w:pPr>
      <w:r>
        <w:rPr>
          <w:sz w:val="21"/>
          <w:szCs w:val="21"/>
        </w:rPr>
        <w:t>47、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36岁。因突然发生四肢软瘫伴头晕来诊。体检:神清，面红，全身皮肤较黑，多痤疮，口周小须，毳毛增生。胸、腹部脂肪肥厚，下腹部可见紫纹，宽1.0cm。空腹血糖10.2mmol/L，尿17-经皮质类固醇58μmol/24h(21mg/24h) </w:t>
      </w:r>
    </w:p>
    <w:p w14:paraId="6D4B4A9F" w14:textId="77777777" w:rsidR="00000000" w:rsidRDefault="00000000">
      <w:pPr>
        <w:divId w:val="526334373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你估计下列检查中哪种情况最可能出现</w:t>
      </w:r>
    </w:p>
    <w:p w14:paraId="7C7AA999" w14:textId="77777777" w:rsidR="00000000" w:rsidRDefault="00000000">
      <w:pPr>
        <w:divId w:val="792863595"/>
      </w:pPr>
      <w:r>
        <w:rPr>
          <w:sz w:val="21"/>
          <w:szCs w:val="21"/>
        </w:rPr>
        <w:t xml:space="preserve">A. 血浆皮质醇分泌节律呈早高晚低变化 </w:t>
      </w:r>
      <w:r>
        <w:br/>
      </w:r>
      <w:r>
        <w:rPr>
          <w:sz w:val="21"/>
          <w:szCs w:val="21"/>
        </w:rPr>
        <w:t xml:space="preserve">B.ACTH试验呈延迟反应 </w:t>
      </w:r>
      <w:r>
        <w:br/>
      </w:r>
      <w:r>
        <w:rPr>
          <w:sz w:val="21"/>
          <w:szCs w:val="21"/>
        </w:rPr>
        <w:t xml:space="preserve">C.螺内酯(安替舒通)试验阳性 </w:t>
      </w:r>
      <w:r>
        <w:br/>
      </w:r>
      <w:r>
        <w:rPr>
          <w:sz w:val="21"/>
          <w:szCs w:val="21"/>
        </w:rPr>
        <w:t xml:space="preserve">D.尿游离皮质醇可增高 </w:t>
      </w:r>
      <w:r>
        <w:br/>
      </w:r>
      <w:r>
        <w:rPr>
          <w:sz w:val="21"/>
          <w:szCs w:val="21"/>
        </w:rPr>
        <w:t xml:space="preserve">E.ACTH分泌高峰较皮质醇高峰延迟30分钟 </w:t>
      </w:r>
    </w:p>
    <w:p w14:paraId="08C94BE5" w14:textId="77777777" w:rsidR="00000000" w:rsidRDefault="00000000">
      <w:pPr>
        <w:divId w:val="1253509529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D、尿游离皮质醇可增高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D7146AA" w14:textId="77777777" w:rsidR="00000000" w:rsidRDefault="00000000">
      <w:pPr>
        <w:divId w:val="1808008261"/>
        <w:rPr>
          <w:sz w:val="21"/>
          <w:szCs w:val="21"/>
        </w:rPr>
      </w:pPr>
      <w:r>
        <w:rPr>
          <w:sz w:val="21"/>
          <w:szCs w:val="21"/>
        </w:rPr>
        <w:t>48、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36岁。因突然发生四肢软瘫伴头晕来诊。体检:神清，面红，全身皮肤较黑，多痤疮，口周小须，毳毛增生。胸、腹部脂肪肥厚，下腹部可见紫纹，宽1.0cm。空腹血糖10.2mmol/L，尿17-经皮质类固醇58μmol/24h(21mg/24h) </w:t>
      </w:r>
    </w:p>
    <w:p w14:paraId="6DB0C39E" w14:textId="77777777" w:rsidR="00000000" w:rsidRDefault="00000000">
      <w:pPr>
        <w:divId w:val="707028028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首诊时，以下哪项诊断的可能性最大</w:t>
      </w:r>
    </w:p>
    <w:p w14:paraId="314D78C3" w14:textId="77777777" w:rsidR="00000000" w:rsidRDefault="00000000">
      <w:pPr>
        <w:divId w:val="1731348595"/>
      </w:pPr>
      <w:r>
        <w:rPr>
          <w:sz w:val="21"/>
          <w:szCs w:val="21"/>
        </w:rPr>
        <w:t xml:space="preserve">A. 原发性醛固酮增多症 </w:t>
      </w:r>
      <w:r>
        <w:br/>
      </w:r>
      <w:r>
        <w:rPr>
          <w:sz w:val="21"/>
          <w:szCs w:val="21"/>
        </w:rPr>
        <w:t xml:space="preserve">B.皮质醇增多症 </w:t>
      </w:r>
      <w:r>
        <w:br/>
      </w:r>
      <w:r>
        <w:rPr>
          <w:sz w:val="21"/>
          <w:szCs w:val="21"/>
        </w:rPr>
        <w:t xml:space="preserve">C.肾上腺肿瘤 </w:t>
      </w:r>
      <w:r>
        <w:br/>
      </w:r>
      <w:r>
        <w:rPr>
          <w:sz w:val="21"/>
          <w:szCs w:val="21"/>
        </w:rPr>
        <w:t xml:space="preserve">D.糖尿病 </w:t>
      </w:r>
      <w:r>
        <w:br/>
      </w:r>
      <w:r>
        <w:rPr>
          <w:sz w:val="21"/>
          <w:szCs w:val="21"/>
        </w:rPr>
        <w:t xml:space="preserve">E.单纯性肥胖 </w:t>
      </w:r>
    </w:p>
    <w:p w14:paraId="041EAE21" w14:textId="77777777" w:rsidR="00000000" w:rsidRDefault="00000000">
      <w:pPr>
        <w:divId w:val="88621116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B、皮质醇增多症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280AE0F0" w14:textId="77777777" w:rsidR="00000000" w:rsidRDefault="00000000">
      <w:pPr>
        <w:divId w:val="1335569252"/>
        <w:rPr>
          <w:sz w:val="21"/>
          <w:szCs w:val="21"/>
        </w:rPr>
      </w:pPr>
      <w:r>
        <w:rPr>
          <w:sz w:val="21"/>
          <w:szCs w:val="21"/>
        </w:rPr>
        <w:t>49、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性，36岁。因突然发生四肢软瘫伴头晕来诊。体检:神清，面红，全身皮肤较黑，多痤疮，口周小须，毳毛增生。胸、腹部脂肪肥厚，下腹部可见紫纹，宽1.0cm。空腹血糖10.2mmol/L，尿17-经皮质类固醇58μmol/24h(21mg/24h) </w:t>
      </w:r>
    </w:p>
    <w:p w14:paraId="44640C76" w14:textId="77777777" w:rsidR="00000000" w:rsidRDefault="00000000">
      <w:pPr>
        <w:divId w:val="1212230407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为病人进行小剂量地塞米松抑制试验后，尿17-羟皮质类固醇55.2(junol/24h(20.1mg/24h)，应进一步做下列哪项检查</w:t>
      </w:r>
    </w:p>
    <w:p w14:paraId="4D3EEA53" w14:textId="77777777" w:rsidR="00000000" w:rsidRDefault="00000000">
      <w:pPr>
        <w:divId w:val="536238329"/>
      </w:pPr>
      <w:r>
        <w:rPr>
          <w:sz w:val="21"/>
          <w:szCs w:val="21"/>
        </w:rPr>
        <w:t xml:space="preserve">A. 大剂量地塞米松抑制试验 </w:t>
      </w:r>
      <w:r>
        <w:br/>
      </w:r>
      <w:r>
        <w:rPr>
          <w:sz w:val="21"/>
          <w:szCs w:val="21"/>
        </w:rPr>
        <w:t xml:space="preserve">B.血菜皮质醇分泌节律测定 </w:t>
      </w:r>
      <w:r>
        <w:br/>
      </w:r>
      <w:r>
        <w:rPr>
          <w:sz w:val="21"/>
          <w:szCs w:val="21"/>
        </w:rPr>
        <w:t xml:space="preserve">C.ACTH刺激试验 </w:t>
      </w:r>
      <w:r>
        <w:br/>
      </w:r>
      <w:r>
        <w:rPr>
          <w:sz w:val="21"/>
          <w:szCs w:val="21"/>
        </w:rPr>
        <w:t xml:space="preserve">D.ACTH分泌节律测定 </w:t>
      </w:r>
      <w:r>
        <w:br/>
      </w:r>
      <w:r>
        <w:rPr>
          <w:sz w:val="21"/>
          <w:szCs w:val="21"/>
        </w:rPr>
        <w:t xml:space="preserve">E.螺内酯(安替舒通)试验 </w:t>
      </w:r>
    </w:p>
    <w:p w14:paraId="01B05BBB" w14:textId="77777777" w:rsidR="00000000" w:rsidRDefault="00000000">
      <w:pPr>
        <w:divId w:val="1521620641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A、 大剂量地塞米松抑制试验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p w14:paraId="65BBC5C9" w14:textId="77777777" w:rsidR="00000000" w:rsidRDefault="00000000">
      <w:pPr>
        <w:divId w:val="905728673"/>
      </w:pPr>
      <w:r>
        <w:t xml:space="preserve">案例分析题（客观）：共1题(每小题2分,共2分) </w:t>
      </w:r>
    </w:p>
    <w:p w14:paraId="6F9F9A58" w14:textId="77777777" w:rsidR="00000000" w:rsidRDefault="00000000">
      <w:pPr>
        <w:divId w:val="228811112"/>
        <w:rPr>
          <w:sz w:val="21"/>
          <w:szCs w:val="21"/>
        </w:rPr>
      </w:pPr>
      <w:r>
        <w:rPr>
          <w:sz w:val="21"/>
          <w:szCs w:val="21"/>
        </w:rPr>
        <w:t>50、</w:t>
      </w:r>
      <w:r>
        <w:rPr>
          <w:color w:val="65A21D"/>
          <w:sz w:val="21"/>
          <w:szCs w:val="21"/>
        </w:rPr>
        <w:t>(题干)</w:t>
      </w:r>
      <w:r>
        <w:rPr>
          <w:sz w:val="21"/>
          <w:szCs w:val="21"/>
        </w:rPr>
        <w:t xml:space="preserve">女，23岁，糖尿病2年，停胰岛素1天，恶心呕吐，神志不清，血PH7.20，血糖28mmol/L（500mg/dl）。 </w:t>
      </w:r>
    </w:p>
    <w:p w14:paraId="58F10925" w14:textId="77777777" w:rsidR="00000000" w:rsidRDefault="00000000">
      <w:pPr>
        <w:divId w:val="397093401"/>
        <w:rPr>
          <w:sz w:val="21"/>
          <w:szCs w:val="21"/>
        </w:rPr>
      </w:pPr>
      <w:r>
        <w:rPr>
          <w:color w:val="65A21D"/>
          <w:sz w:val="21"/>
          <w:szCs w:val="21"/>
        </w:rPr>
        <w:t>(题目)</w:t>
      </w:r>
      <w:r>
        <w:rPr>
          <w:sz w:val="21"/>
          <w:szCs w:val="21"/>
        </w:rPr>
        <w:t>应首先采取的治疗是</w:t>
      </w:r>
    </w:p>
    <w:p w14:paraId="31F8AEED" w14:textId="77777777" w:rsidR="00000000" w:rsidRDefault="00000000">
      <w:pPr>
        <w:divId w:val="2058503829"/>
      </w:pPr>
      <w:r>
        <w:rPr>
          <w:sz w:val="21"/>
          <w:szCs w:val="21"/>
        </w:rPr>
        <w:lastRenderedPageBreak/>
        <w:t xml:space="preserve">A.补碱纠正酸中毒，补充液体和电解质 </w:t>
      </w:r>
      <w:r>
        <w:br/>
      </w:r>
      <w:r>
        <w:rPr>
          <w:sz w:val="21"/>
          <w:szCs w:val="21"/>
        </w:rPr>
        <w:t xml:space="preserve">B.补碱纠正酸中毒，小剂量长效胰岛素 </w:t>
      </w:r>
      <w:r>
        <w:br/>
      </w:r>
      <w:r>
        <w:rPr>
          <w:sz w:val="21"/>
          <w:szCs w:val="21"/>
        </w:rPr>
        <w:t xml:space="preserve">C.补充液体和电解质，小剂量胰岛素治疗 </w:t>
      </w:r>
      <w:r>
        <w:br/>
      </w:r>
      <w:r>
        <w:rPr>
          <w:sz w:val="21"/>
          <w:szCs w:val="21"/>
        </w:rPr>
        <w:t xml:space="preserve">D.中枢兴奋剂，足量胰岛素 </w:t>
      </w:r>
      <w:r>
        <w:br/>
      </w:r>
      <w:r>
        <w:rPr>
          <w:sz w:val="21"/>
          <w:szCs w:val="21"/>
        </w:rPr>
        <w:t xml:space="preserve">E.中枢兴奋剂，补碱纠正酸中毒 </w:t>
      </w:r>
    </w:p>
    <w:p w14:paraId="2C5B95D0" w14:textId="77777777" w:rsidR="00370C97" w:rsidRDefault="00000000">
      <w:pPr>
        <w:divId w:val="1332678653"/>
      </w:pPr>
      <w:r>
        <w:rPr>
          <w:color w:val="65A21D"/>
          <w:sz w:val="21"/>
          <w:szCs w:val="21"/>
        </w:rPr>
        <w:t>正确答案：</w:t>
      </w:r>
      <w:r>
        <w:rPr>
          <w:sz w:val="21"/>
          <w:szCs w:val="21"/>
        </w:rPr>
        <w:t>C、补充液体和电解质，小剂量胰岛素治疗</w:t>
      </w:r>
      <w:r>
        <w:t xml:space="preserve"> </w:t>
      </w:r>
      <w:r>
        <w:br/>
      </w:r>
      <w:r>
        <w:rPr>
          <w:color w:val="65A21D"/>
          <w:sz w:val="21"/>
          <w:szCs w:val="21"/>
        </w:rPr>
        <w:t>答案详解：</w:t>
      </w:r>
      <w:r>
        <w:rPr>
          <w:sz w:val="21"/>
          <w:szCs w:val="21"/>
        </w:rPr>
        <w:t>暂无</w:t>
      </w:r>
      <w:r>
        <w:t xml:space="preserve"> </w:t>
      </w:r>
    </w:p>
    <w:sectPr w:rsidR="00370C9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04654" w14:textId="77777777" w:rsidR="00370C97" w:rsidRDefault="00370C97" w:rsidP="00496177">
      <w:r>
        <w:separator/>
      </w:r>
    </w:p>
  </w:endnote>
  <w:endnote w:type="continuationSeparator" w:id="0">
    <w:p w14:paraId="320E0916" w14:textId="77777777" w:rsidR="00370C97" w:rsidRDefault="00370C97" w:rsidP="0049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CD18D" w14:textId="77777777" w:rsidR="00370C97" w:rsidRDefault="00370C97" w:rsidP="00496177">
      <w:r>
        <w:separator/>
      </w:r>
    </w:p>
  </w:footnote>
  <w:footnote w:type="continuationSeparator" w:id="0">
    <w:p w14:paraId="10F5E827" w14:textId="77777777" w:rsidR="00370C97" w:rsidRDefault="00370C97" w:rsidP="00496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2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77"/>
    <w:rsid w:val="00370C97"/>
    <w:rsid w:val="003F3130"/>
    <w:rsid w:val="0049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CA99DC"/>
  <w15:chartTrackingRefBased/>
  <w15:docId w15:val="{8BE58DD7-0A2C-4175-A6A4-28E68AB8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5">
    <w:name w:val="Emphasis"/>
    <w:basedOn w:val="a0"/>
    <w:uiPriority w:val="20"/>
    <w:qFormat/>
    <w:rPr>
      <w:rFonts w:ascii="Tahoma" w:hAnsi="Tahoma" w:cs="Tahoma" w:hint="default"/>
      <w:i w:val="0"/>
      <w:iCs w:val="0"/>
      <w:color w:val="999999"/>
      <w:sz w:val="15"/>
      <w:szCs w:val="15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info">
    <w:name w:val="info"/>
    <w:basedOn w:val="a"/>
    <w:pPr>
      <w:spacing w:before="100" w:beforeAutospacing="1" w:after="100" w:afterAutospacing="1"/>
    </w:pPr>
  </w:style>
  <w:style w:type="paragraph" w:customStyle="1" w:styleId="border">
    <w:name w:val="border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s-txt">
    <w:name w:val="s-txt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240" w:lineRule="atLeast"/>
      <w:ind w:right="75"/>
    </w:pPr>
    <w:rPr>
      <w:color w:val="535353"/>
      <w:sz w:val="18"/>
      <w:szCs w:val="18"/>
    </w:rPr>
  </w:style>
  <w:style w:type="paragraph" w:customStyle="1" w:styleId="s-txt-focus">
    <w:name w:val="s-txt-focus"/>
    <w:basedOn w:val="a"/>
    <w:pPr>
      <w:pBdr>
        <w:top w:val="single" w:sz="6" w:space="5" w:color="4D90FE"/>
        <w:left w:val="single" w:sz="6" w:space="3" w:color="4D90FE"/>
        <w:bottom w:val="single" w:sz="6" w:space="5" w:color="4D90FE"/>
        <w:right w:val="single" w:sz="6" w:space="3" w:color="4D90FE"/>
      </w:pBdr>
      <w:spacing w:line="240" w:lineRule="atLeast"/>
      <w:ind w:right="75"/>
    </w:pPr>
    <w:rPr>
      <w:color w:val="535353"/>
      <w:sz w:val="18"/>
      <w:szCs w:val="18"/>
    </w:rPr>
  </w:style>
  <w:style w:type="paragraph" w:customStyle="1" w:styleId="s-ck">
    <w:name w:val="s-ck"/>
    <w:basedOn w:val="a"/>
    <w:pPr>
      <w:ind w:right="75"/>
      <w:textAlignment w:val="center"/>
    </w:pPr>
  </w:style>
  <w:style w:type="paragraph" w:customStyle="1" w:styleId="mb5">
    <w:name w:val="mb5"/>
    <w:basedOn w:val="a"/>
    <w:pPr>
      <w:spacing w:before="100" w:beforeAutospacing="1" w:after="75"/>
    </w:pPr>
  </w:style>
  <w:style w:type="paragraph" w:customStyle="1" w:styleId="mt10">
    <w:name w:val="mt10"/>
    <w:basedOn w:val="a"/>
    <w:pPr>
      <w:spacing w:before="150" w:after="100" w:afterAutospacing="1"/>
    </w:pPr>
  </w:style>
  <w:style w:type="paragraph" w:customStyle="1" w:styleId="mb10">
    <w:name w:val="mb10"/>
    <w:basedOn w:val="a"/>
    <w:pPr>
      <w:spacing w:before="100" w:beforeAutospacing="1" w:after="150"/>
    </w:pPr>
  </w:style>
  <w:style w:type="paragraph" w:customStyle="1" w:styleId="ml10">
    <w:name w:val="ml10"/>
    <w:basedOn w:val="a"/>
    <w:pPr>
      <w:spacing w:before="100" w:beforeAutospacing="1" w:after="100" w:afterAutospacing="1"/>
      <w:ind w:left="150"/>
    </w:pPr>
  </w:style>
  <w:style w:type="paragraph" w:customStyle="1" w:styleId="mr10">
    <w:name w:val="mr10"/>
    <w:basedOn w:val="a"/>
    <w:pPr>
      <w:spacing w:before="100" w:beforeAutospacing="1" w:after="100" w:afterAutospacing="1"/>
      <w:ind w:right="150"/>
    </w:pPr>
  </w:style>
  <w:style w:type="paragraph" w:customStyle="1" w:styleId="pt10">
    <w:name w:val="pt10"/>
    <w:basedOn w:val="a"/>
    <w:pPr>
      <w:spacing w:before="100" w:beforeAutospacing="1" w:after="100" w:afterAutospacing="1"/>
    </w:pPr>
  </w:style>
  <w:style w:type="paragraph" w:customStyle="1" w:styleId="pb10">
    <w:name w:val="pb10"/>
    <w:basedOn w:val="a"/>
    <w:pPr>
      <w:spacing w:before="100" w:beforeAutospacing="1" w:after="100" w:afterAutospacing="1"/>
    </w:pPr>
  </w:style>
  <w:style w:type="paragraph" w:customStyle="1" w:styleId="pl10">
    <w:name w:val="pl10"/>
    <w:basedOn w:val="a"/>
    <w:pPr>
      <w:spacing w:before="100" w:beforeAutospacing="1" w:after="100" w:afterAutospacing="1"/>
    </w:pPr>
  </w:style>
  <w:style w:type="paragraph" w:customStyle="1" w:styleId="pr10">
    <w:name w:val="pr10"/>
    <w:basedOn w:val="a"/>
    <w:pPr>
      <w:spacing w:before="100" w:beforeAutospacing="1" w:after="100" w:afterAutospacing="1"/>
    </w:pPr>
  </w:style>
  <w:style w:type="paragraph" w:customStyle="1" w:styleId="center">
    <w:name w:val="center"/>
    <w:basedOn w:val="a"/>
    <w:pPr>
      <w:spacing w:before="100" w:beforeAutospacing="1" w:after="100" w:afterAutospacing="1"/>
      <w:jc w:val="center"/>
    </w:pPr>
  </w:style>
  <w:style w:type="paragraph" w:customStyle="1" w:styleId="textc">
    <w:name w:val="textc"/>
    <w:basedOn w:val="a"/>
    <w:pPr>
      <w:spacing w:before="100" w:beforeAutospacing="1" w:after="100" w:afterAutospacing="1"/>
      <w:jc w:val="center"/>
    </w:pPr>
  </w:style>
  <w:style w:type="paragraph" w:customStyle="1" w:styleId="cgreen">
    <w:name w:val="cgreen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range">
    <w:name w:val="corange"/>
    <w:basedOn w:val="a"/>
    <w:pPr>
      <w:spacing w:before="100" w:beforeAutospacing="1" w:after="100" w:afterAutospacing="1"/>
    </w:pPr>
    <w:rPr>
      <w:color w:val="F39700"/>
    </w:rPr>
  </w:style>
  <w:style w:type="paragraph" w:customStyle="1" w:styleId="fn">
    <w:name w:val="fn"/>
    <w:basedOn w:val="a"/>
    <w:pPr>
      <w:spacing w:before="100" w:beforeAutospacing="1" w:after="100" w:afterAutospacing="1"/>
    </w:pPr>
  </w:style>
  <w:style w:type="paragraph" w:customStyle="1" w:styleId="fi">
    <w:name w:val="fi"/>
    <w:basedOn w:val="a"/>
    <w:pPr>
      <w:spacing w:before="100" w:beforeAutospacing="1" w:after="100" w:afterAutospacing="1"/>
    </w:pPr>
    <w:rPr>
      <w:i/>
      <w:iCs/>
    </w:rPr>
  </w:style>
  <w:style w:type="paragraph" w:customStyle="1" w:styleId="fu">
    <w:name w:val="fu"/>
    <w:basedOn w:val="a"/>
    <w:pPr>
      <w:spacing w:before="100" w:beforeAutospacing="1" w:after="100" w:afterAutospacing="1"/>
    </w:pPr>
    <w:rPr>
      <w:u w:val="single"/>
    </w:rPr>
  </w:style>
  <w:style w:type="paragraph" w:customStyle="1" w:styleId="f12px">
    <w:name w:val="f12px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f14px">
    <w:name w:val="f14px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f16px">
    <w:name w:val="f16px"/>
    <w:basedOn w:val="a"/>
    <w:pPr>
      <w:spacing w:before="100" w:beforeAutospacing="1" w:after="100" w:afterAutospacing="1"/>
    </w:pPr>
  </w:style>
  <w:style w:type="paragraph" w:customStyle="1" w:styleId="f18px">
    <w:name w:val="f18px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alr">
    <w:name w:val="alr"/>
    <w:basedOn w:val="a"/>
    <w:pPr>
      <w:spacing w:before="100" w:beforeAutospacing="1" w:after="100" w:afterAutospacing="1"/>
      <w:jc w:val="right"/>
    </w:pPr>
  </w:style>
  <w:style w:type="paragraph" w:customStyle="1" w:styleId="all">
    <w:name w:val="all"/>
    <w:basedOn w:val="a"/>
    <w:pPr>
      <w:spacing w:before="100" w:beforeAutospacing="1" w:after="100" w:afterAutospacing="1"/>
    </w:pPr>
  </w:style>
  <w:style w:type="paragraph" w:customStyle="1" w:styleId="alc">
    <w:name w:val="alc"/>
    <w:basedOn w:val="a"/>
    <w:pPr>
      <w:spacing w:before="100" w:beforeAutospacing="1" w:after="100" w:afterAutospacing="1"/>
      <w:jc w:val="center"/>
    </w:pPr>
  </w:style>
  <w:style w:type="paragraph" w:customStyle="1" w:styleId="alm">
    <w:name w:val="alm"/>
    <w:basedOn w:val="a"/>
    <w:pPr>
      <w:spacing w:before="100" w:beforeAutospacing="1" w:after="100" w:afterAutospacing="1"/>
      <w:textAlignment w:val="center"/>
    </w:pPr>
  </w:style>
  <w:style w:type="paragraph" w:customStyle="1" w:styleId="clear">
    <w:name w:val="clear"/>
    <w:basedOn w:val="a"/>
    <w:pPr>
      <w:spacing w:before="100" w:beforeAutospacing="1" w:after="100" w:afterAutospacing="1"/>
    </w:pPr>
  </w:style>
  <w:style w:type="paragraph" w:customStyle="1" w:styleId="c">
    <w:name w:val="c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hidden">
    <w:name w:val="hidden"/>
    <w:basedOn w:val="a"/>
    <w:pPr>
      <w:spacing w:before="100" w:beforeAutospacing="1" w:after="100" w:afterAutospacing="1"/>
    </w:pPr>
    <w:rPr>
      <w:vanish/>
    </w:rPr>
  </w:style>
  <w:style w:type="paragraph" w:customStyle="1" w:styleId="overh">
    <w:name w:val="overh"/>
    <w:basedOn w:val="a"/>
    <w:pPr>
      <w:spacing w:before="100" w:beforeAutospacing="1" w:after="100" w:afterAutospacing="1"/>
    </w:pPr>
  </w:style>
  <w:style w:type="paragraph" w:customStyle="1" w:styleId="wn">
    <w:name w:val="wn"/>
    <w:basedOn w:val="a"/>
    <w:pPr>
      <w:spacing w:before="100" w:beforeAutospacing="1" w:after="100" w:afterAutospacing="1"/>
    </w:pPr>
  </w:style>
  <w:style w:type="paragraph" w:customStyle="1" w:styleId="lined">
    <w:name w:val="lined"/>
    <w:basedOn w:val="a"/>
    <w:pPr>
      <w:pBdr>
        <w:bottom w:val="dashed" w:sz="6" w:space="0" w:color="E2E2E2"/>
      </w:pBdr>
      <w:spacing w:before="100" w:beforeAutospacing="1" w:after="100" w:afterAutospacing="1"/>
    </w:pPr>
  </w:style>
  <w:style w:type="paragraph" w:customStyle="1" w:styleId="btnb">
    <w:name w:val="btn_b"/>
    <w:basedOn w:val="a"/>
    <w:pPr>
      <w:pBdr>
        <w:top w:val="single" w:sz="6" w:space="0" w:color="2F456A"/>
        <w:left w:val="single" w:sz="6" w:space="0" w:color="2F456A"/>
        <w:bottom w:val="single" w:sz="6" w:space="0" w:color="2F456A"/>
        <w:right w:val="single" w:sz="6" w:space="0" w:color="2F456A"/>
      </w:pBdr>
      <w:shd w:val="clear" w:color="auto" w:fill="2F456A"/>
      <w:spacing w:before="100" w:beforeAutospacing="1" w:after="100" w:afterAutospacing="1" w:line="390" w:lineRule="atLeast"/>
      <w:jc w:val="center"/>
    </w:pPr>
    <w:rPr>
      <w:color w:val="FFFFFF"/>
      <w:sz w:val="18"/>
      <w:szCs w:val="18"/>
    </w:rPr>
  </w:style>
  <w:style w:type="paragraph" w:customStyle="1" w:styleId="btn-green">
    <w:name w:val="btn-green"/>
    <w:basedOn w:val="a"/>
    <w:pPr>
      <w:pBdr>
        <w:top w:val="single" w:sz="6" w:space="0" w:color="2F456A"/>
        <w:left w:val="single" w:sz="6" w:space="0" w:color="2F456A"/>
        <w:bottom w:val="single" w:sz="6" w:space="0" w:color="2F456A"/>
        <w:right w:val="single" w:sz="6" w:space="0" w:color="2F456A"/>
      </w:pBdr>
      <w:shd w:val="clear" w:color="auto" w:fill="2F456A"/>
      <w:spacing w:before="100" w:beforeAutospacing="1" w:after="100" w:afterAutospacing="1" w:line="390" w:lineRule="atLeast"/>
      <w:jc w:val="center"/>
    </w:pPr>
    <w:rPr>
      <w:color w:val="FFFFFF"/>
      <w:sz w:val="18"/>
      <w:szCs w:val="18"/>
    </w:rPr>
  </w:style>
  <w:style w:type="paragraph" w:customStyle="1" w:styleId="btnw">
    <w:name w:val="btn_w"/>
    <w:basedOn w:val="a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8F8F8"/>
      <w:spacing w:before="100" w:beforeAutospacing="1" w:after="100" w:afterAutospacing="1"/>
      <w:jc w:val="center"/>
    </w:pPr>
    <w:rPr>
      <w:color w:val="535353"/>
      <w:sz w:val="18"/>
      <w:szCs w:val="18"/>
    </w:rPr>
  </w:style>
  <w:style w:type="paragraph" w:customStyle="1" w:styleId="btn-gray">
    <w:name w:val="btn-gray"/>
    <w:basedOn w:val="a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8F8F8"/>
      <w:spacing w:before="100" w:beforeAutospacing="1" w:after="100" w:afterAutospacing="1"/>
      <w:jc w:val="center"/>
    </w:pPr>
    <w:rPr>
      <w:color w:val="535353"/>
      <w:sz w:val="18"/>
      <w:szCs w:val="18"/>
    </w:rPr>
  </w:style>
  <w:style w:type="paragraph" w:customStyle="1" w:styleId="somain">
    <w:name w:val="so_main"/>
    <w:basedOn w:val="a"/>
    <w:pPr>
      <w:ind w:left="150" w:right="150"/>
    </w:pPr>
  </w:style>
  <w:style w:type="paragraph" w:customStyle="1" w:styleId="pagetit">
    <w:name w:val="page_tit"/>
    <w:basedOn w:val="a"/>
    <w:pPr>
      <w:spacing w:before="100" w:beforeAutospacing="1" w:after="100" w:afterAutospacing="1" w:line="600" w:lineRule="atLeast"/>
    </w:pPr>
    <w:rPr>
      <w:b/>
      <w:bCs/>
      <w:color w:val="1E325C"/>
      <w:sz w:val="21"/>
      <w:szCs w:val="21"/>
    </w:rPr>
  </w:style>
  <w:style w:type="paragraph" w:customStyle="1" w:styleId="tittab">
    <w:name w:val="tit_tab"/>
    <w:basedOn w:val="a"/>
    <w:pPr>
      <w:shd w:val="clear" w:color="auto" w:fill="D2DBEA"/>
      <w:spacing w:before="100" w:beforeAutospacing="1" w:after="150"/>
    </w:pPr>
  </w:style>
  <w:style w:type="paragraph" w:customStyle="1" w:styleId="tittab2">
    <w:name w:val="tit_tab2"/>
    <w:basedOn w:val="a"/>
    <w:pPr>
      <w:spacing w:before="100" w:beforeAutospacing="1" w:after="150"/>
    </w:pPr>
  </w:style>
  <w:style w:type="paragraph" w:customStyle="1" w:styleId="form">
    <w:name w:val="form"/>
    <w:basedOn w:val="a"/>
    <w:pPr>
      <w:pBdr>
        <w:top w:val="single" w:sz="12" w:space="8" w:color="9CB8CC"/>
      </w:pBdr>
      <w:spacing w:before="100" w:beforeAutospacing="1" w:after="100" w:afterAutospacing="1"/>
    </w:pPr>
  </w:style>
  <w:style w:type="paragraph" w:customStyle="1" w:styleId="pagebtm">
    <w:name w:val="page_btm"/>
    <w:basedOn w:val="a"/>
    <w:pPr>
      <w:pBdr>
        <w:top w:val="single" w:sz="6" w:space="8" w:color="9CB8CC"/>
      </w:pBdr>
      <w:jc w:val="center"/>
    </w:pPr>
  </w:style>
  <w:style w:type="paragraph" w:customStyle="1" w:styleId="form2">
    <w:name w:val="form2"/>
    <w:basedOn w:val="a"/>
    <w:pPr>
      <w:pBdr>
        <w:top w:val="single" w:sz="12" w:space="8" w:color="9CB8CC"/>
      </w:pBdr>
      <w:spacing w:before="100" w:beforeAutospacing="1" w:after="100" w:afterAutospacing="1"/>
    </w:pPr>
  </w:style>
  <w:style w:type="paragraph" w:customStyle="1" w:styleId="noline">
    <w:name w:val="no_line"/>
    <w:basedOn w:val="a"/>
    <w:pPr>
      <w:spacing w:before="100" w:beforeAutospacing="1" w:after="100" w:afterAutospacing="1"/>
    </w:pPr>
  </w:style>
  <w:style w:type="paragraph" w:customStyle="1" w:styleId="bgon">
    <w:name w:val="bg_on"/>
    <w:basedOn w:val="a"/>
    <w:pPr>
      <w:shd w:val="clear" w:color="auto" w:fill="ECEFF0"/>
      <w:spacing w:before="100" w:beforeAutospacing="1" w:after="100" w:afterAutospacing="1"/>
    </w:pPr>
  </w:style>
  <w:style w:type="paragraph" w:customStyle="1" w:styleId="bghover">
    <w:name w:val="bg_hover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toolbarinbox">
    <w:name w:val="toolbar_inbox"/>
    <w:basedOn w:val="a"/>
    <w:pPr>
      <w:pBdr>
        <w:bottom w:val="single" w:sz="6" w:space="4" w:color="C8CFDA"/>
      </w:pBdr>
      <w:shd w:val="clear" w:color="auto" w:fill="D2DBEA"/>
      <w:spacing w:before="100" w:beforeAutospacing="1" w:after="100" w:afterAutospacing="1" w:line="390" w:lineRule="atLeast"/>
    </w:pPr>
  </w:style>
  <w:style w:type="paragraph" w:customStyle="1" w:styleId="list">
    <w:name w:val="list"/>
    <w:basedOn w:val="a"/>
    <w:pPr>
      <w:spacing w:before="100" w:beforeAutospacing="1" w:after="100" w:afterAutospacing="1"/>
    </w:pPr>
  </w:style>
  <w:style w:type="paragraph" w:customStyle="1" w:styleId="listbtm">
    <w:name w:val="list_btm"/>
    <w:basedOn w:val="a"/>
    <w:pPr>
      <w:pBdr>
        <w:bottom w:val="single" w:sz="6" w:space="0" w:color="9DB8CB"/>
      </w:pBdr>
      <w:shd w:val="clear" w:color="auto" w:fill="F7F7F7"/>
      <w:spacing w:before="100" w:beforeAutospacing="1" w:after="100" w:afterAutospacing="1" w:line="480" w:lineRule="atLeast"/>
    </w:pPr>
  </w:style>
  <w:style w:type="paragraph" w:customStyle="1" w:styleId="sort">
    <w:name w:val="sort"/>
    <w:basedOn w:val="a"/>
    <w:pPr>
      <w:spacing w:before="100" w:beforeAutospacing="1" w:after="100" w:afterAutospacing="1"/>
    </w:pPr>
  </w:style>
  <w:style w:type="paragraph" w:customStyle="1" w:styleId="icotop">
    <w:name w:val="ico_top"/>
    <w:basedOn w:val="a"/>
    <w:pPr>
      <w:spacing w:before="100" w:beforeAutospacing="1" w:after="100" w:afterAutospacing="1"/>
      <w:textAlignment w:val="center"/>
    </w:pPr>
  </w:style>
  <w:style w:type="paragraph" w:customStyle="1" w:styleId="icobtm">
    <w:name w:val="ico_btm"/>
    <w:basedOn w:val="a"/>
    <w:pPr>
      <w:spacing w:before="100" w:beforeAutospacing="1" w:after="100" w:afterAutospacing="1"/>
      <w:textAlignment w:val="center"/>
    </w:pPr>
  </w:style>
  <w:style w:type="paragraph" w:customStyle="1" w:styleId="boxy-modal-blackout">
    <w:name w:val="boxy-modal-blackou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htmlclewbox">
    <w:name w:val="html_clew_box"/>
    <w:basedOn w:val="a"/>
    <w:pPr>
      <w:pBdr>
        <w:top w:val="single" w:sz="6" w:space="0" w:color="BBBBBB"/>
        <w:left w:val="single" w:sz="6" w:space="19" w:color="BBBBBB"/>
        <w:bottom w:val="single" w:sz="6" w:space="0" w:color="BBBBBB"/>
        <w:right w:val="single" w:sz="6" w:space="19" w:color="BBBBBB"/>
      </w:pBdr>
      <w:shd w:val="clear" w:color="auto" w:fill="FFFFFF"/>
      <w:spacing w:before="15" w:after="100" w:afterAutospacing="1"/>
    </w:pPr>
    <w:rPr>
      <w:color w:val="1B9103"/>
    </w:rPr>
  </w:style>
  <w:style w:type="paragraph" w:customStyle="1" w:styleId="clewerror">
    <w:name w:val="clew_error"/>
    <w:basedOn w:val="a"/>
    <w:pPr>
      <w:shd w:val="clear" w:color="auto" w:fill="FFFFFF"/>
      <w:spacing w:before="100" w:beforeAutospacing="1" w:after="100" w:afterAutospacing="1"/>
    </w:pPr>
    <w:rPr>
      <w:color w:val="DD4B39"/>
    </w:rPr>
  </w:style>
  <w:style w:type="paragraph" w:customStyle="1" w:styleId="htmlclewboxclose">
    <w:name w:val="html_clew_box_close"/>
    <w:basedOn w:val="a"/>
    <w:pPr>
      <w:spacing w:before="100" w:beforeAutospacing="1" w:after="100" w:afterAutospacing="1"/>
    </w:pPr>
    <w:rPr>
      <w:vanish/>
    </w:rPr>
  </w:style>
  <w:style w:type="paragraph" w:customStyle="1" w:styleId="htmlclewboxcon">
    <w:name w:val="html_clew_box_con"/>
    <w:basedOn w:val="a"/>
    <w:pPr>
      <w:shd w:val="clear" w:color="auto" w:fill="FFFFFF"/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icowaiting">
    <w:name w:val="ico_waiting"/>
    <w:basedOn w:val="a"/>
    <w:pPr>
      <w:spacing w:before="100" w:beforeAutospacing="1" w:after="100" w:afterAutospacing="1" w:line="480" w:lineRule="atLeast"/>
    </w:pPr>
  </w:style>
  <w:style w:type="paragraph" w:customStyle="1" w:styleId="boxy-content">
    <w:name w:val="boxy-content"/>
    <w:basedOn w:val="a"/>
    <w:pPr>
      <w:spacing w:before="100" w:beforeAutospacing="1" w:after="100" w:afterAutospacing="1"/>
    </w:pPr>
  </w:style>
  <w:style w:type="paragraph" w:customStyle="1" w:styleId="tsconfirm">
    <w:name w:val="ts_confirm"/>
    <w:basedOn w:val="a"/>
    <w:pPr>
      <w:pBdr>
        <w:top w:val="single" w:sz="6" w:space="8" w:color="EEEEEE"/>
        <w:left w:val="single" w:sz="6" w:space="15" w:color="EEEEEE"/>
        <w:bottom w:val="single" w:sz="12" w:space="8" w:color="EEEEEE"/>
        <w:right w:val="single" w:sz="6" w:space="15" w:color="EEEEEE"/>
      </w:pBdr>
      <w:shd w:val="clear" w:color="auto" w:fill="FFFFFF"/>
      <w:spacing w:before="300" w:after="100" w:afterAutospacing="1" w:line="450" w:lineRule="atLeast"/>
    </w:pPr>
  </w:style>
  <w:style w:type="paragraph" w:customStyle="1" w:styleId="selection">
    <w:name w:val="selection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BFBFB"/>
      <w:spacing w:before="100" w:beforeAutospacing="1" w:after="100" w:afterAutospacing="1"/>
    </w:pPr>
  </w:style>
  <w:style w:type="paragraph" w:customStyle="1" w:styleId="selectionleft">
    <w:name w:val="selection_left"/>
    <w:basedOn w:val="a"/>
    <w:pPr>
      <w:spacing w:before="100" w:beforeAutospacing="1" w:after="100" w:afterAutospacing="1"/>
    </w:pPr>
  </w:style>
  <w:style w:type="paragraph" w:customStyle="1" w:styleId="selectionright">
    <w:name w:val="selection_right"/>
    <w:basedOn w:val="a"/>
    <w:pPr>
      <w:pBdr>
        <w:left w:val="single" w:sz="6" w:space="8" w:color="CCCCCC"/>
      </w:pBdr>
      <w:shd w:val="clear" w:color="auto" w:fill="FFFFFF"/>
      <w:spacing w:before="100" w:beforeAutospacing="1" w:after="100" w:afterAutospacing="1"/>
      <w:ind w:left="2925"/>
    </w:pPr>
  </w:style>
  <w:style w:type="paragraph" w:customStyle="1" w:styleId="page">
    <w:name w:val="page"/>
    <w:basedOn w:val="a"/>
    <w:pPr>
      <w:spacing w:before="100" w:beforeAutospacing="1" w:after="100" w:afterAutospacing="1"/>
      <w:jc w:val="center"/>
    </w:pPr>
  </w:style>
  <w:style w:type="paragraph" w:customStyle="1" w:styleId="topictips">
    <w:name w:val="topic_tips"/>
    <w:basedOn w:val="a"/>
    <w:pPr>
      <w:spacing w:before="45" w:after="120"/>
    </w:pPr>
  </w:style>
  <w:style w:type="paragraph" w:customStyle="1" w:styleId="topicarr">
    <w:name w:val="topic_arr"/>
    <w:basedOn w:val="a"/>
    <w:pPr>
      <w:spacing w:before="100" w:beforeAutospacing="1" w:after="100" w:afterAutospacing="1"/>
    </w:pPr>
  </w:style>
  <w:style w:type="paragraph" w:customStyle="1" w:styleId="topicinfo">
    <w:name w:val="topic_info"/>
    <w:basedOn w:val="a"/>
    <w:pPr>
      <w:pBdr>
        <w:top w:val="single" w:sz="6" w:space="5" w:color="C2D1D5"/>
        <w:left w:val="single" w:sz="6" w:space="8" w:color="C2D1D5"/>
        <w:bottom w:val="single" w:sz="6" w:space="5" w:color="C2D1D5"/>
        <w:right w:val="single" w:sz="6" w:space="8" w:color="C2D1D5"/>
      </w:pBdr>
      <w:shd w:val="clear" w:color="auto" w:fill="F9FAFA"/>
      <w:spacing w:before="100" w:beforeAutospacing="1" w:after="100" w:afterAutospacing="1"/>
    </w:pPr>
  </w:style>
  <w:style w:type="paragraph" w:customStyle="1" w:styleId="prompt">
    <w:name w:val="prompt"/>
    <w:basedOn w:val="a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FFFFFF"/>
      <w:spacing w:before="3000" w:after="3000"/>
      <w:jc w:val="center"/>
    </w:pPr>
    <w:rPr>
      <w:color w:val="1B9103"/>
    </w:rPr>
  </w:style>
  <w:style w:type="paragraph" w:customStyle="1" w:styleId="prompttop">
    <w:name w:val="prompt_top"/>
    <w:basedOn w:val="a"/>
    <w:pPr>
      <w:spacing w:before="100" w:beforeAutospacing="1" w:after="100" w:afterAutospacing="1"/>
    </w:pPr>
  </w:style>
  <w:style w:type="paragraph" w:customStyle="1" w:styleId="promptbtm">
    <w:name w:val="prompt_btm"/>
    <w:basedOn w:val="a"/>
    <w:pPr>
      <w:spacing w:before="100" w:beforeAutospacing="1" w:after="100" w:afterAutospacing="1"/>
    </w:pPr>
  </w:style>
  <w:style w:type="paragraph" w:customStyle="1" w:styleId="promptok">
    <w:name w:val="prompt_ok"/>
    <w:basedOn w:val="a"/>
    <w:pPr>
      <w:spacing w:before="100" w:beforeAutospacing="1" w:after="100" w:afterAutospacing="1"/>
    </w:pPr>
  </w:style>
  <w:style w:type="paragraph" w:customStyle="1" w:styleId="promptx">
    <w:name w:val="prompt_x"/>
    <w:basedOn w:val="a"/>
    <w:pPr>
      <w:spacing w:before="100" w:beforeAutospacing="1" w:after="100" w:afterAutospacing="1"/>
    </w:pPr>
  </w:style>
  <w:style w:type="paragraph" w:customStyle="1" w:styleId="box-ver">
    <w:name w:val="box-ver"/>
    <w:basedOn w:val="a"/>
    <w:pPr>
      <w:spacing w:before="100" w:beforeAutospacing="1" w:after="100" w:afterAutospacing="1"/>
    </w:pPr>
    <w:rPr>
      <w:color w:val="DD4B39"/>
    </w:rPr>
  </w:style>
  <w:style w:type="paragraph" w:customStyle="1" w:styleId="ico-error">
    <w:name w:val="ico-error"/>
    <w:basedOn w:val="a"/>
    <w:pPr>
      <w:ind w:right="75"/>
      <w:textAlignment w:val="center"/>
    </w:pPr>
  </w:style>
  <w:style w:type="paragraph" w:customStyle="1" w:styleId="ico-ok">
    <w:name w:val="ico-ok"/>
    <w:basedOn w:val="a"/>
    <w:pPr>
      <w:ind w:right="75"/>
      <w:textAlignment w:val="center"/>
    </w:pPr>
  </w:style>
  <w:style w:type="paragraph" w:customStyle="1" w:styleId="feedfilelist">
    <w:name w:val="feed_file_list"/>
    <w:basedOn w:val="a"/>
    <w:pPr>
      <w:pBdr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FFFFF"/>
      <w:spacing w:before="75"/>
    </w:pPr>
  </w:style>
  <w:style w:type="paragraph" w:customStyle="1" w:styleId="vline">
    <w:name w:val="vline"/>
    <w:basedOn w:val="a"/>
    <w:pPr>
      <w:spacing w:before="100" w:beforeAutospacing="1" w:after="100" w:afterAutospacing="1"/>
    </w:pPr>
  </w:style>
  <w:style w:type="paragraph" w:customStyle="1" w:styleId="ico-pack-up">
    <w:name w:val="ico-pack-up"/>
    <w:basedOn w:val="a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ico-show-big">
    <w:name w:val="ico-show-big"/>
    <w:basedOn w:val="a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ico-turn-left">
    <w:name w:val="ico-turn-left"/>
    <w:basedOn w:val="a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ico-turn-right">
    <w:name w:val="ico-turn-right"/>
    <w:basedOn w:val="a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ico-show-all">
    <w:name w:val="ico-show-all"/>
    <w:basedOn w:val="a"/>
    <w:pPr>
      <w:spacing w:before="100" w:beforeAutospacing="1" w:after="100" w:afterAutospacing="1" w:line="210" w:lineRule="atLeast"/>
    </w:pPr>
    <w:rPr>
      <w:sz w:val="18"/>
      <w:szCs w:val="18"/>
    </w:rPr>
  </w:style>
  <w:style w:type="paragraph" w:customStyle="1" w:styleId="feedimglists">
    <w:name w:val="feed_img_lists"/>
    <w:basedOn w:val="a"/>
    <w:pPr>
      <w:spacing w:before="100" w:beforeAutospacing="1" w:after="100" w:afterAutospacing="1"/>
    </w:pPr>
  </w:style>
  <w:style w:type="paragraph" w:customStyle="1" w:styleId="feedquote">
    <w:name w:val="feed_quote"/>
    <w:basedOn w:val="a"/>
    <w:pPr>
      <w:spacing w:before="105" w:after="150"/>
      <w:ind w:right="75"/>
    </w:pPr>
  </w:style>
  <w:style w:type="paragraph" w:customStyle="1" w:styleId="qcon">
    <w:name w:val="q_con"/>
    <w:basedOn w:val="a"/>
    <w:pPr>
      <w:pBdr>
        <w:top w:val="single" w:sz="6" w:space="9" w:color="E4E4E4"/>
        <w:left w:val="single" w:sz="6" w:space="9" w:color="E4E4E4"/>
        <w:bottom w:val="single" w:sz="6" w:space="9" w:color="E4E4E4"/>
        <w:right w:val="single" w:sz="6" w:space="9" w:color="E4E4E4"/>
      </w:pBdr>
      <w:shd w:val="clear" w:color="auto" w:fill="FBFBFB"/>
      <w:spacing w:before="100" w:beforeAutospacing="1" w:after="100" w:afterAutospacing="1" w:line="408" w:lineRule="atLeast"/>
    </w:pPr>
  </w:style>
  <w:style w:type="paragraph" w:customStyle="1" w:styleId="qtit">
    <w:name w:val="q_tit"/>
    <w:basedOn w:val="a"/>
    <w:pPr>
      <w:spacing w:before="100" w:beforeAutospacing="1" w:after="100" w:afterAutospacing="1"/>
    </w:pPr>
    <w:rPr>
      <w:vanish/>
    </w:rPr>
  </w:style>
  <w:style w:type="paragraph" w:customStyle="1" w:styleId="icocls">
    <w:name w:val="ico_cls"/>
    <w:basedOn w:val="a"/>
    <w:pPr>
      <w:spacing w:before="100" w:beforeAutospacing="1" w:after="100" w:afterAutospacing="1"/>
      <w:ind w:right="45"/>
    </w:pPr>
  </w:style>
  <w:style w:type="paragraph" w:customStyle="1" w:styleId="icooriginal">
    <w:name w:val="ico_original"/>
    <w:basedOn w:val="a"/>
    <w:pPr>
      <w:spacing w:before="100" w:beforeAutospacing="1" w:after="100" w:afterAutospacing="1"/>
      <w:ind w:right="45"/>
    </w:pPr>
  </w:style>
  <w:style w:type="paragraph" w:customStyle="1" w:styleId="mod-card">
    <w:name w:val="mod-card"/>
    <w:basedOn w:val="a"/>
    <w:pPr>
      <w:pBdr>
        <w:top w:val="single" w:sz="6" w:space="8" w:color="EAEAEA"/>
        <w:left w:val="single" w:sz="6" w:space="8" w:color="EAEAEA"/>
        <w:bottom w:val="single" w:sz="6" w:space="8" w:color="EAEAEA"/>
        <w:right w:val="single" w:sz="6" w:space="8" w:color="EAEAEA"/>
      </w:pBdr>
      <w:spacing w:before="100" w:beforeAutospacing="1" w:after="100" w:afterAutospacing="1"/>
    </w:pPr>
  </w:style>
  <w:style w:type="paragraph" w:customStyle="1" w:styleId="wrap-layer">
    <w:name w:val="wrap-layer"/>
    <w:basedOn w:val="a"/>
    <w:pPr>
      <w:spacing w:before="100" w:beforeAutospacing="1" w:after="100" w:afterAutospacing="1"/>
    </w:pPr>
    <w:rPr>
      <w:color w:val="535353"/>
    </w:rPr>
  </w:style>
  <w:style w:type="paragraph" w:customStyle="1" w:styleId="pop-movedepart">
    <w:name w:val="pop-movedepart"/>
    <w:basedOn w:val="a"/>
    <w:pPr>
      <w:spacing w:before="100" w:beforeAutospacing="1" w:after="100" w:afterAutospacing="1"/>
    </w:pPr>
    <w:rPr>
      <w:color w:val="535353"/>
    </w:rPr>
  </w:style>
  <w:style w:type="paragraph" w:customStyle="1" w:styleId="pop-movegroup">
    <w:name w:val="pop-movegroup"/>
    <w:basedOn w:val="a"/>
    <w:pPr>
      <w:spacing w:before="100" w:beforeAutospacing="1" w:after="100" w:afterAutospacing="1"/>
    </w:pPr>
    <w:rPr>
      <w:color w:val="535353"/>
    </w:rPr>
  </w:style>
  <w:style w:type="paragraph" w:customStyle="1" w:styleId="pop-editdepart">
    <w:name w:val="pop-editdepart"/>
    <w:basedOn w:val="a"/>
    <w:pPr>
      <w:spacing w:before="100" w:beforeAutospacing="1" w:after="100" w:afterAutospacing="1"/>
    </w:pPr>
    <w:rPr>
      <w:color w:val="535353"/>
    </w:rPr>
  </w:style>
  <w:style w:type="paragraph" w:customStyle="1" w:styleId="pop-create-group">
    <w:name w:val="pop-create-group"/>
    <w:basedOn w:val="a"/>
    <w:pPr>
      <w:spacing w:before="100" w:beforeAutospacing="1" w:after="100" w:afterAutospacing="1"/>
      <w:jc w:val="center"/>
    </w:pPr>
    <w:rPr>
      <w:color w:val="535353"/>
    </w:rPr>
  </w:style>
  <w:style w:type="paragraph" w:customStyle="1" w:styleId="categorytree">
    <w:name w:val="category_tree"/>
    <w:basedOn w:val="a"/>
    <w:pPr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pacing w:before="150" w:after="150"/>
      <w:ind w:left="75" w:right="75"/>
    </w:pPr>
    <w:rPr>
      <w:sz w:val="18"/>
      <w:szCs w:val="18"/>
    </w:rPr>
  </w:style>
  <w:style w:type="paragraph" w:customStyle="1" w:styleId="mod-at-wrap">
    <w:name w:val="mod-at-wrap"/>
    <w:basedOn w:val="a"/>
    <w:pPr>
      <w:shd w:val="clear" w:color="auto" w:fill="FFFFFF"/>
      <w:spacing w:before="15"/>
    </w:pPr>
  </w:style>
  <w:style w:type="paragraph" w:customStyle="1" w:styleId="mod-at">
    <w:name w:val="mod-at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weibo-file-list">
    <w:name w:val="weibo-file-list"/>
    <w:basedOn w:val="a"/>
    <w:pPr>
      <w:pBdr>
        <w:left w:val="single" w:sz="6" w:space="0" w:color="DDDDDD"/>
        <w:bottom w:val="single" w:sz="6" w:space="0" w:color="DDDDDD"/>
        <w:right w:val="single" w:sz="6" w:space="0" w:color="DDDDDD"/>
      </w:pBdr>
      <w:spacing w:before="150"/>
    </w:pPr>
  </w:style>
  <w:style w:type="paragraph" w:customStyle="1" w:styleId="setuptaglist01">
    <w:name w:val="setuptag_list01"/>
    <w:basedOn w:val="a"/>
    <w:pPr>
      <w:spacing w:before="90" w:after="100" w:afterAutospacing="1"/>
    </w:pPr>
  </w:style>
  <w:style w:type="paragraph" w:customStyle="1" w:styleId="ico-doc-small">
    <w:name w:val="ico-doc-small"/>
    <w:basedOn w:val="a"/>
    <w:pPr>
      <w:ind w:right="75"/>
      <w:textAlignment w:val="center"/>
    </w:pPr>
    <w:rPr>
      <w:position w:val="-6"/>
    </w:rPr>
  </w:style>
  <w:style w:type="paragraph" w:customStyle="1" w:styleId="ico-docx-small">
    <w:name w:val="ico-docx-small"/>
    <w:basedOn w:val="a"/>
    <w:pPr>
      <w:ind w:right="75"/>
      <w:textAlignment w:val="center"/>
    </w:pPr>
    <w:rPr>
      <w:position w:val="-6"/>
    </w:rPr>
  </w:style>
  <w:style w:type="paragraph" w:customStyle="1" w:styleId="ico-xls-small">
    <w:name w:val="ico-xls-small"/>
    <w:basedOn w:val="a"/>
    <w:pPr>
      <w:ind w:right="75"/>
      <w:textAlignment w:val="center"/>
    </w:pPr>
    <w:rPr>
      <w:position w:val="-6"/>
    </w:rPr>
  </w:style>
  <w:style w:type="paragraph" w:customStyle="1" w:styleId="ico-xlsx-small">
    <w:name w:val="ico-xlsx-small"/>
    <w:basedOn w:val="a"/>
    <w:pPr>
      <w:ind w:right="75"/>
      <w:textAlignment w:val="center"/>
    </w:pPr>
    <w:rPr>
      <w:position w:val="-6"/>
    </w:rPr>
  </w:style>
  <w:style w:type="paragraph" w:customStyle="1" w:styleId="ico-txt-small">
    <w:name w:val="ico-txt-small"/>
    <w:basedOn w:val="a"/>
    <w:pPr>
      <w:ind w:right="75"/>
      <w:textAlignment w:val="center"/>
    </w:pPr>
    <w:rPr>
      <w:position w:val="-6"/>
    </w:rPr>
  </w:style>
  <w:style w:type="paragraph" w:customStyle="1" w:styleId="ico-pdf-small">
    <w:name w:val="ico-pdf-small"/>
    <w:basedOn w:val="a"/>
    <w:pPr>
      <w:ind w:right="75"/>
      <w:textAlignment w:val="center"/>
    </w:pPr>
    <w:rPr>
      <w:position w:val="-6"/>
    </w:rPr>
  </w:style>
  <w:style w:type="paragraph" w:customStyle="1" w:styleId="ico-pdfx-small">
    <w:name w:val="ico-pdfx-small"/>
    <w:basedOn w:val="a"/>
    <w:pPr>
      <w:ind w:right="75"/>
      <w:textAlignment w:val="center"/>
    </w:pPr>
    <w:rPr>
      <w:position w:val="-6"/>
    </w:rPr>
  </w:style>
  <w:style w:type="paragraph" w:customStyle="1" w:styleId="ico-ppt-small">
    <w:name w:val="ico-ppt-small"/>
    <w:basedOn w:val="a"/>
    <w:pPr>
      <w:ind w:right="75"/>
      <w:textAlignment w:val="center"/>
    </w:pPr>
    <w:rPr>
      <w:position w:val="-6"/>
    </w:rPr>
  </w:style>
  <w:style w:type="paragraph" w:customStyle="1" w:styleId="ico-pptx-small">
    <w:name w:val="ico-pptx-small"/>
    <w:basedOn w:val="a"/>
    <w:pPr>
      <w:ind w:right="75"/>
      <w:textAlignment w:val="center"/>
    </w:pPr>
    <w:rPr>
      <w:position w:val="-6"/>
    </w:rPr>
  </w:style>
  <w:style w:type="paragraph" w:customStyle="1" w:styleId="ico-pic-small">
    <w:name w:val="ico-pic-small"/>
    <w:basedOn w:val="a"/>
    <w:pPr>
      <w:ind w:right="75"/>
      <w:textAlignment w:val="center"/>
    </w:pPr>
    <w:rPr>
      <w:position w:val="-6"/>
    </w:rPr>
  </w:style>
  <w:style w:type="paragraph" w:customStyle="1" w:styleId="ico-jpg-small">
    <w:name w:val="ico-jpg-small"/>
    <w:basedOn w:val="a"/>
    <w:pPr>
      <w:ind w:right="75"/>
      <w:textAlignment w:val="center"/>
    </w:pPr>
    <w:rPr>
      <w:position w:val="-6"/>
    </w:rPr>
  </w:style>
  <w:style w:type="paragraph" w:customStyle="1" w:styleId="ico-jpeg-small">
    <w:name w:val="ico-jpeg-small"/>
    <w:basedOn w:val="a"/>
    <w:pPr>
      <w:ind w:right="75"/>
      <w:textAlignment w:val="center"/>
    </w:pPr>
    <w:rPr>
      <w:position w:val="-6"/>
    </w:rPr>
  </w:style>
  <w:style w:type="paragraph" w:customStyle="1" w:styleId="ico-gif-small">
    <w:name w:val="ico-gif-small"/>
    <w:basedOn w:val="a"/>
    <w:pPr>
      <w:ind w:right="75"/>
      <w:textAlignment w:val="center"/>
    </w:pPr>
    <w:rPr>
      <w:position w:val="-6"/>
    </w:rPr>
  </w:style>
  <w:style w:type="paragraph" w:customStyle="1" w:styleId="ico-png-small">
    <w:name w:val="ico-png-small"/>
    <w:basedOn w:val="a"/>
    <w:pPr>
      <w:ind w:right="75"/>
      <w:textAlignment w:val="center"/>
    </w:pPr>
    <w:rPr>
      <w:position w:val="-6"/>
    </w:rPr>
  </w:style>
  <w:style w:type="paragraph" w:customStyle="1" w:styleId="ico-bmp-small">
    <w:name w:val="ico-bmp-small"/>
    <w:basedOn w:val="a"/>
    <w:pPr>
      <w:ind w:right="75"/>
      <w:textAlignment w:val="center"/>
    </w:pPr>
    <w:rPr>
      <w:position w:val="-6"/>
    </w:rPr>
  </w:style>
  <w:style w:type="paragraph" w:customStyle="1" w:styleId="ico-tif-small">
    <w:name w:val="ico-tif-small"/>
    <w:basedOn w:val="a"/>
    <w:pPr>
      <w:ind w:right="75"/>
      <w:textAlignment w:val="center"/>
    </w:pPr>
    <w:rPr>
      <w:position w:val="-6"/>
    </w:rPr>
  </w:style>
  <w:style w:type="paragraph" w:customStyle="1" w:styleId="ico-doc">
    <w:name w:val="ico-doc"/>
    <w:basedOn w:val="a"/>
    <w:pPr>
      <w:ind w:right="75"/>
      <w:textAlignment w:val="center"/>
    </w:pPr>
  </w:style>
  <w:style w:type="paragraph" w:customStyle="1" w:styleId="ico-docx">
    <w:name w:val="ico-docx"/>
    <w:basedOn w:val="a"/>
    <w:pPr>
      <w:ind w:right="75"/>
      <w:textAlignment w:val="center"/>
    </w:pPr>
  </w:style>
  <w:style w:type="paragraph" w:customStyle="1" w:styleId="ico-xls">
    <w:name w:val="ico-xls"/>
    <w:basedOn w:val="a"/>
    <w:pPr>
      <w:ind w:right="75"/>
      <w:textAlignment w:val="center"/>
    </w:pPr>
  </w:style>
  <w:style w:type="paragraph" w:customStyle="1" w:styleId="ico-xlsx">
    <w:name w:val="ico-xlsx"/>
    <w:basedOn w:val="a"/>
    <w:pPr>
      <w:ind w:right="75"/>
      <w:textAlignment w:val="center"/>
    </w:pPr>
  </w:style>
  <w:style w:type="paragraph" w:customStyle="1" w:styleId="ico-txt">
    <w:name w:val="ico-txt"/>
    <w:basedOn w:val="a"/>
    <w:pPr>
      <w:ind w:right="75"/>
      <w:textAlignment w:val="center"/>
    </w:pPr>
  </w:style>
  <w:style w:type="paragraph" w:customStyle="1" w:styleId="ico-pdf">
    <w:name w:val="ico-pdf"/>
    <w:basedOn w:val="a"/>
    <w:pPr>
      <w:ind w:right="75"/>
      <w:textAlignment w:val="center"/>
    </w:pPr>
  </w:style>
  <w:style w:type="paragraph" w:customStyle="1" w:styleId="ico-pdfx">
    <w:name w:val="ico-pdfx"/>
    <w:basedOn w:val="a"/>
    <w:pPr>
      <w:ind w:right="75"/>
      <w:textAlignment w:val="center"/>
    </w:pPr>
  </w:style>
  <w:style w:type="paragraph" w:customStyle="1" w:styleId="ico-ppt">
    <w:name w:val="ico-ppt"/>
    <w:basedOn w:val="a"/>
    <w:pPr>
      <w:ind w:right="75"/>
      <w:textAlignment w:val="center"/>
    </w:pPr>
  </w:style>
  <w:style w:type="paragraph" w:customStyle="1" w:styleId="ico-pptx">
    <w:name w:val="ico-pptx"/>
    <w:basedOn w:val="a"/>
    <w:pPr>
      <w:ind w:right="75"/>
      <w:textAlignment w:val="center"/>
    </w:pPr>
  </w:style>
  <w:style w:type="paragraph" w:customStyle="1" w:styleId="ico-pic">
    <w:name w:val="ico-pic"/>
    <w:basedOn w:val="a"/>
    <w:pPr>
      <w:ind w:right="75"/>
      <w:textAlignment w:val="center"/>
    </w:pPr>
  </w:style>
  <w:style w:type="paragraph" w:customStyle="1" w:styleId="ico-jpg">
    <w:name w:val="ico-jpg"/>
    <w:basedOn w:val="a"/>
    <w:pPr>
      <w:ind w:right="75"/>
      <w:textAlignment w:val="center"/>
    </w:pPr>
  </w:style>
  <w:style w:type="paragraph" w:customStyle="1" w:styleId="ico-jpeg">
    <w:name w:val="ico-jpeg"/>
    <w:basedOn w:val="a"/>
    <w:pPr>
      <w:ind w:right="75"/>
      <w:textAlignment w:val="center"/>
    </w:pPr>
  </w:style>
  <w:style w:type="paragraph" w:customStyle="1" w:styleId="ico-gif">
    <w:name w:val="ico-gif"/>
    <w:basedOn w:val="a"/>
    <w:pPr>
      <w:ind w:right="75"/>
      <w:textAlignment w:val="center"/>
    </w:pPr>
  </w:style>
  <w:style w:type="paragraph" w:customStyle="1" w:styleId="ico-png">
    <w:name w:val="ico-png"/>
    <w:basedOn w:val="a"/>
    <w:pPr>
      <w:ind w:right="75"/>
      <w:textAlignment w:val="center"/>
    </w:pPr>
  </w:style>
  <w:style w:type="paragraph" w:customStyle="1" w:styleId="ico-bmp">
    <w:name w:val="ico-bmp"/>
    <w:basedOn w:val="a"/>
    <w:pPr>
      <w:ind w:right="75"/>
      <w:textAlignment w:val="center"/>
    </w:pPr>
  </w:style>
  <w:style w:type="paragraph" w:customStyle="1" w:styleId="ico-tif">
    <w:name w:val="ico-tif"/>
    <w:basedOn w:val="a"/>
    <w:pPr>
      <w:ind w:right="75"/>
      <w:textAlignment w:val="center"/>
    </w:pPr>
  </w:style>
  <w:style w:type="paragraph" w:customStyle="1" w:styleId="ico-rank-add">
    <w:name w:val="ico-rank-add"/>
    <w:basedOn w:val="a"/>
    <w:pPr>
      <w:spacing w:before="100" w:beforeAutospacing="1" w:after="100" w:afterAutospacing="1"/>
      <w:textAlignment w:val="center"/>
    </w:pPr>
  </w:style>
  <w:style w:type="paragraph" w:customStyle="1" w:styleId="form-contact">
    <w:name w:val="form-contact"/>
    <w:basedOn w:val="a"/>
    <w:pPr>
      <w:spacing w:before="100" w:beforeAutospacing="1" w:after="100" w:afterAutospacing="1"/>
    </w:pPr>
  </w:style>
  <w:style w:type="paragraph" w:customStyle="1" w:styleId="invite-title">
    <w:name w:val="invite-title"/>
    <w:basedOn w:val="a"/>
    <w:pPr>
      <w:spacing w:after="150"/>
    </w:pPr>
  </w:style>
  <w:style w:type="paragraph" w:customStyle="1" w:styleId="pop-area">
    <w:name w:val="pop-area"/>
    <w:basedOn w:val="a"/>
    <w:pPr>
      <w:spacing w:before="100" w:beforeAutospacing="1" w:after="100" w:afterAutospacing="1"/>
      <w:jc w:val="center"/>
    </w:pPr>
    <w:rPr>
      <w:color w:val="535353"/>
    </w:rPr>
  </w:style>
  <w:style w:type="paragraph" w:customStyle="1" w:styleId="hand">
    <w:name w:val="hand"/>
    <w:basedOn w:val="a"/>
    <w:pPr>
      <w:ind w:left="300"/>
    </w:pPr>
    <w:rPr>
      <w:sz w:val="18"/>
      <w:szCs w:val="18"/>
    </w:rPr>
  </w:style>
  <w:style w:type="paragraph" w:customStyle="1" w:styleId="pic-size">
    <w:name w:val="pic-size"/>
    <w:basedOn w:val="a"/>
    <w:pPr>
      <w:spacing w:before="100" w:beforeAutospacing="1" w:after="100" w:afterAutospacing="1"/>
    </w:pPr>
  </w:style>
  <w:style w:type="paragraph" w:customStyle="1" w:styleId="pad20">
    <w:name w:val="pad20"/>
    <w:basedOn w:val="a"/>
    <w:pPr>
      <w:spacing w:before="100" w:beforeAutospacing="1" w:after="100" w:afterAutospacing="1"/>
    </w:pPr>
  </w:style>
  <w:style w:type="paragraph" w:customStyle="1" w:styleId="app-content">
    <w:name w:val="app-content"/>
    <w:basedOn w:val="a"/>
    <w:pPr>
      <w:spacing w:before="100" w:beforeAutospacing="1" w:after="100" w:afterAutospacing="1"/>
    </w:pPr>
  </w:style>
  <w:style w:type="paragraph" w:customStyle="1" w:styleId="page-s">
    <w:name w:val="page-s"/>
    <w:basedOn w:val="a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arrow-l">
    <w:name w:val="arrow-l"/>
    <w:basedOn w:val="a"/>
    <w:pPr>
      <w:spacing w:before="100" w:beforeAutospacing="1" w:after="100" w:afterAutospacing="1"/>
      <w:textAlignment w:val="center"/>
    </w:pPr>
  </w:style>
  <w:style w:type="paragraph" w:customStyle="1" w:styleId="arrow-r">
    <w:name w:val="arrow-r"/>
    <w:basedOn w:val="a"/>
    <w:pPr>
      <w:spacing w:before="100" w:beforeAutospacing="1" w:after="100" w:afterAutospacing="1"/>
      <w:textAlignment w:val="center"/>
    </w:pPr>
  </w:style>
  <w:style w:type="paragraph" w:customStyle="1" w:styleId="mar">
    <w:name w:val="mar"/>
    <w:basedOn w:val="a"/>
    <w:pPr>
      <w:ind w:right="-600"/>
    </w:pPr>
  </w:style>
  <w:style w:type="paragraph" w:customStyle="1" w:styleId="bor-b">
    <w:name w:val="bor-b"/>
    <w:basedOn w:val="a"/>
    <w:pPr>
      <w:pBdr>
        <w:bottom w:val="single" w:sz="6" w:space="0" w:color="DEE4ED"/>
      </w:pBdr>
      <w:spacing w:before="100" w:beforeAutospacing="1" w:after="100" w:afterAutospacing="1"/>
    </w:pPr>
  </w:style>
  <w:style w:type="paragraph" w:customStyle="1" w:styleId="onlineapp-box">
    <w:name w:val="onlineapp-box"/>
    <w:basedOn w:val="a"/>
    <w:pPr>
      <w:spacing w:before="100" w:beforeAutospacing="1" w:after="100" w:afterAutospacing="1"/>
      <w:jc w:val="center"/>
    </w:pPr>
  </w:style>
  <w:style w:type="paragraph" w:customStyle="1" w:styleId="tit-nav">
    <w:name w:val="tit-nav"/>
    <w:basedOn w:val="a"/>
    <w:pPr>
      <w:spacing w:after="300"/>
    </w:pPr>
  </w:style>
  <w:style w:type="paragraph" w:customStyle="1" w:styleId="app-main">
    <w:name w:val="app-main"/>
    <w:basedOn w:val="a"/>
    <w:pPr>
      <w:shd w:val="clear" w:color="auto" w:fill="F8F9FA"/>
      <w:spacing w:before="100" w:beforeAutospacing="1" w:after="100" w:afterAutospacing="1"/>
    </w:pPr>
  </w:style>
  <w:style w:type="paragraph" w:customStyle="1" w:styleId="app-grade">
    <w:name w:val="app-grade"/>
    <w:basedOn w:val="a"/>
    <w:pPr>
      <w:spacing w:before="300" w:after="300"/>
    </w:pPr>
  </w:style>
  <w:style w:type="paragraph" w:customStyle="1" w:styleId="titmenutab">
    <w:name w:val="tit_menu_tab"/>
    <w:basedOn w:val="a"/>
    <w:pPr>
      <w:spacing w:before="100" w:beforeAutospacing="1" w:after="100" w:afterAutospacing="1"/>
    </w:pPr>
  </w:style>
  <w:style w:type="paragraph" w:customStyle="1" w:styleId="feedlist">
    <w:name w:val="feed_list"/>
    <w:basedOn w:val="a"/>
    <w:pPr>
      <w:pBdr>
        <w:bottom w:val="dotted" w:sz="6" w:space="8" w:color="DFDFDF"/>
      </w:pBdr>
    </w:pPr>
  </w:style>
  <w:style w:type="paragraph" w:customStyle="1" w:styleId="commonedlist">
    <w:name w:val="commoned_list"/>
    <w:basedOn w:val="a"/>
  </w:style>
  <w:style w:type="paragraph" w:customStyle="1" w:styleId="commentlist">
    <w:name w:val="comment_list"/>
    <w:basedOn w:val="a"/>
    <w:pPr>
      <w:pBdr>
        <w:bottom w:val="single" w:sz="6" w:space="6" w:color="EEEEEE"/>
      </w:pBdr>
      <w:spacing w:before="100" w:beforeAutospacing="1" w:after="100" w:afterAutospacing="1"/>
    </w:pPr>
  </w:style>
  <w:style w:type="paragraph" w:customStyle="1" w:styleId="talkpop">
    <w:name w:val="talkpop"/>
    <w:basedOn w:val="a"/>
    <w:pPr>
      <w:spacing w:before="300" w:after="100" w:afterAutospacing="1"/>
      <w:ind w:left="-375"/>
    </w:pPr>
  </w:style>
  <w:style w:type="paragraph" w:customStyle="1" w:styleId="talkpopbox">
    <w:name w:val="talkpop_box"/>
    <w:basedOn w:val="a"/>
    <w:pPr>
      <w:pBdr>
        <w:top w:val="single" w:sz="6" w:space="0" w:color="DFDFDF"/>
        <w:left w:val="single" w:sz="6" w:space="0" w:color="DFDFDF"/>
        <w:bottom w:val="single" w:sz="6" w:space="0" w:color="DFDFDF"/>
        <w:right w:val="single" w:sz="6" w:space="0" w:color="DFDFDF"/>
      </w:pBdr>
      <w:shd w:val="clear" w:color="auto" w:fill="FFFFFF"/>
      <w:spacing w:before="100" w:beforeAutospacing="1" w:after="100" w:afterAutospacing="1"/>
    </w:pPr>
  </w:style>
  <w:style w:type="paragraph" w:customStyle="1" w:styleId="contribute">
    <w:name w:val="contribute"/>
    <w:basedOn w:val="a"/>
    <w:pPr>
      <w:ind w:right="45"/>
      <w:textAlignment w:val="center"/>
    </w:pPr>
  </w:style>
  <w:style w:type="paragraph" w:customStyle="1" w:styleId="acts">
    <w:name w:val="acts"/>
    <w:basedOn w:val="a"/>
    <w:pPr>
      <w:spacing w:before="100" w:beforeAutospacing="1" w:after="100" w:afterAutospacing="1"/>
    </w:pPr>
  </w:style>
  <w:style w:type="paragraph" w:customStyle="1" w:styleId="titlec">
    <w:name w:val="title_c"/>
    <w:basedOn w:val="a"/>
  </w:style>
  <w:style w:type="paragraph" w:customStyle="1" w:styleId="thumbnail">
    <w:name w:val="thumbnail"/>
    <w:basedOn w:val="a"/>
    <w:pPr>
      <w:spacing w:before="100" w:beforeAutospacing="1" w:after="100" w:afterAutospacing="1"/>
    </w:pPr>
  </w:style>
  <w:style w:type="paragraph" w:customStyle="1" w:styleId="titlein">
    <w:name w:val="title_in"/>
    <w:basedOn w:val="a"/>
    <w:pPr>
      <w:pBdr>
        <w:bottom w:val="dashed" w:sz="6" w:space="0" w:color="E8E8E8"/>
      </w:pBdr>
      <w:spacing w:before="100" w:beforeAutospacing="1" w:after="100" w:afterAutospacing="1" w:line="600" w:lineRule="atLeast"/>
      <w:jc w:val="center"/>
    </w:pPr>
    <w:rPr>
      <w:b/>
      <w:bCs/>
      <w:sz w:val="27"/>
      <w:szCs w:val="27"/>
    </w:rPr>
  </w:style>
  <w:style w:type="paragraph" w:customStyle="1" w:styleId="descriptdiv">
    <w:name w:val="descript&gt;div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fts">
    <w:name w:val="fts"/>
    <w:basedOn w:val="a"/>
    <w:pPr>
      <w:spacing w:before="75" w:after="100" w:afterAutospacing="1"/>
    </w:pPr>
  </w:style>
  <w:style w:type="paragraph" w:customStyle="1" w:styleId="scs">
    <w:name w:val="scs"/>
    <w:basedOn w:val="a"/>
    <w:pPr>
      <w:spacing w:before="75" w:after="100" w:afterAutospacing="1" w:line="375" w:lineRule="atLeast"/>
    </w:pPr>
  </w:style>
  <w:style w:type="paragraph" w:customStyle="1" w:styleId="qstitle">
    <w:name w:val="qs_title"/>
    <w:basedOn w:val="a"/>
    <w:pPr>
      <w:spacing w:before="150" w:after="150"/>
    </w:pPr>
  </w:style>
  <w:style w:type="paragraph" w:customStyle="1" w:styleId="mbb">
    <w:name w:val="m_bb"/>
    <w:basedOn w:val="a"/>
    <w:pPr>
      <w:spacing w:before="150" w:after="150"/>
    </w:pPr>
  </w:style>
  <w:style w:type="paragraph" w:customStyle="1" w:styleId="fts0">
    <w:name w:val="ft_s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inco">
    <w:name w:val="inco"/>
    <w:basedOn w:val="a"/>
    <w:pPr>
      <w:spacing w:before="75" w:after="75"/>
      <w:ind w:left="150"/>
    </w:pPr>
  </w:style>
  <w:style w:type="paragraph" w:customStyle="1" w:styleId="fg">
    <w:name w:val="fg"/>
    <w:basedOn w:val="a"/>
    <w:pPr>
      <w:spacing w:before="100" w:beforeAutospacing="1" w:after="100" w:afterAutospacing="1"/>
    </w:pPr>
    <w:rPr>
      <w:color w:val="65A21D"/>
    </w:rPr>
  </w:style>
  <w:style w:type="paragraph" w:customStyle="1" w:styleId="flowers">
    <w:name w:val="flowers"/>
    <w:basedOn w:val="a"/>
    <w:pPr>
      <w:spacing w:before="150" w:after="100" w:afterAutospacing="1"/>
    </w:pPr>
  </w:style>
  <w:style w:type="paragraph" w:customStyle="1" w:styleId="ik">
    <w:name w:val="ik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btna">
    <w:name w:val="btn_a"/>
    <w:basedOn w:val="a"/>
    <w:pPr>
      <w:spacing w:before="100" w:beforeAutospacing="1" w:after="100" w:afterAutospacing="1"/>
    </w:pPr>
  </w:style>
  <w:style w:type="paragraph" w:customStyle="1" w:styleId="hd">
    <w:name w:val="hd"/>
    <w:basedOn w:val="a"/>
    <w:pPr>
      <w:spacing w:before="100" w:beforeAutospacing="1" w:after="100" w:afterAutospacing="1"/>
    </w:pPr>
  </w:style>
  <w:style w:type="paragraph" w:customStyle="1" w:styleId="linel">
    <w:name w:val="line_l"/>
    <w:basedOn w:val="a"/>
    <w:pPr>
      <w:spacing w:before="100" w:beforeAutospacing="1" w:after="100" w:afterAutospacing="1"/>
    </w:pPr>
  </w:style>
  <w:style w:type="paragraph" w:customStyle="1" w:styleId="bgcolorarrow">
    <w:name w:val="bgcolor_arrow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expand">
    <w:name w:val="expand"/>
    <w:basedOn w:val="a"/>
    <w:pPr>
      <w:spacing w:before="100" w:beforeAutospacing="1" w:after="100" w:afterAutospacing="1"/>
    </w:pPr>
  </w:style>
  <w:style w:type="paragraph" w:customStyle="1" w:styleId="arrow">
    <w:name w:val="arrow"/>
    <w:basedOn w:val="a"/>
    <w:pPr>
      <w:spacing w:before="100" w:beforeAutospacing="1" w:after="100" w:afterAutospacing="1"/>
    </w:pPr>
  </w:style>
  <w:style w:type="paragraph" w:customStyle="1" w:styleId="type-bg">
    <w:name w:val="type-bg"/>
    <w:basedOn w:val="a"/>
    <w:pPr>
      <w:spacing w:before="100" w:beforeAutospacing="1" w:after="100" w:afterAutospacing="1"/>
    </w:pPr>
  </w:style>
  <w:style w:type="paragraph" w:customStyle="1" w:styleId="tools">
    <w:name w:val="tools"/>
    <w:basedOn w:val="a"/>
    <w:pPr>
      <w:spacing w:before="100" w:beforeAutospacing="1" w:after="100" w:afterAutospacing="1"/>
    </w:pPr>
  </w:style>
  <w:style w:type="paragraph" w:customStyle="1" w:styleId="big">
    <w:name w:val="big"/>
    <w:basedOn w:val="a"/>
    <w:pPr>
      <w:spacing w:before="100" w:beforeAutospacing="1" w:after="100" w:afterAutospacing="1"/>
    </w:pPr>
  </w:style>
  <w:style w:type="paragraph" w:customStyle="1" w:styleId="videoplay">
    <w:name w:val="video_play"/>
    <w:basedOn w:val="a"/>
    <w:pPr>
      <w:spacing w:before="100" w:beforeAutospacing="1" w:after="100" w:afterAutospacing="1"/>
    </w:pPr>
  </w:style>
  <w:style w:type="paragraph" w:customStyle="1" w:styleId="content-layer">
    <w:name w:val="content-layer"/>
    <w:basedOn w:val="a"/>
    <w:pPr>
      <w:spacing w:before="100" w:beforeAutospacing="1" w:after="100" w:afterAutospacing="1"/>
    </w:pPr>
  </w:style>
  <w:style w:type="paragraph" w:customStyle="1" w:styleId="catebarinbox">
    <w:name w:val="catebar_inbox"/>
    <w:basedOn w:val="a"/>
    <w:pPr>
      <w:spacing w:before="100" w:beforeAutospacing="1" w:after="100" w:afterAutospacing="1"/>
    </w:pPr>
  </w:style>
  <w:style w:type="paragraph" w:customStyle="1" w:styleId="catelist">
    <w:name w:val="catelist"/>
    <w:basedOn w:val="a"/>
    <w:pPr>
      <w:spacing w:before="100" w:beforeAutospacing="1" w:after="100" w:afterAutospacing="1"/>
    </w:pPr>
  </w:style>
  <w:style w:type="paragraph" w:customStyle="1" w:styleId="catelistbtm">
    <w:name w:val="catelist_btm"/>
    <w:basedOn w:val="a"/>
    <w:pPr>
      <w:spacing w:before="100" w:beforeAutospacing="1" w:after="100" w:afterAutospacing="1"/>
    </w:pPr>
  </w:style>
  <w:style w:type="paragraph" w:customStyle="1" w:styleId="mod-at-tips">
    <w:name w:val="mod-at-tips"/>
    <w:basedOn w:val="a"/>
    <w:pPr>
      <w:spacing w:before="100" w:beforeAutospacing="1" w:after="100" w:afterAutospacing="1"/>
    </w:pPr>
  </w:style>
  <w:style w:type="paragraph" w:customStyle="1" w:styleId="loads">
    <w:name w:val="loads"/>
    <w:basedOn w:val="a"/>
    <w:pPr>
      <w:spacing w:before="100" w:beforeAutospacing="1" w:after="100" w:afterAutospacing="1"/>
    </w:pPr>
  </w:style>
  <w:style w:type="paragraph" w:customStyle="1" w:styleId="tips">
    <w:name w:val="tips"/>
    <w:basedOn w:val="a"/>
    <w:pPr>
      <w:spacing w:before="100" w:beforeAutospacing="1" w:after="100" w:afterAutospacing="1"/>
    </w:pPr>
  </w:style>
  <w:style w:type="paragraph" w:customStyle="1" w:styleId="l">
    <w:name w:val="l"/>
    <w:basedOn w:val="a"/>
    <w:pPr>
      <w:spacing w:before="100" w:beforeAutospacing="1" w:after="100" w:afterAutospacing="1"/>
    </w:pPr>
  </w:style>
  <w:style w:type="paragraph" w:customStyle="1" w:styleId="r">
    <w:name w:val="r"/>
    <w:basedOn w:val="a"/>
    <w:pPr>
      <w:spacing w:before="100" w:beforeAutospacing="1" w:after="100" w:afterAutospacing="1"/>
    </w:pPr>
  </w:style>
  <w:style w:type="paragraph" w:customStyle="1" w:styleId="choose-user">
    <w:name w:val="choose-user"/>
    <w:basedOn w:val="a"/>
    <w:pPr>
      <w:spacing w:before="100" w:beforeAutospacing="1" w:after="100" w:afterAutospacing="1"/>
    </w:pPr>
  </w:style>
  <w:style w:type="paragraph" w:customStyle="1" w:styleId="app-list">
    <w:name w:val="app-list"/>
    <w:basedOn w:val="a"/>
    <w:pPr>
      <w:spacing w:before="100" w:beforeAutospacing="1" w:after="100" w:afterAutospacing="1"/>
    </w:pPr>
  </w:style>
  <w:style w:type="paragraph" w:customStyle="1" w:styleId="line-d">
    <w:name w:val="line-d"/>
    <w:basedOn w:val="a"/>
    <w:pPr>
      <w:spacing w:before="100" w:beforeAutospacing="1" w:after="100" w:afterAutospacing="1"/>
    </w:pPr>
  </w:style>
  <w:style w:type="paragraph" w:customStyle="1" w:styleId="repeat">
    <w:name w:val="repeat"/>
    <w:basedOn w:val="a"/>
    <w:pPr>
      <w:spacing w:before="100" w:beforeAutospacing="1" w:after="100" w:afterAutospacing="1"/>
    </w:pPr>
  </w:style>
  <w:style w:type="paragraph" w:customStyle="1" w:styleId="action">
    <w:name w:val="action"/>
    <w:basedOn w:val="a"/>
    <w:pPr>
      <w:spacing w:before="100" w:beforeAutospacing="1" w:after="100" w:afterAutospacing="1"/>
    </w:pPr>
  </w:style>
  <w:style w:type="paragraph" w:customStyle="1" w:styleId="num">
    <w:name w:val="num"/>
    <w:basedOn w:val="a"/>
    <w:pPr>
      <w:spacing w:before="100" w:beforeAutospacing="1" w:after="100" w:afterAutospacing="1"/>
    </w:pPr>
  </w:style>
  <w:style w:type="paragraph" w:customStyle="1" w:styleId="floor">
    <w:name w:val="floor"/>
    <w:basedOn w:val="a"/>
    <w:pPr>
      <w:spacing w:before="100" w:beforeAutospacing="1" w:after="100" w:afterAutospacing="1"/>
    </w:pPr>
  </w:style>
  <w:style w:type="paragraph" w:customStyle="1" w:styleId="inputtips">
    <w:name w:val="input_tips"/>
    <w:basedOn w:val="a"/>
    <w:pPr>
      <w:spacing w:before="100" w:beforeAutospacing="1" w:after="100" w:afterAutospacing="1"/>
    </w:pPr>
  </w:style>
  <w:style w:type="paragraph" w:customStyle="1" w:styleId="facesbox">
    <w:name w:val="faces_box"/>
    <w:basedOn w:val="a"/>
    <w:pPr>
      <w:spacing w:before="100" w:beforeAutospacing="1" w:after="100" w:afterAutospacing="1"/>
    </w:pPr>
  </w:style>
  <w:style w:type="paragraph" w:customStyle="1" w:styleId="face">
    <w:name w:val="face"/>
    <w:basedOn w:val="a"/>
    <w:pPr>
      <w:spacing w:before="100" w:beforeAutospacing="1" w:after="100" w:afterAutospacing="1"/>
    </w:pPr>
  </w:style>
  <w:style w:type="paragraph" w:customStyle="1" w:styleId="image">
    <w:name w:val="image"/>
    <w:basedOn w:val="a"/>
    <w:pPr>
      <w:spacing w:before="100" w:beforeAutospacing="1" w:after="100" w:afterAutospacing="1"/>
    </w:pPr>
  </w:style>
  <w:style w:type="paragraph" w:customStyle="1" w:styleId="video">
    <w:name w:val="video"/>
    <w:basedOn w:val="a"/>
    <w:pPr>
      <w:spacing w:before="100" w:beforeAutospacing="1" w:after="100" w:afterAutospacing="1"/>
    </w:pPr>
  </w:style>
  <w:style w:type="paragraph" w:customStyle="1" w:styleId="file">
    <w:name w:val="file"/>
    <w:basedOn w:val="a"/>
    <w:pPr>
      <w:spacing w:before="100" w:beforeAutospacing="1" w:after="100" w:afterAutospacing="1"/>
    </w:pPr>
  </w:style>
  <w:style w:type="paragraph" w:customStyle="1" w:styleId="at">
    <w:name w:val="at"/>
    <w:basedOn w:val="a"/>
    <w:pPr>
      <w:spacing w:before="100" w:beforeAutospacing="1" w:after="100" w:afterAutospacing="1"/>
    </w:pPr>
  </w:style>
  <w:style w:type="paragraph" w:customStyle="1" w:styleId="topic">
    <w:name w:val="topic"/>
    <w:basedOn w:val="a"/>
    <w:pPr>
      <w:spacing w:before="100" w:beforeAutospacing="1" w:after="100" w:afterAutospacing="1"/>
    </w:pPr>
  </w:style>
  <w:style w:type="paragraph" w:customStyle="1" w:styleId="face-block">
    <w:name w:val="face-block"/>
    <w:basedOn w:val="a"/>
    <w:pPr>
      <w:spacing w:before="100" w:beforeAutospacing="1" w:after="100" w:afterAutospacing="1"/>
    </w:pPr>
  </w:style>
  <w:style w:type="paragraph" w:customStyle="1" w:styleId="image-block">
    <w:name w:val="image-block"/>
    <w:basedOn w:val="a"/>
    <w:pPr>
      <w:spacing w:before="100" w:beforeAutospacing="1" w:after="100" w:afterAutospacing="1"/>
    </w:pPr>
  </w:style>
  <w:style w:type="paragraph" w:customStyle="1" w:styleId="video-block">
    <w:name w:val="video-block"/>
    <w:basedOn w:val="a"/>
    <w:pPr>
      <w:spacing w:before="100" w:beforeAutospacing="1" w:after="100" w:afterAutospacing="1"/>
    </w:pPr>
  </w:style>
  <w:style w:type="paragraph" w:customStyle="1" w:styleId="file-block">
    <w:name w:val="file-block"/>
    <w:basedOn w:val="a"/>
    <w:pPr>
      <w:spacing w:before="100" w:beforeAutospacing="1" w:after="100" w:afterAutospacing="1"/>
    </w:pPr>
  </w:style>
  <w:style w:type="paragraph" w:customStyle="1" w:styleId="at-block">
    <w:name w:val="at-block"/>
    <w:basedOn w:val="a"/>
    <w:pPr>
      <w:spacing w:before="100" w:beforeAutospacing="1" w:after="100" w:afterAutospacing="1"/>
    </w:pPr>
  </w:style>
  <w:style w:type="paragraph" w:customStyle="1" w:styleId="topic-block">
    <w:name w:val="topic-block"/>
    <w:basedOn w:val="a"/>
    <w:pPr>
      <w:spacing w:before="100" w:beforeAutospacing="1" w:after="100" w:afterAutospacing="1"/>
    </w:pPr>
  </w:style>
  <w:style w:type="paragraph" w:customStyle="1" w:styleId="contribute-block">
    <w:name w:val="contribute-block"/>
    <w:basedOn w:val="a"/>
    <w:pPr>
      <w:spacing w:before="100" w:beforeAutospacing="1" w:after="100" w:afterAutospacing="1"/>
    </w:pPr>
  </w:style>
  <w:style w:type="paragraph" w:customStyle="1" w:styleId="radio">
    <w:name w:val="radio"/>
    <w:basedOn w:val="a"/>
    <w:pPr>
      <w:spacing w:before="100" w:beforeAutospacing="1" w:after="100" w:afterAutospacing="1"/>
    </w:pPr>
  </w:style>
  <w:style w:type="paragraph" w:customStyle="1" w:styleId="c2">
    <w:name w:val="c2"/>
    <w:basedOn w:val="a"/>
    <w:pPr>
      <w:spacing w:before="100" w:beforeAutospacing="1" w:after="100" w:afterAutospacing="1"/>
    </w:pPr>
  </w:style>
  <w:style w:type="paragraph" w:customStyle="1" w:styleId="c3">
    <w:name w:val="c3"/>
    <w:basedOn w:val="a"/>
    <w:pPr>
      <w:spacing w:before="100" w:beforeAutospacing="1" w:after="100" w:afterAutospacing="1"/>
    </w:pPr>
  </w:style>
  <w:style w:type="paragraph" w:customStyle="1" w:styleId="c4">
    <w:name w:val="c4"/>
    <w:basedOn w:val="a"/>
    <w:pPr>
      <w:spacing w:before="100" w:beforeAutospacing="1" w:after="100" w:afterAutospacing="1"/>
    </w:pPr>
  </w:style>
  <w:style w:type="paragraph" w:customStyle="1" w:styleId="w0">
    <w:name w:val="w0"/>
    <w:basedOn w:val="a"/>
    <w:pPr>
      <w:spacing w:before="100" w:beforeAutospacing="1" w:after="100" w:afterAutospacing="1"/>
    </w:pPr>
  </w:style>
  <w:style w:type="paragraph" w:customStyle="1" w:styleId="w1">
    <w:name w:val="w1"/>
    <w:basedOn w:val="a"/>
    <w:pPr>
      <w:spacing w:before="100" w:beforeAutospacing="1" w:after="100" w:afterAutospacing="1"/>
    </w:pPr>
  </w:style>
  <w:style w:type="paragraph" w:customStyle="1" w:styleId="w2">
    <w:name w:val="w2"/>
    <w:basedOn w:val="a"/>
    <w:pPr>
      <w:spacing w:before="100" w:beforeAutospacing="1" w:after="100" w:afterAutospacing="1"/>
    </w:pPr>
  </w:style>
  <w:style w:type="paragraph" w:customStyle="1" w:styleId="w3">
    <w:name w:val="w3"/>
    <w:basedOn w:val="a"/>
    <w:pPr>
      <w:spacing w:before="100" w:beforeAutospacing="1" w:after="100" w:afterAutospacing="1"/>
    </w:pPr>
  </w:style>
  <w:style w:type="paragraph" w:customStyle="1" w:styleId="icon">
    <w:name w:val="icon"/>
    <w:basedOn w:val="a"/>
    <w:pPr>
      <w:spacing w:before="100" w:beforeAutospacing="1" w:after="100" w:afterAutospacing="1"/>
    </w:pPr>
  </w:style>
  <w:style w:type="paragraph" w:customStyle="1" w:styleId="cont">
    <w:name w:val="cont"/>
    <w:basedOn w:val="a"/>
    <w:pPr>
      <w:spacing w:before="100" w:beforeAutospacing="1" w:after="100" w:afterAutospacing="1"/>
    </w:pPr>
  </w:style>
  <w:style w:type="paragraph" w:customStyle="1" w:styleId="text">
    <w:name w:val="text"/>
    <w:basedOn w:val="a"/>
    <w:pPr>
      <w:spacing w:before="100" w:beforeAutospacing="1" w:after="100" w:afterAutospacing="1"/>
    </w:pPr>
  </w:style>
  <w:style w:type="paragraph" w:customStyle="1" w:styleId="text2">
    <w:name w:val="text2"/>
    <w:basedOn w:val="a"/>
    <w:pPr>
      <w:spacing w:before="100" w:beforeAutospacing="1" w:after="100" w:afterAutospacing="1"/>
    </w:pPr>
  </w:style>
  <w:style w:type="paragraph" w:customStyle="1" w:styleId="line-l">
    <w:name w:val="line-l"/>
    <w:basedOn w:val="a"/>
    <w:pPr>
      <w:spacing w:before="100" w:beforeAutospacing="1" w:after="100" w:afterAutospacing="1"/>
    </w:pPr>
  </w:style>
  <w:style w:type="paragraph" w:customStyle="1" w:styleId="more">
    <w:name w:val="more"/>
    <w:basedOn w:val="a"/>
    <w:pPr>
      <w:spacing w:before="100" w:beforeAutospacing="1" w:after="100" w:afterAutospacing="1"/>
    </w:pPr>
  </w:style>
  <w:style w:type="paragraph" w:customStyle="1" w:styleId="current">
    <w:name w:val="current"/>
    <w:basedOn w:val="a"/>
    <w:pPr>
      <w:spacing w:before="100" w:beforeAutospacing="1" w:after="100" w:afterAutospacing="1"/>
    </w:pPr>
  </w:style>
  <w:style w:type="paragraph" w:customStyle="1" w:styleId="hover">
    <w:name w:val="hover"/>
    <w:basedOn w:val="a"/>
    <w:pPr>
      <w:spacing w:before="100" w:beforeAutospacing="1" w:after="100" w:afterAutospacing="1"/>
    </w:pPr>
  </w:style>
  <w:style w:type="paragraph" w:customStyle="1" w:styleId="rank-num">
    <w:name w:val="rank-num"/>
    <w:basedOn w:val="a"/>
    <w:pPr>
      <w:spacing w:before="100" w:beforeAutospacing="1" w:after="100" w:afterAutospacing="1"/>
    </w:pPr>
  </w:style>
  <w:style w:type="paragraph" w:customStyle="1" w:styleId="app-info">
    <w:name w:val="app-info"/>
    <w:basedOn w:val="a"/>
    <w:pPr>
      <w:spacing w:before="100" w:beforeAutospacing="1" w:after="100" w:afterAutospacing="1"/>
    </w:pPr>
  </w:style>
  <w:style w:type="paragraph" w:customStyle="1" w:styleId="faces">
    <w:name w:val="faces"/>
    <w:basedOn w:val="a"/>
    <w:pPr>
      <w:spacing w:before="100" w:beforeAutospacing="1" w:after="100" w:afterAutospacing="1"/>
    </w:pPr>
  </w:style>
  <w:style w:type="paragraph" w:customStyle="1" w:styleId="arrow-t">
    <w:name w:val="arrow-t"/>
    <w:basedOn w:val="a"/>
    <w:pPr>
      <w:spacing w:before="100" w:beforeAutospacing="1" w:after="100" w:afterAutospacing="1"/>
    </w:pPr>
  </w:style>
  <w:style w:type="paragraph" w:customStyle="1" w:styleId="input">
    <w:name w:val="input"/>
    <w:basedOn w:val="a"/>
    <w:pPr>
      <w:spacing w:before="100" w:beforeAutospacing="1" w:after="100" w:afterAutospacing="1"/>
    </w:pPr>
  </w:style>
  <w:style w:type="paragraph" w:customStyle="1" w:styleId="imgsmall">
    <w:name w:val="imgsmall"/>
    <w:basedOn w:val="a"/>
    <w:pPr>
      <w:spacing w:before="100" w:beforeAutospacing="1" w:after="100" w:afterAutospacing="1"/>
    </w:pPr>
  </w:style>
  <w:style w:type="paragraph" w:customStyle="1" w:styleId="updatelist">
    <w:name w:val="updatelist"/>
    <w:basedOn w:val="a"/>
    <w:pPr>
      <w:spacing w:before="100" w:beforeAutospacing="1" w:after="100" w:afterAutospacing="1"/>
    </w:pPr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character" w:customStyle="1" w:styleId="current1">
    <w:name w:val="current1"/>
    <w:basedOn w:val="a0"/>
  </w:style>
  <w:style w:type="character" w:customStyle="1" w:styleId="disabled">
    <w:name w:val="disabled"/>
    <w:basedOn w:val="a0"/>
  </w:style>
  <w:style w:type="character" w:customStyle="1" w:styleId="quantity">
    <w:name w:val="quantity"/>
    <w:basedOn w:val="a0"/>
  </w:style>
  <w:style w:type="character" w:customStyle="1" w:styleId="tips1">
    <w:name w:val="tips1"/>
    <w:basedOn w:val="a0"/>
  </w:style>
  <w:style w:type="character" w:customStyle="1" w:styleId="downline">
    <w:name w:val="downline"/>
    <w:basedOn w:val="a0"/>
  </w:style>
  <w:style w:type="paragraph" w:customStyle="1" w:styleId="line">
    <w:name w:val="line"/>
    <w:basedOn w:val="a"/>
    <w:pPr>
      <w:spacing w:before="100" w:beforeAutospacing="1" w:after="100" w:afterAutospacing="1"/>
    </w:pPr>
  </w:style>
  <w:style w:type="paragraph" w:customStyle="1" w:styleId="tit">
    <w:name w:val="tit"/>
    <w:basedOn w:val="a"/>
    <w:pPr>
      <w:spacing w:before="100" w:beforeAutospacing="1" w:after="100" w:afterAutospacing="1"/>
    </w:p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underline">
    <w:name w:val="underline"/>
    <w:basedOn w:val="a"/>
    <w:pPr>
      <w:spacing w:before="100" w:beforeAutospacing="1" w:after="100" w:afterAutospacing="1"/>
    </w:pPr>
  </w:style>
  <w:style w:type="paragraph" w:customStyle="1" w:styleId="color">
    <w:name w:val="color"/>
    <w:basedOn w:val="a"/>
    <w:pPr>
      <w:spacing w:before="100" w:beforeAutospacing="1" w:after="100" w:afterAutospacing="1"/>
    </w:pPr>
  </w:style>
  <w:style w:type="paragraph" w:customStyle="1" w:styleId="radio1">
    <w:name w:val="radio1"/>
    <w:basedOn w:val="a"/>
    <w:pPr>
      <w:spacing w:after="75" w:line="300" w:lineRule="atLeast"/>
    </w:pPr>
    <w:rPr>
      <w:color w:val="7D7D7D"/>
    </w:rPr>
  </w:style>
  <w:style w:type="paragraph" w:customStyle="1" w:styleId="btna1">
    <w:name w:val="btn_a1"/>
    <w:basedOn w:val="a"/>
    <w:pPr>
      <w:shd w:val="clear" w:color="auto" w:fill="FCFCFC"/>
      <w:spacing w:before="100" w:beforeAutospacing="1" w:after="100" w:afterAutospacing="1" w:line="390" w:lineRule="atLeast"/>
      <w:ind w:right="75"/>
    </w:pPr>
    <w:rPr>
      <w:color w:val="333333"/>
    </w:rPr>
  </w:style>
  <w:style w:type="paragraph" w:customStyle="1" w:styleId="hd1">
    <w:name w:val="hd1"/>
    <w:basedOn w:val="a"/>
    <w:pPr>
      <w:spacing w:before="100" w:beforeAutospacing="1" w:after="100" w:afterAutospacing="1" w:line="270" w:lineRule="atLeast"/>
    </w:pPr>
  </w:style>
  <w:style w:type="paragraph" w:customStyle="1" w:styleId="line1">
    <w:name w:val="line1"/>
    <w:basedOn w:val="a"/>
    <w:pPr>
      <w:pBdr>
        <w:bottom w:val="single" w:sz="6" w:space="0" w:color="E3E6EB"/>
      </w:pBdr>
      <w:spacing w:before="100" w:beforeAutospacing="1" w:after="100" w:afterAutospacing="1" w:line="450" w:lineRule="atLeast"/>
    </w:pPr>
  </w:style>
  <w:style w:type="paragraph" w:customStyle="1" w:styleId="tit1">
    <w:name w:val="tit1"/>
    <w:basedOn w:val="a"/>
    <w:pPr>
      <w:pBdr>
        <w:bottom w:val="single" w:sz="6" w:space="0" w:color="C1C8D2"/>
      </w:pBdr>
      <w:shd w:val="clear" w:color="auto" w:fill="F2F4F6"/>
      <w:spacing w:before="100" w:beforeAutospacing="1" w:after="100" w:afterAutospacing="1" w:line="450" w:lineRule="atLeast"/>
    </w:pPr>
    <w:rPr>
      <w:color w:val="7D7D7D"/>
    </w:rPr>
  </w:style>
  <w:style w:type="paragraph" w:customStyle="1" w:styleId="linel1">
    <w:name w:val="line_l1"/>
    <w:basedOn w:val="a"/>
    <w:pPr>
      <w:shd w:val="clear" w:color="auto" w:fill="F2F4F6"/>
      <w:spacing w:before="100" w:beforeAutospacing="1" w:after="100" w:afterAutospacing="1"/>
    </w:pPr>
  </w:style>
  <w:style w:type="paragraph" w:customStyle="1" w:styleId="title1">
    <w:name w:val="title1"/>
    <w:basedOn w:val="a"/>
    <w:pPr>
      <w:pBdr>
        <w:bottom w:val="single" w:sz="6" w:space="0" w:color="C1C8D2"/>
      </w:pBdr>
      <w:shd w:val="clear" w:color="auto" w:fill="F2F4F6"/>
      <w:spacing w:before="100" w:beforeAutospacing="1" w:after="100" w:afterAutospacing="1" w:line="450" w:lineRule="atLeast"/>
    </w:pPr>
    <w:rPr>
      <w:color w:val="7D7D7D"/>
    </w:rPr>
  </w:style>
  <w:style w:type="paragraph" w:customStyle="1" w:styleId="line-l1">
    <w:name w:val="line-l1"/>
    <w:basedOn w:val="a"/>
    <w:pPr>
      <w:spacing w:before="100" w:beforeAutospacing="1" w:after="100" w:afterAutospacing="1"/>
    </w:pPr>
  </w:style>
  <w:style w:type="paragraph" w:customStyle="1" w:styleId="c21">
    <w:name w:val="c21"/>
    <w:basedOn w:val="a"/>
    <w:pPr>
      <w:spacing w:before="100" w:beforeAutospacing="1" w:after="100" w:afterAutospacing="1"/>
    </w:pPr>
  </w:style>
  <w:style w:type="paragraph" w:customStyle="1" w:styleId="c31">
    <w:name w:val="c31"/>
    <w:basedOn w:val="a"/>
    <w:pPr>
      <w:spacing w:before="100" w:beforeAutospacing="1" w:after="100" w:afterAutospacing="1"/>
    </w:pPr>
  </w:style>
  <w:style w:type="paragraph" w:customStyle="1" w:styleId="c41">
    <w:name w:val="c41"/>
    <w:basedOn w:val="a"/>
    <w:pPr>
      <w:spacing w:before="100" w:beforeAutospacing="1" w:after="100" w:afterAutospacing="1"/>
    </w:pPr>
  </w:style>
  <w:style w:type="character" w:customStyle="1" w:styleId="current2">
    <w:name w:val="current2"/>
    <w:basedOn w:val="a0"/>
    <w:rPr>
      <w:b/>
      <w:bCs/>
      <w:color w:val="000000"/>
      <w:shd w:val="clear" w:color="auto" w:fill="FFFFFF"/>
    </w:rPr>
  </w:style>
  <w:style w:type="character" w:customStyle="1" w:styleId="disabled1">
    <w:name w:val="disabled1"/>
    <w:basedOn w:val="a0"/>
    <w:rPr>
      <w:color w:val="333333"/>
    </w:rPr>
  </w:style>
  <w:style w:type="character" w:customStyle="1" w:styleId="quantity1">
    <w:name w:val="quantity1"/>
    <w:basedOn w:val="a0"/>
    <w:rPr>
      <w:color w:val="333333"/>
    </w:rPr>
  </w:style>
  <w:style w:type="paragraph" w:customStyle="1" w:styleId="bgcolorarrow1">
    <w:name w:val="bgcolor_arrow1"/>
    <w:basedOn w:val="a"/>
    <w:pPr>
      <w:spacing w:before="100" w:beforeAutospacing="1" w:after="100" w:afterAutospacing="1"/>
    </w:pPr>
    <w:rPr>
      <w:vanish/>
    </w:rPr>
  </w:style>
  <w:style w:type="character" w:customStyle="1" w:styleId="tips2">
    <w:name w:val="tips2"/>
    <w:basedOn w:val="a0"/>
    <w:rPr>
      <w:color w:val="999999"/>
    </w:rPr>
  </w:style>
  <w:style w:type="paragraph" w:customStyle="1" w:styleId="comment1">
    <w:name w:val="comment1"/>
    <w:basedOn w:val="a"/>
    <w:pPr>
      <w:pBdr>
        <w:top w:val="single" w:sz="6" w:space="8" w:color="E1E1E1"/>
        <w:left w:val="single" w:sz="6" w:space="11" w:color="E1E1E1"/>
        <w:bottom w:val="single" w:sz="6" w:space="8" w:color="E1E1E1"/>
        <w:right w:val="single" w:sz="6" w:space="11" w:color="E1E1E1"/>
      </w:pBdr>
      <w:shd w:val="clear" w:color="auto" w:fill="F9FAFA"/>
      <w:spacing w:before="150" w:after="75"/>
    </w:pPr>
    <w:rPr>
      <w:color w:val="333333"/>
      <w:sz w:val="18"/>
      <w:szCs w:val="18"/>
    </w:rPr>
  </w:style>
  <w:style w:type="paragraph" w:customStyle="1" w:styleId="face1">
    <w:name w:val="face1"/>
    <w:basedOn w:val="a"/>
    <w:pPr>
      <w:ind w:right="150"/>
    </w:pPr>
  </w:style>
  <w:style w:type="paragraph" w:customStyle="1" w:styleId="info1">
    <w:name w:val="info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border1">
    <w:name w:val="border1"/>
    <w:basedOn w:val="a"/>
    <w:pPr>
      <w:pBdr>
        <w:bottom w:val="single" w:sz="6" w:space="0" w:color="CCCCCC"/>
      </w:pBdr>
      <w:spacing w:after="120"/>
    </w:pPr>
  </w:style>
  <w:style w:type="paragraph" w:customStyle="1" w:styleId="arrow-t1">
    <w:name w:val="arrow-t1"/>
    <w:basedOn w:val="a"/>
    <w:pPr>
      <w:spacing w:before="45"/>
      <w:ind w:left="1275"/>
    </w:pPr>
  </w:style>
  <w:style w:type="paragraph" w:customStyle="1" w:styleId="more1">
    <w:name w:val="more1"/>
    <w:basedOn w:val="a"/>
    <w:pPr>
      <w:spacing w:before="100" w:beforeAutospacing="1" w:after="100" w:afterAutospacing="1"/>
    </w:pPr>
    <w:rPr>
      <w:color w:val="99B2E5"/>
    </w:rPr>
  </w:style>
  <w:style w:type="paragraph" w:customStyle="1" w:styleId="expand1">
    <w:name w:val="expand1"/>
    <w:basedOn w:val="a"/>
    <w:pPr>
      <w:spacing w:before="100" w:beforeAutospacing="1" w:after="100" w:afterAutospacing="1"/>
    </w:pPr>
  </w:style>
  <w:style w:type="paragraph" w:customStyle="1" w:styleId="arrow1">
    <w:name w:val="arrow1"/>
    <w:basedOn w:val="a"/>
    <w:pPr>
      <w:spacing w:before="100" w:beforeAutospacing="1" w:after="100" w:afterAutospacing="1"/>
    </w:pPr>
  </w:style>
  <w:style w:type="paragraph" w:customStyle="1" w:styleId="type-bg1">
    <w:name w:val="type-bg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bgcolorarrow2">
    <w:name w:val="bgcolor_arrow2"/>
    <w:basedOn w:val="a"/>
    <w:pPr>
      <w:spacing w:before="100" w:beforeAutospacing="1" w:after="100" w:afterAutospacing="1"/>
    </w:pPr>
    <w:rPr>
      <w:color w:val="F2F2F2"/>
    </w:rPr>
  </w:style>
  <w:style w:type="character" w:customStyle="1" w:styleId="downline1">
    <w:name w:val="downline1"/>
    <w:basedOn w:val="a0"/>
    <w:rPr>
      <w:rFonts w:ascii="宋体" w:eastAsia="宋体" w:hAnsi="宋体" w:hint="eastAsia"/>
      <w:vanish w:val="0"/>
      <w:webHidden w:val="0"/>
      <w:color w:val="F9FAFA"/>
      <w:sz w:val="32"/>
      <w:szCs w:val="32"/>
      <w:specVanish w:val="0"/>
    </w:rPr>
  </w:style>
  <w:style w:type="paragraph" w:customStyle="1" w:styleId="tools1">
    <w:name w:val="tools1"/>
    <w:basedOn w:val="a"/>
    <w:pPr>
      <w:spacing w:before="100" w:beforeAutospacing="1" w:after="100" w:afterAutospacing="1"/>
    </w:pPr>
  </w:style>
  <w:style w:type="paragraph" w:customStyle="1" w:styleId="big1">
    <w:name w:val="big1"/>
    <w:basedOn w:val="a"/>
    <w:pPr>
      <w:pBdr>
        <w:top w:val="single" w:sz="6" w:space="5" w:color="F0F0F0"/>
        <w:left w:val="single" w:sz="6" w:space="11" w:color="F0F0F0"/>
        <w:bottom w:val="single" w:sz="6" w:space="11" w:color="F0F0F0"/>
        <w:right w:val="single" w:sz="6" w:space="11" w:color="F0F0F0"/>
      </w:pBdr>
      <w:shd w:val="clear" w:color="auto" w:fill="F9FAFA"/>
      <w:spacing w:before="100" w:beforeAutospacing="1" w:after="100" w:afterAutospacing="1"/>
    </w:pPr>
    <w:rPr>
      <w:color w:val="DDDDDD"/>
    </w:rPr>
  </w:style>
  <w:style w:type="paragraph" w:customStyle="1" w:styleId="imgsmall1">
    <w:name w:val="imgsmall1"/>
    <w:basedOn w:val="a"/>
    <w:pPr>
      <w:spacing w:before="100" w:beforeAutospacing="1" w:after="100" w:afterAutospacing="1"/>
    </w:pPr>
  </w:style>
  <w:style w:type="paragraph" w:customStyle="1" w:styleId="big2">
    <w:name w:val="big2"/>
    <w:basedOn w:val="a"/>
    <w:pPr>
      <w:shd w:val="clear" w:color="auto" w:fill="F9FAFA"/>
      <w:spacing w:before="100" w:beforeAutospacing="1" w:after="100" w:afterAutospacing="1"/>
    </w:pPr>
    <w:rPr>
      <w:color w:val="DDDDDD"/>
    </w:rPr>
  </w:style>
  <w:style w:type="paragraph" w:customStyle="1" w:styleId="ico-show-all1">
    <w:name w:val="ico-show-all1"/>
    <w:basedOn w:val="a"/>
    <w:pPr>
      <w:spacing w:before="100" w:beforeAutospacing="1" w:after="100" w:afterAutospacing="1" w:line="210" w:lineRule="atLeast"/>
      <w:textAlignment w:val="center"/>
    </w:pPr>
    <w:rPr>
      <w:sz w:val="18"/>
      <w:szCs w:val="18"/>
    </w:rPr>
  </w:style>
  <w:style w:type="paragraph" w:customStyle="1" w:styleId="videoplay1">
    <w:name w:val="video_play1"/>
    <w:basedOn w:val="a"/>
    <w:pPr>
      <w:ind w:left="-225"/>
    </w:pPr>
  </w:style>
  <w:style w:type="paragraph" w:customStyle="1" w:styleId="name1">
    <w:name w:val="name1"/>
    <w:basedOn w:val="a"/>
    <w:rPr>
      <w:color w:val="333333"/>
      <w:sz w:val="27"/>
      <w:szCs w:val="27"/>
    </w:rPr>
  </w:style>
  <w:style w:type="paragraph" w:customStyle="1" w:styleId="content-layer1">
    <w:name w:val="content-layer1"/>
    <w:basedOn w:val="a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</w:pPr>
  </w:style>
  <w:style w:type="paragraph" w:customStyle="1" w:styleId="hd2">
    <w:name w:val="hd2"/>
    <w:basedOn w:val="a"/>
    <w:pPr>
      <w:shd w:val="clear" w:color="auto" w:fill="F1F1F1"/>
      <w:spacing w:before="100" w:beforeAutospacing="1" w:after="100" w:afterAutospacing="1"/>
    </w:pPr>
    <w:rPr>
      <w:b/>
      <w:bCs/>
      <w:color w:val="535353"/>
      <w:sz w:val="21"/>
      <w:szCs w:val="21"/>
    </w:rPr>
  </w:style>
  <w:style w:type="paragraph" w:customStyle="1" w:styleId="s-txt1">
    <w:name w:val="s-txt1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240" w:lineRule="atLeast"/>
      <w:ind w:left="75"/>
    </w:pPr>
    <w:rPr>
      <w:color w:val="535353"/>
      <w:sz w:val="18"/>
      <w:szCs w:val="18"/>
    </w:rPr>
  </w:style>
  <w:style w:type="paragraph" w:customStyle="1" w:styleId="s-txt2">
    <w:name w:val="s-txt2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240" w:lineRule="atLeast"/>
      <w:ind w:left="75"/>
    </w:pPr>
    <w:rPr>
      <w:color w:val="535353"/>
      <w:sz w:val="18"/>
      <w:szCs w:val="18"/>
    </w:rPr>
  </w:style>
  <w:style w:type="paragraph" w:customStyle="1" w:styleId="catebarinbox1">
    <w:name w:val="catebar_inbox1"/>
    <w:basedOn w:val="a"/>
    <w:pPr>
      <w:pBdr>
        <w:bottom w:val="single" w:sz="6" w:space="4" w:color="C8CFDA"/>
      </w:pBdr>
      <w:shd w:val="clear" w:color="auto" w:fill="D2DBEA"/>
      <w:spacing w:before="100" w:beforeAutospacing="1" w:after="100" w:afterAutospacing="1" w:line="390" w:lineRule="atLeast"/>
    </w:pPr>
  </w:style>
  <w:style w:type="paragraph" w:customStyle="1" w:styleId="btna2">
    <w:name w:val="btn_a2"/>
    <w:basedOn w:val="a"/>
    <w:pPr>
      <w:shd w:val="clear" w:color="auto" w:fill="FCFCFC"/>
      <w:spacing w:before="100" w:beforeAutospacing="1" w:after="100" w:afterAutospacing="1" w:line="390" w:lineRule="atLeast"/>
      <w:ind w:right="75"/>
    </w:pPr>
    <w:rPr>
      <w:color w:val="333333"/>
    </w:rPr>
  </w:style>
  <w:style w:type="paragraph" w:customStyle="1" w:styleId="catelist1">
    <w:name w:val="catelist1"/>
    <w:basedOn w:val="a"/>
    <w:pPr>
      <w:spacing w:before="100" w:beforeAutospacing="1" w:after="100" w:afterAutospacing="1"/>
    </w:pPr>
  </w:style>
  <w:style w:type="paragraph" w:customStyle="1" w:styleId="catelistbtm1">
    <w:name w:val="catelist_btm1"/>
    <w:basedOn w:val="a"/>
    <w:pPr>
      <w:spacing w:before="100" w:beforeAutospacing="1" w:after="100" w:afterAutospacing="1"/>
    </w:pPr>
  </w:style>
  <w:style w:type="paragraph" w:customStyle="1" w:styleId="sort1">
    <w:name w:val="sort1"/>
    <w:basedOn w:val="a"/>
    <w:pPr>
      <w:spacing w:before="100" w:beforeAutospacing="1" w:after="100" w:afterAutospacing="1"/>
    </w:pPr>
  </w:style>
  <w:style w:type="paragraph" w:customStyle="1" w:styleId="underline1">
    <w:name w:val="underline1"/>
    <w:basedOn w:val="a"/>
    <w:pPr>
      <w:pBdr>
        <w:bottom w:val="single" w:sz="6" w:space="0" w:color="E3E6EB"/>
      </w:pBdr>
      <w:spacing w:before="100" w:beforeAutospacing="1" w:after="100" w:afterAutospacing="1" w:line="450" w:lineRule="atLeast"/>
    </w:pPr>
  </w:style>
  <w:style w:type="paragraph" w:customStyle="1" w:styleId="title2">
    <w:name w:val="title2"/>
    <w:basedOn w:val="a"/>
    <w:pPr>
      <w:pBdr>
        <w:bottom w:val="single" w:sz="6" w:space="0" w:color="C1C8D2"/>
      </w:pBdr>
      <w:shd w:val="clear" w:color="auto" w:fill="F2F4F6"/>
      <w:spacing w:before="100" w:beforeAutospacing="1" w:after="100" w:afterAutospacing="1" w:line="450" w:lineRule="atLeast"/>
    </w:pPr>
    <w:rPr>
      <w:color w:val="7D7D7D"/>
    </w:rPr>
  </w:style>
  <w:style w:type="paragraph" w:customStyle="1" w:styleId="linel2">
    <w:name w:val="line_l2"/>
    <w:basedOn w:val="a"/>
    <w:pPr>
      <w:shd w:val="clear" w:color="auto" w:fill="F2F4F6"/>
      <w:spacing w:before="100" w:beforeAutospacing="1" w:after="100" w:afterAutospacing="1"/>
    </w:pPr>
  </w:style>
  <w:style w:type="paragraph" w:customStyle="1" w:styleId="c22">
    <w:name w:val="c22"/>
    <w:basedOn w:val="a"/>
    <w:pPr>
      <w:spacing w:before="100" w:beforeAutospacing="1" w:after="100" w:afterAutospacing="1"/>
    </w:pPr>
  </w:style>
  <w:style w:type="paragraph" w:customStyle="1" w:styleId="c32">
    <w:name w:val="c32"/>
    <w:basedOn w:val="a"/>
    <w:pPr>
      <w:spacing w:before="100" w:beforeAutospacing="1" w:after="100" w:afterAutospacing="1"/>
    </w:pPr>
  </w:style>
  <w:style w:type="paragraph" w:customStyle="1" w:styleId="icotop1">
    <w:name w:val="ico_top1"/>
    <w:basedOn w:val="a"/>
    <w:pPr>
      <w:spacing w:before="100" w:beforeAutospacing="1" w:after="100" w:afterAutospacing="1"/>
      <w:textAlignment w:val="center"/>
    </w:pPr>
  </w:style>
  <w:style w:type="paragraph" w:customStyle="1" w:styleId="underline2">
    <w:name w:val="underline2"/>
    <w:basedOn w:val="a"/>
    <w:pPr>
      <w:pBdr>
        <w:bottom w:val="single" w:sz="6" w:space="0" w:color="E3E6EB"/>
      </w:pBdr>
      <w:spacing w:before="100" w:beforeAutospacing="1" w:after="100" w:afterAutospacing="1" w:line="450" w:lineRule="atLeast"/>
    </w:pPr>
  </w:style>
  <w:style w:type="paragraph" w:customStyle="1" w:styleId="mod-at-tips1">
    <w:name w:val="mod-at-tips1"/>
    <w:basedOn w:val="a"/>
    <w:pPr>
      <w:shd w:val="clear" w:color="auto" w:fill="F6F6F6"/>
      <w:spacing w:before="100" w:beforeAutospacing="1" w:after="100" w:afterAutospacing="1" w:line="375" w:lineRule="atLeast"/>
    </w:pPr>
  </w:style>
  <w:style w:type="paragraph" w:customStyle="1" w:styleId="current3">
    <w:name w:val="current3"/>
    <w:basedOn w:val="a"/>
    <w:pPr>
      <w:shd w:val="clear" w:color="auto" w:fill="ECF2FF"/>
      <w:spacing w:before="100" w:beforeAutospacing="1" w:after="100" w:afterAutospacing="1"/>
    </w:pPr>
  </w:style>
  <w:style w:type="paragraph" w:customStyle="1" w:styleId="hover1">
    <w:name w:val="hover1"/>
    <w:basedOn w:val="a"/>
    <w:pPr>
      <w:shd w:val="clear" w:color="auto" w:fill="ECF2FF"/>
      <w:spacing w:before="100" w:beforeAutospacing="1" w:after="100" w:afterAutospacing="1"/>
    </w:pPr>
  </w:style>
  <w:style w:type="paragraph" w:customStyle="1" w:styleId="face2">
    <w:name w:val="face2"/>
    <w:basedOn w:val="a"/>
    <w:pPr>
      <w:ind w:right="75"/>
    </w:pPr>
  </w:style>
  <w:style w:type="paragraph" w:customStyle="1" w:styleId="loads1">
    <w:name w:val="loads1"/>
    <w:basedOn w:val="a"/>
    <w:pPr>
      <w:spacing w:before="100" w:beforeAutospacing="1" w:after="100" w:afterAutospacing="1"/>
    </w:pPr>
  </w:style>
  <w:style w:type="paragraph" w:customStyle="1" w:styleId="tips3">
    <w:name w:val="tips3"/>
    <w:basedOn w:val="a"/>
    <w:pPr>
      <w:spacing w:before="100" w:beforeAutospacing="1" w:after="100" w:afterAutospacing="1"/>
    </w:pPr>
  </w:style>
  <w:style w:type="paragraph" w:customStyle="1" w:styleId="s-txt3">
    <w:name w:val="s-txt3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240" w:lineRule="atLeast"/>
      <w:ind w:right="75"/>
    </w:pPr>
    <w:rPr>
      <w:color w:val="535353"/>
      <w:sz w:val="18"/>
      <w:szCs w:val="18"/>
    </w:rPr>
  </w:style>
  <w:style w:type="paragraph" w:customStyle="1" w:styleId="s-txt-focus1">
    <w:name w:val="s-txt-focus1"/>
    <w:basedOn w:val="a"/>
    <w:pPr>
      <w:pBdr>
        <w:top w:val="single" w:sz="6" w:space="5" w:color="4D90FE"/>
        <w:left w:val="single" w:sz="6" w:space="3" w:color="4D90FE"/>
        <w:bottom w:val="single" w:sz="6" w:space="5" w:color="4D90FE"/>
        <w:right w:val="single" w:sz="6" w:space="3" w:color="4D90FE"/>
      </w:pBdr>
      <w:spacing w:line="240" w:lineRule="atLeast"/>
      <w:ind w:right="75"/>
    </w:pPr>
    <w:rPr>
      <w:color w:val="535353"/>
      <w:sz w:val="18"/>
      <w:szCs w:val="18"/>
    </w:rPr>
  </w:style>
  <w:style w:type="paragraph" w:customStyle="1" w:styleId="linel3">
    <w:name w:val="line_l3"/>
    <w:basedOn w:val="a"/>
    <w:pPr>
      <w:shd w:val="clear" w:color="auto" w:fill="F2F4F6"/>
      <w:spacing w:before="100" w:beforeAutospacing="1" w:after="100" w:afterAutospacing="1"/>
    </w:pPr>
  </w:style>
  <w:style w:type="paragraph" w:customStyle="1" w:styleId="text1">
    <w:name w:val="text1"/>
    <w:basedOn w:val="a"/>
    <w:pPr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ext21">
    <w:name w:val="text21"/>
    <w:basedOn w:val="a"/>
    <w:pPr>
      <w:pBdr>
        <w:top w:val="single" w:sz="6" w:space="2" w:color="BDC7D8"/>
        <w:left w:val="single" w:sz="6" w:space="2" w:color="BDC7D8"/>
        <w:bottom w:val="single" w:sz="6" w:space="2" w:color="BDC7D8"/>
        <w:right w:val="single" w:sz="6" w:space="2" w:color="BDC7D8"/>
      </w:pBdr>
      <w:shd w:val="clear" w:color="auto" w:fill="F4FFD4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s-txt4">
    <w:name w:val="s-txt4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300" w:lineRule="atLeast"/>
      <w:ind w:right="75"/>
    </w:pPr>
    <w:rPr>
      <w:color w:val="535353"/>
      <w:sz w:val="18"/>
      <w:szCs w:val="18"/>
    </w:rPr>
  </w:style>
  <w:style w:type="paragraph" w:customStyle="1" w:styleId="w01">
    <w:name w:val="w01"/>
    <w:basedOn w:val="a"/>
    <w:pPr>
      <w:spacing w:before="100" w:beforeAutospacing="1" w:after="100" w:afterAutospacing="1"/>
    </w:pPr>
  </w:style>
  <w:style w:type="paragraph" w:customStyle="1" w:styleId="w11">
    <w:name w:val="w11"/>
    <w:basedOn w:val="a"/>
    <w:pPr>
      <w:spacing w:before="100" w:beforeAutospacing="1" w:after="100" w:afterAutospacing="1"/>
    </w:pPr>
  </w:style>
  <w:style w:type="paragraph" w:customStyle="1" w:styleId="w21">
    <w:name w:val="w21"/>
    <w:basedOn w:val="a"/>
    <w:pPr>
      <w:spacing w:before="100" w:beforeAutospacing="1" w:after="100" w:afterAutospacing="1"/>
    </w:pPr>
  </w:style>
  <w:style w:type="paragraph" w:customStyle="1" w:styleId="w31">
    <w:name w:val="w31"/>
    <w:basedOn w:val="a"/>
    <w:pPr>
      <w:spacing w:before="100" w:beforeAutospacing="1" w:after="100" w:afterAutospacing="1"/>
    </w:pPr>
  </w:style>
  <w:style w:type="paragraph" w:customStyle="1" w:styleId="l1">
    <w:name w:val="l1"/>
    <w:basedOn w:val="a"/>
    <w:pPr>
      <w:spacing w:before="100" w:beforeAutospacing="1" w:after="100" w:afterAutospacing="1" w:line="450" w:lineRule="atLeast"/>
      <w:jc w:val="right"/>
    </w:pPr>
  </w:style>
  <w:style w:type="paragraph" w:customStyle="1" w:styleId="r1">
    <w:name w:val="r1"/>
    <w:basedOn w:val="a"/>
    <w:pPr>
      <w:spacing w:line="480" w:lineRule="atLeast"/>
      <w:ind w:left="1500"/>
    </w:pPr>
  </w:style>
  <w:style w:type="paragraph" w:customStyle="1" w:styleId="updatelist1">
    <w:name w:val="updatelist1"/>
    <w:basedOn w:val="a"/>
  </w:style>
  <w:style w:type="paragraph" w:customStyle="1" w:styleId="content1">
    <w:name w:val="content1"/>
    <w:basedOn w:val="a"/>
    <w:pPr>
      <w:spacing w:before="1500" w:line="375" w:lineRule="atLeast"/>
    </w:pPr>
    <w:rPr>
      <w:color w:val="333333"/>
    </w:rPr>
  </w:style>
  <w:style w:type="paragraph" w:customStyle="1" w:styleId="color1">
    <w:name w:val="color1"/>
    <w:basedOn w:val="a"/>
    <w:pPr>
      <w:shd w:val="clear" w:color="auto" w:fill="F2F4F6"/>
      <w:spacing w:before="100" w:beforeAutospacing="1" w:after="100" w:afterAutospacing="1" w:line="660" w:lineRule="atLeast"/>
    </w:pPr>
  </w:style>
  <w:style w:type="paragraph" w:customStyle="1" w:styleId="btnb1">
    <w:name w:val="btn_b1"/>
    <w:basedOn w:val="a"/>
    <w:pPr>
      <w:pBdr>
        <w:top w:val="single" w:sz="6" w:space="0" w:color="2F456A"/>
        <w:left w:val="single" w:sz="6" w:space="0" w:color="2F456A"/>
        <w:bottom w:val="single" w:sz="6" w:space="0" w:color="2F456A"/>
        <w:right w:val="single" w:sz="6" w:space="0" w:color="2F456A"/>
      </w:pBdr>
      <w:shd w:val="clear" w:color="auto" w:fill="2F456A"/>
      <w:spacing w:before="75" w:line="390" w:lineRule="atLeast"/>
      <w:jc w:val="center"/>
    </w:pPr>
    <w:rPr>
      <w:color w:val="FFFFFF"/>
      <w:sz w:val="18"/>
      <w:szCs w:val="18"/>
    </w:rPr>
  </w:style>
  <w:style w:type="paragraph" w:customStyle="1" w:styleId="btnb2">
    <w:name w:val="btn_b2"/>
    <w:basedOn w:val="a"/>
    <w:pPr>
      <w:pBdr>
        <w:top w:val="single" w:sz="6" w:space="0" w:color="2F456A"/>
        <w:left w:val="single" w:sz="6" w:space="0" w:color="2F456A"/>
        <w:bottom w:val="single" w:sz="6" w:space="0" w:color="2F456A"/>
        <w:right w:val="single" w:sz="6" w:space="0" w:color="2F456A"/>
      </w:pBdr>
      <w:shd w:val="clear" w:color="auto" w:fill="2F456A"/>
      <w:spacing w:before="75" w:line="390" w:lineRule="atLeast"/>
      <w:jc w:val="center"/>
    </w:pPr>
    <w:rPr>
      <w:color w:val="FFFFFF"/>
      <w:sz w:val="18"/>
      <w:szCs w:val="18"/>
    </w:rPr>
  </w:style>
  <w:style w:type="paragraph" w:customStyle="1" w:styleId="choose-user1">
    <w:name w:val="choose-user1"/>
    <w:basedOn w:val="a"/>
    <w:pPr>
      <w:spacing w:line="300" w:lineRule="atLeast"/>
    </w:pPr>
    <w:rPr>
      <w:color w:val="7D7D7D"/>
    </w:rPr>
  </w:style>
  <w:style w:type="paragraph" w:customStyle="1" w:styleId="s-txt5">
    <w:name w:val="s-txt5"/>
    <w:basedOn w:val="a"/>
    <w:pPr>
      <w:pBdr>
        <w:top w:val="single" w:sz="6" w:space="5" w:color="B5B5B5"/>
        <w:left w:val="single" w:sz="6" w:space="3" w:color="DCDCDC"/>
        <w:bottom w:val="single" w:sz="6" w:space="5" w:color="DCDCDC"/>
        <w:right w:val="single" w:sz="6" w:space="3" w:color="DCDCDC"/>
      </w:pBdr>
      <w:spacing w:line="300" w:lineRule="atLeast"/>
    </w:pPr>
    <w:rPr>
      <w:color w:val="7D7D7D"/>
      <w:sz w:val="18"/>
      <w:szCs w:val="18"/>
    </w:rPr>
  </w:style>
  <w:style w:type="paragraph" w:customStyle="1" w:styleId="form21">
    <w:name w:val="form21"/>
    <w:basedOn w:val="a"/>
    <w:pPr>
      <w:spacing w:before="100" w:beforeAutospacing="1" w:after="100" w:afterAutospacing="1"/>
    </w:pPr>
  </w:style>
  <w:style w:type="paragraph" w:customStyle="1" w:styleId="pagebtm1">
    <w:name w:val="page_btm1"/>
    <w:basedOn w:val="a"/>
    <w:pPr>
      <w:jc w:val="center"/>
    </w:pPr>
  </w:style>
  <w:style w:type="paragraph" w:customStyle="1" w:styleId="icon1">
    <w:name w:val="icon1"/>
    <w:basedOn w:val="a"/>
    <w:pPr>
      <w:ind w:right="150"/>
    </w:pPr>
  </w:style>
  <w:style w:type="paragraph" w:customStyle="1" w:styleId="info2">
    <w:name w:val="info2"/>
    <w:basedOn w:val="a"/>
    <w:pPr>
      <w:ind w:left="1110"/>
    </w:pPr>
  </w:style>
  <w:style w:type="paragraph" w:customStyle="1" w:styleId="app-list1">
    <w:name w:val="app-list1"/>
    <w:basedOn w:val="a"/>
    <w:pPr>
      <w:ind w:right="300"/>
    </w:pPr>
  </w:style>
  <w:style w:type="paragraph" w:customStyle="1" w:styleId="line-d1">
    <w:name w:val="line-d1"/>
    <w:basedOn w:val="a"/>
    <w:pPr>
      <w:pBdr>
        <w:right w:val="dotted" w:sz="6" w:space="0" w:color="DEE4ED"/>
      </w:pBdr>
      <w:spacing w:before="100" w:beforeAutospacing="1" w:after="100" w:afterAutospacing="1"/>
    </w:pPr>
  </w:style>
  <w:style w:type="paragraph" w:customStyle="1" w:styleId="rank-num1">
    <w:name w:val="rank-num1"/>
    <w:basedOn w:val="a"/>
    <w:pPr>
      <w:spacing w:before="100" w:beforeAutospacing="1" w:after="100" w:afterAutospacing="1"/>
    </w:pPr>
  </w:style>
  <w:style w:type="paragraph" w:customStyle="1" w:styleId="app-info1">
    <w:name w:val="app-info1"/>
    <w:basedOn w:val="a"/>
    <w:pPr>
      <w:ind w:left="450"/>
    </w:pPr>
  </w:style>
  <w:style w:type="paragraph" w:customStyle="1" w:styleId="corange1">
    <w:name w:val="corange1"/>
    <w:basedOn w:val="a"/>
    <w:pPr>
      <w:spacing w:before="100" w:beforeAutospacing="1" w:after="100" w:afterAutospacing="1"/>
    </w:pPr>
    <w:rPr>
      <w:b/>
      <w:bCs/>
      <w:color w:val="F39700"/>
      <w:sz w:val="21"/>
      <w:szCs w:val="21"/>
    </w:rPr>
  </w:style>
  <w:style w:type="paragraph" w:customStyle="1" w:styleId="repeat1">
    <w:name w:val="repeat1"/>
    <w:basedOn w:val="a"/>
    <w:pPr>
      <w:pBdr>
        <w:top w:val="single" w:sz="6" w:space="15" w:color="EEEEEE"/>
        <w:left w:val="single" w:sz="6" w:space="15" w:color="EEEEEE"/>
        <w:bottom w:val="single" w:sz="6" w:space="15" w:color="EEEEEE"/>
        <w:right w:val="single" w:sz="6" w:space="15" w:color="EEEEEE"/>
      </w:pBdr>
      <w:shd w:val="clear" w:color="auto" w:fill="F9FAFA"/>
      <w:spacing w:before="225"/>
    </w:pPr>
    <w:rPr>
      <w:sz w:val="18"/>
      <w:szCs w:val="18"/>
    </w:rPr>
  </w:style>
  <w:style w:type="paragraph" w:customStyle="1" w:styleId="action1">
    <w:name w:val="action1"/>
    <w:basedOn w:val="a"/>
    <w:pPr>
      <w:spacing w:before="75"/>
    </w:pPr>
  </w:style>
  <w:style w:type="paragraph" w:customStyle="1" w:styleId="num1">
    <w:name w:val="num1"/>
    <w:basedOn w:val="a"/>
    <w:pPr>
      <w:spacing w:line="210" w:lineRule="atLeast"/>
    </w:pPr>
  </w:style>
  <w:style w:type="paragraph" w:customStyle="1" w:styleId="action2">
    <w:name w:val="action2"/>
    <w:basedOn w:val="a"/>
    <w:pPr>
      <w:spacing w:before="75"/>
    </w:pPr>
  </w:style>
  <w:style w:type="paragraph" w:customStyle="1" w:styleId="faces1">
    <w:name w:val="faces1"/>
    <w:basedOn w:val="a"/>
    <w:pPr>
      <w:ind w:right="150"/>
    </w:pPr>
  </w:style>
  <w:style w:type="paragraph" w:customStyle="1" w:styleId="arrow2">
    <w:name w:val="arrow2"/>
    <w:basedOn w:val="a"/>
    <w:pPr>
      <w:ind w:left="1275"/>
    </w:pPr>
  </w:style>
  <w:style w:type="paragraph" w:customStyle="1" w:styleId="arrow-t2">
    <w:name w:val="arrow-t2"/>
    <w:basedOn w:val="a"/>
    <w:pPr>
      <w:spacing w:before="100" w:beforeAutospacing="1" w:after="100" w:afterAutospacing="1"/>
    </w:pPr>
  </w:style>
  <w:style w:type="paragraph" w:customStyle="1" w:styleId="input1">
    <w:name w:val="input1"/>
    <w:basedOn w:val="a"/>
    <w:pPr>
      <w:spacing w:before="100" w:beforeAutospacing="1" w:after="100" w:afterAutospacing="1"/>
    </w:pPr>
  </w:style>
  <w:style w:type="paragraph" w:customStyle="1" w:styleId="floor1">
    <w:name w:val="floor1"/>
    <w:basedOn w:val="a"/>
    <w:pPr>
      <w:spacing w:before="100" w:beforeAutospacing="1" w:after="100" w:afterAutospacing="1" w:line="300" w:lineRule="atLeast"/>
    </w:pPr>
    <w:rPr>
      <w:color w:val="7B7B7B"/>
    </w:rPr>
  </w:style>
  <w:style w:type="paragraph" w:customStyle="1" w:styleId="cont1">
    <w:name w:val="cont1"/>
    <w:basedOn w:val="a"/>
    <w:pPr>
      <w:ind w:right="450"/>
    </w:pPr>
  </w:style>
  <w:style w:type="paragraph" w:customStyle="1" w:styleId="inputtips1">
    <w:name w:val="input_tips1"/>
    <w:basedOn w:val="a"/>
    <w:pPr>
      <w:spacing w:before="100" w:beforeAutospacing="1" w:after="100" w:afterAutospacing="1"/>
    </w:pPr>
  </w:style>
  <w:style w:type="paragraph" w:customStyle="1" w:styleId="hd3">
    <w:name w:val="hd3"/>
    <w:basedOn w:val="a"/>
    <w:pPr>
      <w:shd w:val="clear" w:color="auto" w:fill="F8FAFC"/>
      <w:spacing w:before="100" w:beforeAutospacing="1" w:after="100" w:afterAutospacing="1" w:line="450" w:lineRule="atLeast"/>
    </w:pPr>
  </w:style>
  <w:style w:type="paragraph" w:customStyle="1" w:styleId="facesbox1">
    <w:name w:val="faces_box1"/>
    <w:basedOn w:val="a"/>
    <w:pPr>
      <w:spacing w:before="100" w:beforeAutospacing="1" w:after="100" w:afterAutospacing="1"/>
    </w:pPr>
  </w:style>
  <w:style w:type="paragraph" w:customStyle="1" w:styleId="face3">
    <w:name w:val="face3"/>
    <w:basedOn w:val="a"/>
    <w:pPr>
      <w:ind w:right="45"/>
      <w:textAlignment w:val="center"/>
    </w:pPr>
  </w:style>
  <w:style w:type="paragraph" w:customStyle="1" w:styleId="image1">
    <w:name w:val="image1"/>
    <w:basedOn w:val="a"/>
    <w:pPr>
      <w:ind w:right="45"/>
      <w:textAlignment w:val="center"/>
    </w:pPr>
  </w:style>
  <w:style w:type="paragraph" w:customStyle="1" w:styleId="video1">
    <w:name w:val="video1"/>
    <w:basedOn w:val="a"/>
    <w:pPr>
      <w:ind w:right="45"/>
      <w:textAlignment w:val="center"/>
    </w:pPr>
  </w:style>
  <w:style w:type="paragraph" w:customStyle="1" w:styleId="file1">
    <w:name w:val="file1"/>
    <w:basedOn w:val="a"/>
    <w:pPr>
      <w:ind w:right="45"/>
      <w:textAlignment w:val="center"/>
    </w:pPr>
  </w:style>
  <w:style w:type="paragraph" w:customStyle="1" w:styleId="at1">
    <w:name w:val="at1"/>
    <w:basedOn w:val="a"/>
    <w:pPr>
      <w:ind w:right="45"/>
      <w:textAlignment w:val="center"/>
    </w:pPr>
  </w:style>
  <w:style w:type="paragraph" w:customStyle="1" w:styleId="topic1">
    <w:name w:val="topic1"/>
    <w:basedOn w:val="a"/>
    <w:pPr>
      <w:ind w:right="45"/>
      <w:textAlignment w:val="center"/>
    </w:pPr>
  </w:style>
  <w:style w:type="paragraph" w:customStyle="1" w:styleId="face-block1">
    <w:name w:val="face-block1"/>
    <w:basedOn w:val="a"/>
    <w:pPr>
      <w:spacing w:line="210" w:lineRule="atLeast"/>
      <w:ind w:right="90"/>
    </w:pPr>
    <w:rPr>
      <w:color w:val="999999"/>
    </w:rPr>
  </w:style>
  <w:style w:type="paragraph" w:customStyle="1" w:styleId="face-block2">
    <w:name w:val="face-block2"/>
    <w:basedOn w:val="a"/>
    <w:pPr>
      <w:spacing w:line="210" w:lineRule="atLeast"/>
      <w:ind w:right="90"/>
    </w:pPr>
    <w:rPr>
      <w:color w:val="999999"/>
    </w:rPr>
  </w:style>
  <w:style w:type="paragraph" w:customStyle="1" w:styleId="image-block1">
    <w:name w:val="image-block1"/>
    <w:basedOn w:val="a"/>
    <w:pPr>
      <w:spacing w:line="210" w:lineRule="atLeast"/>
      <w:ind w:right="90"/>
    </w:pPr>
    <w:rPr>
      <w:color w:val="999999"/>
    </w:rPr>
  </w:style>
  <w:style w:type="paragraph" w:customStyle="1" w:styleId="image-block2">
    <w:name w:val="image-block2"/>
    <w:basedOn w:val="a"/>
    <w:pPr>
      <w:spacing w:line="210" w:lineRule="atLeast"/>
      <w:ind w:right="90"/>
    </w:pPr>
    <w:rPr>
      <w:color w:val="999999"/>
    </w:rPr>
  </w:style>
  <w:style w:type="paragraph" w:customStyle="1" w:styleId="video-block1">
    <w:name w:val="video-block1"/>
    <w:basedOn w:val="a"/>
    <w:pPr>
      <w:spacing w:line="210" w:lineRule="atLeast"/>
      <w:ind w:right="90"/>
    </w:pPr>
    <w:rPr>
      <w:color w:val="999999"/>
    </w:rPr>
  </w:style>
  <w:style w:type="paragraph" w:customStyle="1" w:styleId="video-block2">
    <w:name w:val="video-block2"/>
    <w:basedOn w:val="a"/>
    <w:pPr>
      <w:spacing w:line="210" w:lineRule="atLeast"/>
      <w:ind w:right="90"/>
    </w:pPr>
    <w:rPr>
      <w:color w:val="999999"/>
    </w:rPr>
  </w:style>
  <w:style w:type="paragraph" w:customStyle="1" w:styleId="file-block1">
    <w:name w:val="file-block1"/>
    <w:basedOn w:val="a"/>
    <w:pPr>
      <w:spacing w:line="210" w:lineRule="atLeast"/>
      <w:ind w:right="90"/>
    </w:pPr>
    <w:rPr>
      <w:color w:val="999999"/>
    </w:rPr>
  </w:style>
  <w:style w:type="paragraph" w:customStyle="1" w:styleId="file-block2">
    <w:name w:val="file-block2"/>
    <w:basedOn w:val="a"/>
    <w:pPr>
      <w:spacing w:line="210" w:lineRule="atLeast"/>
      <w:ind w:right="90"/>
    </w:pPr>
    <w:rPr>
      <w:color w:val="999999"/>
    </w:rPr>
  </w:style>
  <w:style w:type="paragraph" w:customStyle="1" w:styleId="at-block1">
    <w:name w:val="at-block1"/>
    <w:basedOn w:val="a"/>
    <w:pPr>
      <w:spacing w:line="210" w:lineRule="atLeast"/>
      <w:ind w:right="90"/>
    </w:pPr>
    <w:rPr>
      <w:color w:val="999999"/>
    </w:rPr>
  </w:style>
  <w:style w:type="paragraph" w:customStyle="1" w:styleId="at-block2">
    <w:name w:val="at-block2"/>
    <w:basedOn w:val="a"/>
    <w:pPr>
      <w:spacing w:line="210" w:lineRule="atLeast"/>
      <w:ind w:right="90"/>
    </w:pPr>
    <w:rPr>
      <w:color w:val="999999"/>
    </w:rPr>
  </w:style>
  <w:style w:type="paragraph" w:customStyle="1" w:styleId="topic-block1">
    <w:name w:val="topic-block1"/>
    <w:basedOn w:val="a"/>
    <w:pPr>
      <w:spacing w:line="210" w:lineRule="atLeast"/>
      <w:ind w:right="90"/>
    </w:pPr>
    <w:rPr>
      <w:color w:val="999999"/>
    </w:rPr>
  </w:style>
  <w:style w:type="paragraph" w:customStyle="1" w:styleId="topic-block2">
    <w:name w:val="topic-block2"/>
    <w:basedOn w:val="a"/>
    <w:pPr>
      <w:spacing w:line="210" w:lineRule="atLeast"/>
      <w:ind w:right="90"/>
    </w:pPr>
    <w:rPr>
      <w:color w:val="999999"/>
    </w:rPr>
  </w:style>
  <w:style w:type="paragraph" w:customStyle="1" w:styleId="contribute-block1">
    <w:name w:val="contribute-block1"/>
    <w:basedOn w:val="a"/>
    <w:pPr>
      <w:spacing w:line="210" w:lineRule="atLeast"/>
      <w:ind w:right="90"/>
    </w:pPr>
    <w:rPr>
      <w:color w:val="999999"/>
    </w:rPr>
  </w:style>
  <w:style w:type="paragraph" w:customStyle="1" w:styleId="contribute-block2">
    <w:name w:val="contribute-block2"/>
    <w:basedOn w:val="a"/>
    <w:pPr>
      <w:spacing w:line="210" w:lineRule="atLeast"/>
      <w:ind w:right="90"/>
    </w:pPr>
    <w:rPr>
      <w:color w:val="999999"/>
    </w:rPr>
  </w:style>
  <w:style w:type="paragraph" w:customStyle="1" w:styleId="fg1">
    <w:name w:val="fg1"/>
    <w:basedOn w:val="a"/>
    <w:pPr>
      <w:spacing w:before="100" w:beforeAutospacing="1" w:after="100" w:afterAutospacing="1"/>
    </w:pPr>
    <w:rPr>
      <w:color w:val="65A21D"/>
    </w:rPr>
  </w:style>
  <w:style w:type="character" w:customStyle="1" w:styleId="fts1">
    <w:name w:val="ft_s1"/>
    <w:basedOn w:val="a0"/>
    <w:rPr>
      <w:sz w:val="21"/>
      <w:szCs w:val="21"/>
    </w:rPr>
  </w:style>
  <w:style w:type="paragraph" w:styleId="a8">
    <w:name w:val="header"/>
    <w:basedOn w:val="a"/>
    <w:link w:val="a9"/>
    <w:uiPriority w:val="99"/>
    <w:unhideWhenUsed/>
    <w:rsid w:val="004961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96177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961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9617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54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90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8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74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18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9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529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2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28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179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87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6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967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80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7049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96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71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9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418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4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2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79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86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6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27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6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708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2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74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1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778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1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11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86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68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2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59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6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35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5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4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0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4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7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55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7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550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3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30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5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56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81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7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09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52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653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28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27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6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889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756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3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83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38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803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99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607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4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8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849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9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4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9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346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43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0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670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5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43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14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565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2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72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0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65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3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851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6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9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8635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11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34859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06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383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8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5038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dashed" w:sz="6" w:space="0" w:color="E8E8E8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xiao</dc:creator>
  <cp:keywords/>
  <dc:description/>
  <cp:lastModifiedBy>Shawn xiao</cp:lastModifiedBy>
  <cp:revision>2</cp:revision>
  <dcterms:created xsi:type="dcterms:W3CDTF">2025-06-17T00:17:00Z</dcterms:created>
  <dcterms:modified xsi:type="dcterms:W3CDTF">2025-06-17T00:17:00Z</dcterms:modified>
</cp:coreProperties>
</file>