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414F5" w14:textId="60E64275" w:rsidR="00C32C61" w:rsidRPr="007C5207" w:rsidRDefault="00354CFF" w:rsidP="00A839B7">
      <w:pPr>
        <w:pStyle w:val="1"/>
        <w:rPr>
          <w:color w:val="FF0000"/>
        </w:rPr>
      </w:pPr>
      <w:r>
        <w:rPr>
          <w:rFonts w:hint="eastAsia"/>
          <w:color w:val="FF0000"/>
        </w:rPr>
        <w:t>微生物组</w:t>
      </w:r>
      <w:r>
        <w:rPr>
          <w:rFonts w:hint="eastAsia"/>
          <w:color w:val="FF0000"/>
        </w:rPr>
        <w:t>/</w:t>
      </w:r>
      <w:r>
        <w:rPr>
          <w:rFonts w:hint="eastAsia"/>
          <w:color w:val="FF0000"/>
        </w:rPr>
        <w:t>菌群</w:t>
      </w:r>
      <w:r w:rsidR="00547DF1">
        <w:rPr>
          <w:rFonts w:hint="eastAsia"/>
          <w:color w:val="FF0000"/>
        </w:rPr>
        <w:t>分析</w:t>
      </w:r>
      <w:r>
        <w:rPr>
          <w:rFonts w:hint="eastAsia"/>
          <w:color w:val="FF0000"/>
        </w:rPr>
        <w:t>专题</w:t>
      </w:r>
      <w:r w:rsidR="00547DF1">
        <w:rPr>
          <w:rFonts w:hint="eastAsia"/>
          <w:color w:val="FF0000"/>
        </w:rPr>
        <w:t>研讨会</w:t>
      </w:r>
    </w:p>
    <w:p w14:paraId="76D5AD68" w14:textId="44595878" w:rsidR="007C5207" w:rsidRDefault="00A22CAC" w:rsidP="00345443">
      <w:pPr>
        <w:ind w:firstLine="360"/>
      </w:pPr>
      <w:r w:rsidRPr="00A22CAC">
        <w:rPr>
          <w:rFonts w:hint="eastAsia"/>
        </w:rPr>
        <w:t>微生物组是当今世界科研最热门的研究领域之一，</w:t>
      </w:r>
      <w:r w:rsidR="000432D1">
        <w:rPr>
          <w:rFonts w:hint="eastAsia"/>
        </w:rPr>
        <w:t>而</w:t>
      </w:r>
      <w:r w:rsidR="00354CFF" w:rsidRPr="00A22CAC">
        <w:rPr>
          <w:rFonts w:hint="eastAsia"/>
        </w:rPr>
        <w:t>微生物组</w:t>
      </w:r>
      <w:r w:rsidR="000432D1">
        <w:rPr>
          <w:rFonts w:hint="eastAsia"/>
        </w:rPr>
        <w:t>学数据的</w:t>
      </w:r>
      <w:r w:rsidR="006D3B99">
        <w:rPr>
          <w:rFonts w:hint="eastAsia"/>
        </w:rPr>
        <w:t>分析和解读一直困扰着广大研究同行</w:t>
      </w:r>
      <w:r w:rsidR="000432D1">
        <w:rPr>
          <w:rFonts w:hint="eastAsia"/>
        </w:rPr>
        <w:t>。</w:t>
      </w:r>
      <w:r w:rsidRPr="00A22CAC">
        <w:rPr>
          <w:rFonts w:hint="eastAsia"/>
        </w:rPr>
        <w:t>为加强本领域的技术交流与传播，推动中国微生物组</w:t>
      </w:r>
      <w:r w:rsidR="006D3B99">
        <w:rPr>
          <w:rFonts w:hint="eastAsia"/>
        </w:rPr>
        <w:t>领域的</w:t>
      </w:r>
      <w:r w:rsidRPr="00A22CAC">
        <w:rPr>
          <w:rFonts w:hint="eastAsia"/>
        </w:rPr>
        <w:t>发展，</w:t>
      </w:r>
      <w:r w:rsidR="006D3B99">
        <w:rPr>
          <w:rFonts w:hint="eastAsia"/>
        </w:rPr>
        <w:t>现中国肠道大会</w:t>
      </w:r>
      <w:r w:rsidR="0034253F">
        <w:rPr>
          <w:rFonts w:hint="eastAsia"/>
        </w:rPr>
        <w:t>与“</w:t>
      </w:r>
      <w:r w:rsidR="006D3B99">
        <w:rPr>
          <w:rFonts w:hint="eastAsia"/>
        </w:rPr>
        <w:t>宏基因组</w:t>
      </w:r>
      <w:r w:rsidR="0034253F">
        <w:rPr>
          <w:rFonts w:hint="eastAsia"/>
        </w:rPr>
        <w:t>”</w:t>
      </w:r>
      <w:r w:rsidR="006D3B99">
        <w:rPr>
          <w:rFonts w:hint="eastAsia"/>
        </w:rPr>
        <w:t>公众号联合举办</w:t>
      </w:r>
      <w:r w:rsidR="007C5207" w:rsidRPr="007C5207">
        <w:rPr>
          <w:rFonts w:hint="eastAsia"/>
          <w:color w:val="FF0000"/>
        </w:rPr>
        <w:t>《</w:t>
      </w:r>
      <w:r w:rsidR="00354CFF" w:rsidRPr="00354CFF">
        <w:rPr>
          <w:rFonts w:hint="eastAsia"/>
          <w:color w:val="FF0000"/>
        </w:rPr>
        <w:t>微生物组</w:t>
      </w:r>
      <w:r w:rsidR="00547DF1">
        <w:rPr>
          <w:rFonts w:hint="eastAsia"/>
          <w:color w:val="FF0000"/>
        </w:rPr>
        <w:t>分析</w:t>
      </w:r>
      <w:r w:rsidR="00354CFF">
        <w:rPr>
          <w:rFonts w:hint="eastAsia"/>
          <w:color w:val="FF0000"/>
        </w:rPr>
        <w:t>专题</w:t>
      </w:r>
      <w:r w:rsidR="00547DF1">
        <w:rPr>
          <w:rFonts w:hint="eastAsia"/>
          <w:color w:val="FF0000"/>
        </w:rPr>
        <w:t>研讨会</w:t>
      </w:r>
      <w:r w:rsidR="007C5207" w:rsidRPr="007C5207">
        <w:rPr>
          <w:rFonts w:hint="eastAsia"/>
          <w:color w:val="FF0000"/>
        </w:rPr>
        <w:t>》</w:t>
      </w:r>
    </w:p>
    <w:p w14:paraId="7ED2E7A3" w14:textId="77777777" w:rsidR="007C5207" w:rsidRPr="006D6D85" w:rsidRDefault="007C5207" w:rsidP="006D6D85"/>
    <w:p w14:paraId="0632A905" w14:textId="0501E136" w:rsidR="007C5207" w:rsidRDefault="007C5207" w:rsidP="007C5207">
      <w:pPr>
        <w:rPr>
          <w:b/>
          <w:bCs/>
          <w:color w:val="FF0000"/>
          <w:kern w:val="44"/>
          <w:sz w:val="44"/>
          <w:szCs w:val="44"/>
        </w:rPr>
      </w:pPr>
      <w:r>
        <w:rPr>
          <w:rFonts w:hint="eastAsia"/>
          <w:b/>
          <w:bCs/>
          <w:color w:val="FF0000"/>
          <w:kern w:val="44"/>
          <w:sz w:val="44"/>
          <w:szCs w:val="44"/>
        </w:rPr>
        <w:t>【课程目标】</w:t>
      </w:r>
    </w:p>
    <w:p w14:paraId="7C0D5664" w14:textId="62F6EF6E" w:rsidR="007C5207" w:rsidRPr="007C5207" w:rsidRDefault="007C5207" w:rsidP="007C5207">
      <w:pPr>
        <w:rPr>
          <w:b/>
          <w:bCs/>
          <w:color w:val="FF0000"/>
          <w:kern w:val="44"/>
          <w:sz w:val="44"/>
          <w:szCs w:val="44"/>
        </w:rPr>
      </w:pPr>
      <w:r w:rsidRPr="007C5207">
        <w:rPr>
          <w:rFonts w:hint="eastAsia"/>
          <w:b/>
          <w:bCs/>
          <w:color w:val="FF0000"/>
          <w:kern w:val="44"/>
          <w:sz w:val="44"/>
          <w:szCs w:val="44"/>
        </w:rPr>
        <w:t>给我</w:t>
      </w:r>
      <w:r w:rsidRPr="007C5207">
        <w:rPr>
          <w:rFonts w:hint="eastAsia"/>
          <w:b/>
          <w:bCs/>
          <w:color w:val="FF0000"/>
          <w:kern w:val="44"/>
          <w:sz w:val="44"/>
          <w:szCs w:val="44"/>
        </w:rPr>
        <w:t>6</w:t>
      </w:r>
      <w:r w:rsidRPr="007C5207">
        <w:rPr>
          <w:rFonts w:hint="eastAsia"/>
          <w:b/>
          <w:bCs/>
          <w:color w:val="FF0000"/>
          <w:kern w:val="44"/>
          <w:sz w:val="44"/>
          <w:szCs w:val="44"/>
        </w:rPr>
        <w:t>个小时，实现以下目标。</w:t>
      </w:r>
    </w:p>
    <w:p w14:paraId="51EAFFF7" w14:textId="6F21AA0C" w:rsidR="00A22CAC" w:rsidRPr="007C5207" w:rsidRDefault="00BB409D" w:rsidP="00A22CAC">
      <w:pPr>
        <w:pStyle w:val="a3"/>
        <w:ind w:left="360" w:firstLineChars="0" w:firstLine="0"/>
        <w:rPr>
          <w:color w:val="FF0000"/>
          <w:sz w:val="32"/>
        </w:rPr>
      </w:pPr>
      <w:r>
        <w:rPr>
          <w:rFonts w:ascii="Microsoft YaHei UI" w:eastAsia="Microsoft YaHei UI" w:hAnsi="Microsoft YaHei UI"/>
          <w:noProof/>
          <w:color w:val="576B95"/>
          <w:spacing w:val="8"/>
          <w:sz w:val="2"/>
          <w:szCs w:val="2"/>
          <w:shd w:val="clear" w:color="auto" w:fill="FFFFFF"/>
        </w:rPr>
        <w:lastRenderedPageBreak/>
        <w:drawing>
          <wp:inline distT="0" distB="0" distL="0" distR="0" wp14:anchorId="2C1B1EC8" wp14:editId="38B7681B">
            <wp:extent cx="4702810" cy="8863330"/>
            <wp:effectExtent l="0" t="0" r="2540" b="0"/>
            <wp:docPr id="4" name="图片 4" descr="图片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F2C6F" w14:textId="0E316454" w:rsidR="007C5207" w:rsidRPr="007C5207" w:rsidRDefault="0009510D" w:rsidP="006D6D85">
      <w:pPr>
        <w:pStyle w:val="a3"/>
        <w:numPr>
          <w:ilvl w:val="0"/>
          <w:numId w:val="7"/>
        </w:numPr>
        <w:ind w:firstLineChars="0"/>
        <w:rPr>
          <w:color w:val="FF0000"/>
          <w:sz w:val="32"/>
        </w:rPr>
      </w:pPr>
      <w:r>
        <w:rPr>
          <w:rFonts w:hint="eastAsia"/>
          <w:color w:val="FF0000"/>
          <w:sz w:val="32"/>
        </w:rPr>
        <w:lastRenderedPageBreak/>
        <w:t>文章</w:t>
      </w:r>
      <w:r w:rsidR="007C5207" w:rsidRPr="007C5207">
        <w:rPr>
          <w:rFonts w:hint="eastAsia"/>
          <w:color w:val="FF0000"/>
          <w:sz w:val="32"/>
        </w:rPr>
        <w:t>看不懂？</w:t>
      </w:r>
      <w:r w:rsidR="007C5207">
        <w:rPr>
          <w:rFonts w:hint="eastAsia"/>
          <w:color w:val="FF0000"/>
          <w:sz w:val="32"/>
        </w:rPr>
        <w:t>怎么看？</w:t>
      </w:r>
    </w:p>
    <w:p w14:paraId="75559BB9" w14:textId="53968FC4" w:rsidR="00133B19" w:rsidRPr="006D6D85" w:rsidRDefault="00446FC9" w:rsidP="006D6D85">
      <w:pPr>
        <w:rPr>
          <w:color w:val="FF0000"/>
        </w:rPr>
      </w:pPr>
      <w:r>
        <w:rPr>
          <w:rFonts w:hint="eastAsia"/>
        </w:rPr>
        <w:t>带你</w:t>
      </w:r>
      <w:r w:rsidR="00133B19">
        <w:rPr>
          <w:rFonts w:hint="eastAsia"/>
        </w:rPr>
        <w:t>理解文章思路</w:t>
      </w:r>
      <w:r>
        <w:rPr>
          <w:rFonts w:hint="eastAsia"/>
        </w:rPr>
        <w:t>，</w:t>
      </w:r>
      <w:r w:rsidR="00133B19">
        <w:rPr>
          <w:rFonts w:hint="eastAsia"/>
        </w:rPr>
        <w:t>读懂</w:t>
      </w:r>
      <w:r w:rsidR="00133B19">
        <w:rPr>
          <w:rFonts w:hint="eastAsia"/>
        </w:rPr>
        <w:t>CNS</w:t>
      </w:r>
      <w:r w:rsidR="00133B19">
        <w:rPr>
          <w:rFonts w:hint="eastAsia"/>
        </w:rPr>
        <w:t>文</w:t>
      </w:r>
      <w:r>
        <w:rPr>
          <w:rFonts w:hint="eastAsia"/>
        </w:rPr>
        <w:t>中结果</w:t>
      </w:r>
      <w:r w:rsidR="00133B19">
        <w:rPr>
          <w:rFonts w:hint="eastAsia"/>
        </w:rPr>
        <w:t>的常用图表</w:t>
      </w:r>
      <w:r w:rsidR="007C5207" w:rsidRPr="006D6D85">
        <w:rPr>
          <w:rFonts w:hint="eastAsia"/>
          <w:color w:val="FF0000"/>
        </w:rPr>
        <w:t>（</w:t>
      </w:r>
      <w:r w:rsidR="007C5207" w:rsidRPr="006D6D85">
        <w:rPr>
          <w:rFonts w:hint="eastAsia"/>
          <w:color w:val="FF0000"/>
        </w:rPr>
        <w:t>1</w:t>
      </w:r>
      <w:r w:rsidR="007C5207" w:rsidRPr="006D6D85">
        <w:rPr>
          <w:rFonts w:hint="eastAsia"/>
          <w:color w:val="FF0000"/>
        </w:rPr>
        <w:t>小时）</w:t>
      </w:r>
    </w:p>
    <w:p w14:paraId="7F3AE03E" w14:textId="5D6DE26E" w:rsidR="007C5207" w:rsidRPr="007C5207" w:rsidRDefault="0009510D" w:rsidP="00723BA6">
      <w:pPr>
        <w:pStyle w:val="a3"/>
        <w:numPr>
          <w:ilvl w:val="0"/>
          <w:numId w:val="7"/>
        </w:numPr>
        <w:ind w:firstLineChars="0"/>
        <w:rPr>
          <w:color w:val="FF0000"/>
          <w:sz w:val="32"/>
        </w:rPr>
      </w:pPr>
      <w:r>
        <w:rPr>
          <w:rFonts w:hint="eastAsia"/>
          <w:color w:val="FF0000"/>
          <w:sz w:val="32"/>
        </w:rPr>
        <w:t>数据</w:t>
      </w:r>
      <w:r w:rsidR="007C5207" w:rsidRPr="007C5207">
        <w:rPr>
          <w:rFonts w:hint="eastAsia"/>
          <w:color w:val="FF0000"/>
          <w:sz w:val="32"/>
        </w:rPr>
        <w:t>从哪下手，比较好？</w:t>
      </w:r>
    </w:p>
    <w:p w14:paraId="70440BA1" w14:textId="0602FC53" w:rsidR="00133B19" w:rsidRDefault="00723BA6" w:rsidP="00723BA6">
      <w:r>
        <w:rPr>
          <w:rFonts w:hint="eastAsia"/>
        </w:rPr>
        <w:t>教你</w:t>
      </w:r>
      <w:r w:rsidR="00133B19">
        <w:rPr>
          <w:rFonts w:hint="eastAsia"/>
        </w:rPr>
        <w:t>把握分析细节：扩增子和宏基因组分析流程</w:t>
      </w:r>
      <w:r w:rsidR="00EA604E">
        <w:t xml:space="preserve"> </w:t>
      </w:r>
      <w:r w:rsidR="00446FC9" w:rsidRPr="00723BA6">
        <w:rPr>
          <w:rFonts w:hint="eastAsia"/>
          <w:color w:val="FF0000"/>
        </w:rPr>
        <w:t>（</w:t>
      </w:r>
      <w:r w:rsidR="00446FC9" w:rsidRPr="00723BA6">
        <w:rPr>
          <w:color w:val="FF0000"/>
        </w:rPr>
        <w:t>2</w:t>
      </w:r>
      <w:r w:rsidR="00446FC9" w:rsidRPr="00723BA6">
        <w:rPr>
          <w:rFonts w:hint="eastAsia"/>
          <w:color w:val="FF0000"/>
        </w:rPr>
        <w:t>小时）</w:t>
      </w:r>
    </w:p>
    <w:p w14:paraId="7D7F1067" w14:textId="0A2697F3" w:rsidR="00133B19" w:rsidRDefault="00133B19" w:rsidP="00723BA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QIIME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分析扩增子数据</w:t>
      </w:r>
      <w:r w:rsidR="00892033">
        <w:rPr>
          <w:rFonts w:hint="eastAsia"/>
        </w:rPr>
        <w:t>分析流程</w:t>
      </w:r>
    </w:p>
    <w:p w14:paraId="0EA5356F" w14:textId="55793A41" w:rsidR="00133B19" w:rsidRDefault="00133B19" w:rsidP="00723BA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宏基因组数据</w:t>
      </w:r>
      <w:r w:rsidR="0009510D">
        <w:rPr>
          <w:rFonts w:hint="eastAsia"/>
        </w:rPr>
        <w:t>读长和</w:t>
      </w:r>
      <w:r w:rsidR="0009510D">
        <w:rPr>
          <w:rFonts w:hint="eastAsia"/>
        </w:rPr>
        <w:t>/</w:t>
      </w:r>
      <w:r w:rsidR="0009510D">
        <w:rPr>
          <w:rFonts w:hint="eastAsia"/>
        </w:rPr>
        <w:t>或组装</w:t>
      </w:r>
      <w:r>
        <w:rPr>
          <w:rFonts w:hint="eastAsia"/>
        </w:rPr>
        <w:t>分析流程</w:t>
      </w:r>
    </w:p>
    <w:p w14:paraId="6347FC1A" w14:textId="52164751" w:rsidR="007C5207" w:rsidRPr="007C5207" w:rsidRDefault="0009510D" w:rsidP="00723BA6">
      <w:pPr>
        <w:pStyle w:val="a3"/>
        <w:numPr>
          <w:ilvl w:val="0"/>
          <w:numId w:val="7"/>
        </w:numPr>
        <w:ind w:firstLineChars="0"/>
        <w:rPr>
          <w:color w:val="FF0000"/>
          <w:sz w:val="32"/>
        </w:rPr>
      </w:pPr>
      <w:r>
        <w:rPr>
          <w:rFonts w:hint="eastAsia"/>
          <w:color w:val="FF0000"/>
          <w:sz w:val="32"/>
        </w:rPr>
        <w:t>文章</w:t>
      </w:r>
      <w:r w:rsidR="007C5207" w:rsidRPr="007C5207">
        <w:rPr>
          <w:rFonts w:hint="eastAsia"/>
          <w:color w:val="FF0000"/>
          <w:sz w:val="32"/>
        </w:rPr>
        <w:t>想</w:t>
      </w:r>
      <w:r w:rsidR="00446FC9">
        <w:rPr>
          <w:rFonts w:hint="eastAsia"/>
          <w:color w:val="FF0000"/>
          <w:sz w:val="32"/>
        </w:rPr>
        <w:t>发</w:t>
      </w:r>
      <w:r w:rsidR="007C5207" w:rsidRPr="007C5207">
        <w:rPr>
          <w:rFonts w:hint="eastAsia"/>
          <w:color w:val="FF0000"/>
          <w:sz w:val="32"/>
        </w:rPr>
        <w:t>高分？怎么弄？</w:t>
      </w:r>
    </w:p>
    <w:p w14:paraId="72FF9A18" w14:textId="20803248" w:rsidR="00133B19" w:rsidRDefault="00133B19" w:rsidP="00D2762D">
      <w:r w:rsidRPr="0049556F">
        <w:rPr>
          <w:rFonts w:hint="eastAsia"/>
        </w:rPr>
        <w:t>冲击高分文章</w:t>
      </w:r>
      <w:r w:rsidR="00EA604E">
        <w:rPr>
          <w:rFonts w:hint="eastAsia"/>
        </w:rPr>
        <w:t>：数据分析和可视化</w:t>
      </w:r>
      <w:r w:rsidR="006D6D85" w:rsidRPr="00D2762D">
        <w:rPr>
          <w:rFonts w:hint="eastAsia"/>
          <w:color w:val="FF0000"/>
        </w:rPr>
        <w:t>（</w:t>
      </w:r>
      <w:r w:rsidR="00723BA6" w:rsidRPr="00D2762D">
        <w:rPr>
          <w:rFonts w:hint="eastAsia"/>
          <w:color w:val="FF0000"/>
        </w:rPr>
        <w:t>3</w:t>
      </w:r>
      <w:r w:rsidR="006D6D85" w:rsidRPr="00D2762D">
        <w:rPr>
          <w:rFonts w:hint="eastAsia"/>
          <w:color w:val="FF0000"/>
        </w:rPr>
        <w:t>小时）</w:t>
      </w:r>
    </w:p>
    <w:p w14:paraId="52C78274" w14:textId="0F86D940" w:rsidR="00133B19" w:rsidRDefault="00133B19" w:rsidP="00D2762D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多样性</w:t>
      </w:r>
      <w:r w:rsidR="000432D1">
        <w:rPr>
          <w:rFonts w:hint="eastAsia"/>
        </w:rPr>
        <w:t>、物种组成和差异比较等的分析和可视化</w:t>
      </w:r>
    </w:p>
    <w:p w14:paraId="4AE4802B" w14:textId="68700A73" w:rsidR="00133B19" w:rsidRDefault="00133B19" w:rsidP="00D2762D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时间序列、来源追溯</w:t>
      </w:r>
      <w:r w:rsidR="000432D1">
        <w:rPr>
          <w:rFonts w:hint="eastAsia"/>
        </w:rPr>
        <w:t>和</w:t>
      </w:r>
      <w:r>
        <w:rPr>
          <w:rFonts w:hint="eastAsia"/>
        </w:rPr>
        <w:t>马尔科夫</w:t>
      </w:r>
      <w:r w:rsidR="00485834">
        <w:rPr>
          <w:rFonts w:hint="eastAsia"/>
        </w:rPr>
        <w:t>链</w:t>
      </w:r>
      <w:r>
        <w:rPr>
          <w:rFonts w:hint="eastAsia"/>
        </w:rPr>
        <w:t>等高级分析</w:t>
      </w:r>
    </w:p>
    <w:p w14:paraId="3B15DE45" w14:textId="347F6D93" w:rsidR="00133B19" w:rsidRDefault="00723BA6" w:rsidP="00D2762D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高分文章套路、</w:t>
      </w:r>
      <w:r w:rsidR="00133B19">
        <w:rPr>
          <w:rFonts w:hint="eastAsia"/>
        </w:rPr>
        <w:t>投稿经验、</w:t>
      </w:r>
      <w:r w:rsidR="00451EBF">
        <w:rPr>
          <w:rFonts w:hint="eastAsia"/>
        </w:rPr>
        <w:t>方法和摘要</w:t>
      </w:r>
      <w:r w:rsidR="000432D1">
        <w:rPr>
          <w:rFonts w:hint="eastAsia"/>
        </w:rPr>
        <w:t>的</w:t>
      </w:r>
      <w:r w:rsidR="00133B19">
        <w:rPr>
          <w:rFonts w:hint="eastAsia"/>
        </w:rPr>
        <w:t>可视化</w:t>
      </w:r>
    </w:p>
    <w:p w14:paraId="38C1A3B1" w14:textId="38A3F4B3" w:rsidR="00A839B7" w:rsidRDefault="00A839B7"/>
    <w:p w14:paraId="04EF4D6C" w14:textId="5C1CD2B1" w:rsidR="006D3B99" w:rsidRDefault="00345443" w:rsidP="00345443">
      <w:pPr>
        <w:ind w:firstLine="420"/>
      </w:pPr>
      <w:r>
        <w:rPr>
          <w:rFonts w:hint="eastAsia"/>
        </w:rPr>
        <w:t>本次研讨会目标是</w:t>
      </w:r>
      <w:r w:rsidR="00F11186">
        <w:rPr>
          <w:rFonts w:hint="eastAsia"/>
        </w:rPr>
        <w:t>帮助同行快速入门，少走弯路，更高效挖掘和解读微生物组，助力</w:t>
      </w:r>
      <w:r w:rsidR="00F11186" w:rsidRPr="00A22CAC">
        <w:rPr>
          <w:rFonts w:hint="eastAsia"/>
        </w:rPr>
        <w:t>中国微生物组</w:t>
      </w:r>
      <w:r w:rsidR="00F11186">
        <w:rPr>
          <w:rFonts w:hint="eastAsia"/>
        </w:rPr>
        <w:t>领域的</w:t>
      </w:r>
      <w:r w:rsidR="00F11186" w:rsidRPr="00A22CAC">
        <w:rPr>
          <w:rFonts w:hint="eastAsia"/>
        </w:rPr>
        <w:t>发展</w:t>
      </w:r>
      <w:r w:rsidR="00F11186">
        <w:rPr>
          <w:rFonts w:hint="eastAsia"/>
        </w:rPr>
        <w:t>。</w:t>
      </w:r>
    </w:p>
    <w:p w14:paraId="58CBC5DD" w14:textId="1C7288E7" w:rsidR="00E83F30" w:rsidRDefault="00E83F30" w:rsidP="00345443">
      <w:pPr>
        <w:ind w:firstLine="420"/>
      </w:pPr>
    </w:p>
    <w:p w14:paraId="7F588105" w14:textId="7FA4A076" w:rsidR="00E83F30" w:rsidRDefault="00D2762D" w:rsidP="00E83F30">
      <w:r w:rsidRPr="00D2762D">
        <w:rPr>
          <w:rFonts w:hint="eastAsia"/>
        </w:rPr>
        <w:t>课程</w:t>
      </w:r>
      <w:r w:rsidR="00E83F30">
        <w:rPr>
          <w:rFonts w:hint="eastAsia"/>
        </w:rPr>
        <w:t>大纲：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742"/>
        <w:gridCol w:w="1384"/>
        <w:gridCol w:w="1462"/>
        <w:gridCol w:w="4708"/>
      </w:tblGrid>
      <w:tr w:rsidR="007B5BB6" w14:paraId="54E9B6CD" w14:textId="77777777" w:rsidTr="006D6D85">
        <w:tc>
          <w:tcPr>
            <w:tcW w:w="742" w:type="dxa"/>
          </w:tcPr>
          <w:p w14:paraId="015A9827" w14:textId="77777777" w:rsidR="007B5BB6" w:rsidRDefault="007B5BB6" w:rsidP="00506985">
            <w:r>
              <w:rPr>
                <w:rFonts w:hint="eastAsia"/>
              </w:rPr>
              <w:t>课时</w:t>
            </w:r>
          </w:p>
        </w:tc>
        <w:tc>
          <w:tcPr>
            <w:tcW w:w="1384" w:type="dxa"/>
          </w:tcPr>
          <w:p w14:paraId="429C6A4A" w14:textId="77777777" w:rsidR="007B5BB6" w:rsidRDefault="007B5BB6" w:rsidP="00506985"/>
        </w:tc>
        <w:tc>
          <w:tcPr>
            <w:tcW w:w="1462" w:type="dxa"/>
          </w:tcPr>
          <w:p w14:paraId="0B8BC30C" w14:textId="549065C0" w:rsidR="007B5BB6" w:rsidRDefault="007B5BB6" w:rsidP="00506985">
            <w:r>
              <w:rPr>
                <w:rFonts w:hint="eastAsia"/>
              </w:rPr>
              <w:t>主题</w:t>
            </w:r>
          </w:p>
        </w:tc>
        <w:tc>
          <w:tcPr>
            <w:tcW w:w="4708" w:type="dxa"/>
          </w:tcPr>
          <w:p w14:paraId="0BC663A7" w14:textId="77777777" w:rsidR="007B5BB6" w:rsidRDefault="007B5BB6" w:rsidP="00506985">
            <w:r>
              <w:rPr>
                <w:rFonts w:hint="eastAsia"/>
              </w:rPr>
              <w:t>简介</w:t>
            </w:r>
          </w:p>
        </w:tc>
      </w:tr>
      <w:tr w:rsidR="007B5BB6" w14:paraId="65D02064" w14:textId="77777777" w:rsidTr="006D6D85">
        <w:tc>
          <w:tcPr>
            <w:tcW w:w="742" w:type="dxa"/>
          </w:tcPr>
          <w:p w14:paraId="2516B05A" w14:textId="77777777" w:rsidR="007B5BB6" w:rsidRDefault="007B5BB6" w:rsidP="00506985">
            <w:r>
              <w:rPr>
                <w:rFonts w:hint="eastAsia"/>
              </w:rPr>
              <w:t>1</w:t>
            </w:r>
          </w:p>
        </w:tc>
        <w:tc>
          <w:tcPr>
            <w:tcW w:w="1384" w:type="dxa"/>
          </w:tcPr>
          <w:p w14:paraId="5E102EEE" w14:textId="28753C37" w:rsidR="007B5BB6" w:rsidRDefault="007B5BB6" w:rsidP="00506985">
            <w:r>
              <w:rPr>
                <w:rFonts w:hint="eastAsia"/>
              </w:rPr>
              <w:t>读懂文章</w:t>
            </w:r>
          </w:p>
        </w:tc>
        <w:tc>
          <w:tcPr>
            <w:tcW w:w="1462" w:type="dxa"/>
          </w:tcPr>
          <w:p w14:paraId="72782EA1" w14:textId="36DD0F96" w:rsidR="007B5BB6" w:rsidRDefault="00D2762D" w:rsidP="00506985">
            <w:r>
              <w:rPr>
                <w:rFonts w:hint="eastAsia"/>
              </w:rPr>
              <w:t>看懂文章图表、</w:t>
            </w:r>
            <w:r w:rsidR="007B5BB6">
              <w:rPr>
                <w:rFonts w:hint="eastAsia"/>
              </w:rPr>
              <w:t>理解文章思路</w:t>
            </w:r>
          </w:p>
        </w:tc>
        <w:tc>
          <w:tcPr>
            <w:tcW w:w="4708" w:type="dxa"/>
          </w:tcPr>
          <w:p w14:paraId="07A1D0B3" w14:textId="1CB17513" w:rsidR="007B5BB6" w:rsidRDefault="007B5BB6" w:rsidP="00506985">
            <w:r>
              <w:rPr>
                <w:rFonts w:hint="eastAsia"/>
              </w:rPr>
              <w:t>以高水平文章结果为例，解读</w:t>
            </w:r>
            <w:r w:rsidR="00D2762D">
              <w:rPr>
                <w:rFonts w:hint="eastAsia"/>
              </w:rPr>
              <w:t>微生物</w:t>
            </w:r>
            <w:r>
              <w:rPr>
                <w:rFonts w:hint="eastAsia"/>
              </w:rPr>
              <w:t>组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余种常用结果图表，把握背后的数据，读懂文章结果，提高结果解读和撰写能力</w:t>
            </w:r>
          </w:p>
        </w:tc>
      </w:tr>
      <w:tr w:rsidR="007B5BB6" w14:paraId="0BD68199" w14:textId="77777777" w:rsidTr="00D66C25">
        <w:tc>
          <w:tcPr>
            <w:tcW w:w="742" w:type="dxa"/>
          </w:tcPr>
          <w:p w14:paraId="7C779376" w14:textId="77777777" w:rsidR="007B5BB6" w:rsidRDefault="007B5BB6" w:rsidP="00506985">
            <w:r>
              <w:rPr>
                <w:rFonts w:hint="eastAsia"/>
              </w:rPr>
              <w:t>2</w:t>
            </w:r>
          </w:p>
        </w:tc>
        <w:tc>
          <w:tcPr>
            <w:tcW w:w="1384" w:type="dxa"/>
            <w:vMerge w:val="restart"/>
          </w:tcPr>
          <w:p w14:paraId="4E3F6A8A" w14:textId="12E966B6" w:rsidR="007B5BB6" w:rsidRDefault="007B5BB6" w:rsidP="00506985">
            <w:r>
              <w:rPr>
                <w:rFonts w:hint="eastAsia"/>
              </w:rPr>
              <w:t>开展数据分析</w:t>
            </w:r>
          </w:p>
        </w:tc>
        <w:tc>
          <w:tcPr>
            <w:tcW w:w="1462" w:type="dxa"/>
          </w:tcPr>
          <w:p w14:paraId="12610EBB" w14:textId="2DE53C1A" w:rsidR="007B5BB6" w:rsidRDefault="007B5BB6" w:rsidP="00506985">
            <w:r>
              <w:rPr>
                <w:rFonts w:hint="eastAsia"/>
              </w:rPr>
              <w:t>扩增子分析流程</w:t>
            </w:r>
          </w:p>
        </w:tc>
        <w:tc>
          <w:tcPr>
            <w:tcW w:w="4708" w:type="dxa"/>
          </w:tcPr>
          <w:p w14:paraId="307ECEF6" w14:textId="0A2902E8" w:rsidR="007B5BB6" w:rsidRDefault="007B5BB6" w:rsidP="00506985">
            <w:r>
              <w:rPr>
                <w:rFonts w:hint="eastAsia"/>
              </w:rPr>
              <w:t>学习数据分析的基本思想—</w:t>
            </w:r>
            <w:r w:rsidR="00BD428D">
              <w:rPr>
                <w:rFonts w:hint="eastAsia"/>
              </w:rPr>
              <w:t>“</w:t>
            </w:r>
            <w:r>
              <w:rPr>
                <w:rFonts w:hint="eastAsia"/>
              </w:rPr>
              <w:t>降维</w:t>
            </w:r>
            <w:r w:rsidR="00BD428D">
              <w:rPr>
                <w:rFonts w:hint="eastAsia"/>
              </w:rPr>
              <w:t>”</w:t>
            </w:r>
            <w:r>
              <w:rPr>
                <w:rFonts w:hint="eastAsia"/>
              </w:rPr>
              <w:t>；从原始测序数据到特征表；</w:t>
            </w:r>
            <w:r>
              <w:rPr>
                <w:rFonts w:hint="eastAsia"/>
              </w:rPr>
              <w:t>QIIME</w:t>
            </w:r>
            <w:r>
              <w:t xml:space="preserve"> 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分析流程；</w:t>
            </w:r>
            <w:r>
              <w:rPr>
                <w:rFonts w:hint="eastAsia"/>
              </w:rPr>
              <w:t>OTU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ASV</w:t>
            </w:r>
            <w:r>
              <w:rPr>
                <w:rFonts w:hint="eastAsia"/>
              </w:rPr>
              <w:t>方法的优缺点</w:t>
            </w:r>
            <w:r w:rsidR="007D0F6B">
              <w:rPr>
                <w:rFonts w:hint="eastAsia"/>
              </w:rPr>
              <w:t>和适用范围</w:t>
            </w:r>
            <w:r>
              <w:rPr>
                <w:rFonts w:hint="eastAsia"/>
              </w:rPr>
              <w:t>等</w:t>
            </w:r>
          </w:p>
        </w:tc>
      </w:tr>
      <w:tr w:rsidR="007B5BB6" w14:paraId="530B83C6" w14:textId="77777777" w:rsidTr="00D66C25">
        <w:tc>
          <w:tcPr>
            <w:tcW w:w="742" w:type="dxa"/>
          </w:tcPr>
          <w:p w14:paraId="3F366FF9" w14:textId="77777777" w:rsidR="007B5BB6" w:rsidRDefault="007B5BB6" w:rsidP="00506985">
            <w:r>
              <w:rPr>
                <w:rFonts w:hint="eastAsia"/>
              </w:rPr>
              <w:t>3</w:t>
            </w:r>
          </w:p>
        </w:tc>
        <w:tc>
          <w:tcPr>
            <w:tcW w:w="1384" w:type="dxa"/>
            <w:vMerge/>
          </w:tcPr>
          <w:p w14:paraId="49D20BF8" w14:textId="77777777" w:rsidR="007B5BB6" w:rsidRDefault="007B5BB6" w:rsidP="00506985"/>
        </w:tc>
        <w:tc>
          <w:tcPr>
            <w:tcW w:w="1462" w:type="dxa"/>
          </w:tcPr>
          <w:p w14:paraId="26726F70" w14:textId="71E719B4" w:rsidR="007B5BB6" w:rsidRDefault="007B5BB6" w:rsidP="00506985">
            <w:r>
              <w:rPr>
                <w:rFonts w:hint="eastAsia"/>
              </w:rPr>
              <w:t>宏基因组分析流程</w:t>
            </w:r>
          </w:p>
        </w:tc>
        <w:tc>
          <w:tcPr>
            <w:tcW w:w="4708" w:type="dxa"/>
          </w:tcPr>
          <w:p w14:paraId="0F29D636" w14:textId="16B797F3" w:rsidR="007B5BB6" w:rsidRPr="006D6D85" w:rsidRDefault="007B5BB6" w:rsidP="00506985">
            <w:r>
              <w:rPr>
                <w:rFonts w:hint="eastAsia"/>
              </w:rPr>
              <w:t>宏基因组有参、无参分析流程；有参</w:t>
            </w:r>
            <w:r w:rsidRPr="001C1C5D">
              <w:t>HUMAnN2</w:t>
            </w:r>
            <w:r>
              <w:rPr>
                <w:rFonts w:hint="eastAsia"/>
              </w:rPr>
              <w:t>的特点、使用和适用范围；从头组装、基因预测、非冗余基因集构建、</w:t>
            </w:r>
            <w:r>
              <w:rPr>
                <w:rFonts w:hint="eastAsia"/>
              </w:rPr>
              <w:t>e</w:t>
            </w:r>
            <w:r>
              <w:t>ggNOG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KEGG</w:t>
            </w:r>
            <w:r>
              <w:rPr>
                <w:rFonts w:hint="eastAsia"/>
              </w:rPr>
              <w:t>功能注释、基因定量等；分箱和细菌基因组分析</w:t>
            </w:r>
          </w:p>
        </w:tc>
      </w:tr>
      <w:tr w:rsidR="007B5BB6" w14:paraId="2951E7D6" w14:textId="77777777" w:rsidTr="00D04EFD">
        <w:tc>
          <w:tcPr>
            <w:tcW w:w="742" w:type="dxa"/>
          </w:tcPr>
          <w:p w14:paraId="7BCB1892" w14:textId="77777777" w:rsidR="007B5BB6" w:rsidRDefault="007B5BB6" w:rsidP="00506985">
            <w:r>
              <w:rPr>
                <w:rFonts w:hint="eastAsia"/>
              </w:rPr>
              <w:t>4</w:t>
            </w:r>
          </w:p>
        </w:tc>
        <w:tc>
          <w:tcPr>
            <w:tcW w:w="1384" w:type="dxa"/>
            <w:vMerge w:val="restart"/>
          </w:tcPr>
          <w:p w14:paraId="284FC00C" w14:textId="6FB34357" w:rsidR="007B5BB6" w:rsidRDefault="007B5BB6" w:rsidP="00506985">
            <w:r>
              <w:rPr>
                <w:rFonts w:hint="eastAsia"/>
              </w:rPr>
              <w:t>冲击高分文章</w:t>
            </w:r>
          </w:p>
        </w:tc>
        <w:tc>
          <w:tcPr>
            <w:tcW w:w="1462" w:type="dxa"/>
          </w:tcPr>
          <w:p w14:paraId="397A8A7B" w14:textId="1A22136B" w:rsidR="007B5BB6" w:rsidRDefault="007B5BB6" w:rsidP="00506985">
            <w:r>
              <w:rPr>
                <w:rFonts w:hint="eastAsia"/>
              </w:rPr>
              <w:t>多样性分析和可视化</w:t>
            </w:r>
          </w:p>
        </w:tc>
        <w:tc>
          <w:tcPr>
            <w:tcW w:w="4708" w:type="dxa"/>
          </w:tcPr>
          <w:p w14:paraId="2D1F6AD3" w14:textId="1D53F86D" w:rsidR="007B5BB6" w:rsidRDefault="007B5BB6" w:rsidP="00506985">
            <w:r>
              <w:t>Alpha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B</w:t>
            </w:r>
            <w:r>
              <w:t>eta</w:t>
            </w:r>
            <w:r w:rsidRPr="0072658C">
              <w:rPr>
                <w:rFonts w:hint="eastAsia"/>
              </w:rPr>
              <w:t>多样性</w:t>
            </w:r>
            <w:r w:rsidR="007D0F6B">
              <w:rPr>
                <w:rFonts w:hint="eastAsia"/>
              </w:rPr>
              <w:t>常用</w:t>
            </w:r>
            <w:r>
              <w:rPr>
                <w:rFonts w:hint="eastAsia"/>
              </w:rPr>
              <w:t>指数</w:t>
            </w:r>
            <w:r w:rsidRPr="0072658C">
              <w:rPr>
                <w:rFonts w:hint="eastAsia"/>
              </w:rPr>
              <w:t>、物种组成和差异比较等的</w:t>
            </w:r>
            <w:r>
              <w:rPr>
                <w:rFonts w:hint="eastAsia"/>
              </w:rPr>
              <w:t>统计</w:t>
            </w:r>
            <w:r w:rsidRPr="0072658C">
              <w:rPr>
                <w:rFonts w:hint="eastAsia"/>
              </w:rPr>
              <w:t>分析和可视化</w:t>
            </w:r>
            <w:r>
              <w:rPr>
                <w:rFonts w:hint="eastAsia"/>
              </w:rPr>
              <w:t>方案，包括本地和在线的可实现方</w:t>
            </w:r>
            <w:r w:rsidR="007D0F6B">
              <w:rPr>
                <w:rFonts w:hint="eastAsia"/>
              </w:rPr>
              <w:t>案</w:t>
            </w:r>
          </w:p>
        </w:tc>
      </w:tr>
      <w:tr w:rsidR="007B5BB6" w14:paraId="445906AF" w14:textId="77777777" w:rsidTr="00D04EFD">
        <w:tc>
          <w:tcPr>
            <w:tcW w:w="742" w:type="dxa"/>
          </w:tcPr>
          <w:p w14:paraId="4637C5A6" w14:textId="77777777" w:rsidR="007B5BB6" w:rsidRDefault="007B5BB6" w:rsidP="00A43CED">
            <w:r>
              <w:rPr>
                <w:rFonts w:hint="eastAsia"/>
              </w:rPr>
              <w:t>5</w:t>
            </w:r>
          </w:p>
        </w:tc>
        <w:tc>
          <w:tcPr>
            <w:tcW w:w="1384" w:type="dxa"/>
            <w:vMerge/>
          </w:tcPr>
          <w:p w14:paraId="5FB3EEE0" w14:textId="77777777" w:rsidR="007B5BB6" w:rsidRPr="0076723F" w:rsidRDefault="007B5BB6" w:rsidP="00A43CED"/>
        </w:tc>
        <w:tc>
          <w:tcPr>
            <w:tcW w:w="1462" w:type="dxa"/>
          </w:tcPr>
          <w:p w14:paraId="64A64107" w14:textId="16874D7A" w:rsidR="007B5BB6" w:rsidRPr="006D6D85" w:rsidRDefault="007B5BB6" w:rsidP="00A43CED">
            <w:r w:rsidRPr="0076723F">
              <w:rPr>
                <w:rFonts w:hint="eastAsia"/>
              </w:rPr>
              <w:t>时序、来源等高级分析</w:t>
            </w:r>
          </w:p>
        </w:tc>
        <w:tc>
          <w:tcPr>
            <w:tcW w:w="4708" w:type="dxa"/>
          </w:tcPr>
          <w:p w14:paraId="59198D92" w14:textId="75444A8E" w:rsidR="007B5BB6" w:rsidRDefault="007B5BB6" w:rsidP="00A43CED">
            <w:r w:rsidRPr="0076723F">
              <w:rPr>
                <w:rFonts w:hint="eastAsia"/>
              </w:rPr>
              <w:t>时间序列</w:t>
            </w:r>
            <w:r w:rsidR="007D0F6B">
              <w:rPr>
                <w:rFonts w:hint="eastAsia"/>
              </w:rPr>
              <w:t>分析、网络分析</w:t>
            </w:r>
            <w:r w:rsidRPr="0076723F">
              <w:rPr>
                <w:rFonts w:hint="eastAsia"/>
              </w:rPr>
              <w:t>、来源追溯和马尔科夫链等高级分析</w:t>
            </w:r>
            <w:r w:rsidR="007D0F6B">
              <w:rPr>
                <w:rFonts w:hint="eastAsia"/>
              </w:rPr>
              <w:t>及复杂实验设计</w:t>
            </w:r>
          </w:p>
        </w:tc>
      </w:tr>
      <w:tr w:rsidR="007B5BB6" w14:paraId="3B661A02" w14:textId="77777777" w:rsidTr="00D04EFD">
        <w:tc>
          <w:tcPr>
            <w:tcW w:w="742" w:type="dxa"/>
          </w:tcPr>
          <w:p w14:paraId="26624FF4" w14:textId="77777777" w:rsidR="007B5BB6" w:rsidRDefault="007B5BB6" w:rsidP="00A43CED">
            <w:r>
              <w:rPr>
                <w:rFonts w:hint="eastAsia"/>
              </w:rPr>
              <w:t>6</w:t>
            </w:r>
          </w:p>
        </w:tc>
        <w:tc>
          <w:tcPr>
            <w:tcW w:w="1384" w:type="dxa"/>
            <w:vMerge/>
          </w:tcPr>
          <w:p w14:paraId="6E53AFAE" w14:textId="77777777" w:rsidR="007B5BB6" w:rsidRDefault="007B5BB6" w:rsidP="00A43CED"/>
        </w:tc>
        <w:tc>
          <w:tcPr>
            <w:tcW w:w="1462" w:type="dxa"/>
          </w:tcPr>
          <w:p w14:paraId="24A1F818" w14:textId="6C08BEA5" w:rsidR="007B5BB6" w:rsidRDefault="007B5BB6" w:rsidP="00A43CED">
            <w:r>
              <w:rPr>
                <w:rFonts w:hint="eastAsia"/>
              </w:rPr>
              <w:t>高分文章套路</w:t>
            </w:r>
            <w:r w:rsidR="007D0F6B">
              <w:rPr>
                <w:rFonts w:hint="eastAsia"/>
              </w:rPr>
              <w:t>总</w:t>
            </w:r>
          </w:p>
        </w:tc>
        <w:tc>
          <w:tcPr>
            <w:tcW w:w="4708" w:type="dxa"/>
          </w:tcPr>
          <w:p w14:paraId="74B769E3" w14:textId="6DE22765" w:rsidR="007B5BB6" w:rsidRDefault="007B5BB6" w:rsidP="00A43CED">
            <w:r>
              <w:rPr>
                <w:rFonts w:hint="eastAsia"/>
              </w:rPr>
              <w:t>投稿经验、高分文章的套路总结、实验设计和模式图的可视化</w:t>
            </w:r>
            <w:r w:rsidR="002A03C9">
              <w:rPr>
                <w:rFonts w:hint="eastAsia"/>
              </w:rPr>
              <w:t>、数据共享</w:t>
            </w:r>
            <w:r>
              <w:rPr>
                <w:rFonts w:hint="eastAsia"/>
              </w:rPr>
              <w:t>、可重复分析</w:t>
            </w:r>
            <w:r w:rsidR="002A03C9">
              <w:rPr>
                <w:rFonts w:hint="eastAsia"/>
              </w:rPr>
              <w:t>等</w:t>
            </w:r>
          </w:p>
        </w:tc>
      </w:tr>
    </w:tbl>
    <w:p w14:paraId="570091F9" w14:textId="77777777" w:rsidR="00E83F30" w:rsidRDefault="00E83F30" w:rsidP="00E83F30"/>
    <w:p w14:paraId="70FAC2AF" w14:textId="77777777" w:rsidR="00E83F30" w:rsidRDefault="00E83F30" w:rsidP="00345443">
      <w:pPr>
        <w:ind w:firstLine="420"/>
      </w:pPr>
    </w:p>
    <w:p w14:paraId="4CADE237" w14:textId="72CC1B5D" w:rsidR="00A839B7" w:rsidRDefault="00A477D4" w:rsidP="00381267">
      <w:pPr>
        <w:pStyle w:val="1"/>
      </w:pPr>
      <w:r>
        <w:rPr>
          <w:rFonts w:hint="eastAsia"/>
        </w:rPr>
        <w:t>【课程简述】</w:t>
      </w:r>
    </w:p>
    <w:p w14:paraId="1B42B9AC" w14:textId="77777777" w:rsidR="00A477D4" w:rsidRDefault="00A477D4" w:rsidP="00A477D4"/>
    <w:p w14:paraId="69D9AAC3" w14:textId="0BB8EAFF" w:rsidR="00A477D4" w:rsidRPr="006D6D85" w:rsidRDefault="00A477D4" w:rsidP="006D6D85">
      <w:pPr>
        <w:pStyle w:val="2"/>
        <w:numPr>
          <w:ilvl w:val="0"/>
          <w:numId w:val="6"/>
        </w:numPr>
      </w:pPr>
      <w:r w:rsidRPr="006D6D85">
        <w:rPr>
          <w:rFonts w:hint="eastAsia"/>
        </w:rPr>
        <w:lastRenderedPageBreak/>
        <w:t>教你如何</w:t>
      </w:r>
      <w:r w:rsidR="00AD67DE">
        <w:rPr>
          <w:rFonts w:hint="eastAsia"/>
        </w:rPr>
        <w:t>读懂</w:t>
      </w:r>
      <w:r w:rsidRPr="006D6D85">
        <w:rPr>
          <w:rFonts w:hint="eastAsia"/>
        </w:rPr>
        <w:t>CNS</w:t>
      </w:r>
      <w:r w:rsidRPr="006D6D85">
        <w:rPr>
          <w:rFonts w:hint="eastAsia"/>
        </w:rPr>
        <w:t>的图表！</w:t>
      </w:r>
    </w:p>
    <w:p w14:paraId="1E62B76C" w14:textId="28B24B7D" w:rsidR="00A477D4" w:rsidRPr="00A477D4" w:rsidRDefault="00A477D4" w:rsidP="00A477D4">
      <w:pPr>
        <w:rPr>
          <w:rFonts w:ascii="微软雅黑" w:eastAsia="微软雅黑" w:hAnsi="微软雅黑"/>
          <w:color w:val="FF0000"/>
        </w:rPr>
      </w:pPr>
      <w:r w:rsidRPr="00A477D4">
        <w:rPr>
          <w:rFonts w:ascii="微软雅黑" w:eastAsia="微软雅黑" w:hAnsi="微软雅黑" w:hint="eastAsia"/>
          <w:color w:val="FF0000"/>
        </w:rPr>
        <w:t>看CNS文章最大的难点是图</w:t>
      </w:r>
      <w:r w:rsidR="005C351B">
        <w:rPr>
          <w:rFonts w:ascii="微软雅黑" w:eastAsia="微软雅黑" w:hAnsi="微软雅黑" w:hint="eastAsia"/>
          <w:color w:val="FF0000"/>
        </w:rPr>
        <w:t>表</w:t>
      </w:r>
      <w:r w:rsidRPr="00A477D4">
        <w:rPr>
          <w:rFonts w:ascii="微软雅黑" w:eastAsia="微软雅黑" w:hAnsi="微软雅黑" w:hint="eastAsia"/>
          <w:color w:val="FF0000"/>
        </w:rPr>
        <w:t>，但这里面包含了大量信息。1个小时时间，你将会获得</w:t>
      </w:r>
      <w:r w:rsidR="00D530DD">
        <w:rPr>
          <w:rFonts w:ascii="微软雅黑" w:eastAsia="微软雅黑" w:hAnsi="微软雅黑" w:hint="eastAsia"/>
          <w:color w:val="FF0000"/>
        </w:rPr>
        <w:t>6</w:t>
      </w:r>
      <w:r w:rsidR="00491187">
        <w:rPr>
          <w:rFonts w:ascii="微软雅黑" w:eastAsia="微软雅黑" w:hAnsi="微软雅黑" w:hint="eastAsia"/>
          <w:color w:val="FF0000"/>
        </w:rPr>
        <w:t>大类图</w:t>
      </w:r>
      <w:r w:rsidR="008F3087">
        <w:rPr>
          <w:rFonts w:ascii="微软雅黑" w:eastAsia="微软雅黑" w:hAnsi="微软雅黑" w:hint="eastAsia"/>
          <w:color w:val="FF0000"/>
        </w:rPr>
        <w:t>形</w:t>
      </w:r>
      <w:r w:rsidR="00491187">
        <w:rPr>
          <w:rFonts w:ascii="微软雅黑" w:eastAsia="微软雅黑" w:hAnsi="微软雅黑" w:hint="eastAsia"/>
          <w:color w:val="FF0000"/>
        </w:rPr>
        <w:t>(箱线图、柱状图、散点图、热图、树状图、网络图</w:t>
      </w:r>
      <w:r w:rsidR="00491187">
        <w:rPr>
          <w:rFonts w:ascii="微软雅黑" w:eastAsia="微软雅黑" w:hAnsi="微软雅黑"/>
          <w:color w:val="FF0000"/>
        </w:rPr>
        <w:t>)</w:t>
      </w:r>
      <w:r w:rsidR="00491187">
        <w:rPr>
          <w:rFonts w:ascii="微软雅黑" w:eastAsia="微软雅黑" w:hAnsi="微软雅黑" w:hint="eastAsia"/>
          <w:color w:val="FF0000"/>
        </w:rPr>
        <w:t>的基础知识和解读能力，</w:t>
      </w:r>
      <w:r w:rsidR="00D530DD">
        <w:rPr>
          <w:rFonts w:ascii="微软雅黑" w:eastAsia="微软雅黑" w:hAnsi="微软雅黑" w:hint="eastAsia"/>
          <w:color w:val="FF0000"/>
        </w:rPr>
        <w:t>90%以上的结果均为这些图型的变形或组合，你将</w:t>
      </w:r>
      <w:r w:rsidRPr="00A477D4">
        <w:rPr>
          <w:rFonts w:ascii="微软雅黑" w:eastAsia="微软雅黑" w:hAnsi="微软雅黑" w:hint="eastAsia"/>
          <w:color w:val="FF0000"/>
        </w:rPr>
        <w:t>收获</w:t>
      </w:r>
      <w:r w:rsidR="0076258D">
        <w:rPr>
          <w:rFonts w:ascii="微软雅黑" w:eastAsia="微软雅黑" w:hAnsi="微软雅黑" w:hint="eastAsia"/>
          <w:color w:val="FF0000"/>
        </w:rPr>
        <w:t>轻松读懂</w:t>
      </w:r>
      <w:r w:rsidR="002A03C9">
        <w:rPr>
          <w:rFonts w:ascii="微软雅黑" w:eastAsia="微软雅黑" w:hAnsi="微软雅黑" w:hint="eastAsia"/>
          <w:color w:val="FF0000"/>
        </w:rPr>
        <w:t>他们</w:t>
      </w:r>
      <w:r w:rsidR="0076258D">
        <w:rPr>
          <w:rFonts w:ascii="微软雅黑" w:eastAsia="微软雅黑" w:hAnsi="微软雅黑" w:hint="eastAsia"/>
          <w:color w:val="FF0000"/>
        </w:rPr>
        <w:t>甚至专业评判的能力</w:t>
      </w:r>
      <w:r w:rsidRPr="00A477D4">
        <w:rPr>
          <w:rFonts w:ascii="微软雅黑" w:eastAsia="微软雅黑" w:hAnsi="微软雅黑" w:hint="eastAsia"/>
          <w:color w:val="FF0000"/>
        </w:rPr>
        <w:t>。</w:t>
      </w:r>
    </w:p>
    <w:p w14:paraId="033720D7" w14:textId="74F381EA" w:rsidR="0076258D" w:rsidRDefault="0076258D" w:rsidP="00382772"/>
    <w:p w14:paraId="3CCBD57D" w14:textId="156AB1D8" w:rsidR="0076258D" w:rsidRPr="002A03C9" w:rsidRDefault="008F3087" w:rsidP="00382772">
      <w:r>
        <w:rPr>
          <w:rFonts w:ascii="微软雅黑" w:eastAsia="微软雅黑" w:hAnsi="微软雅黑" w:hint="eastAsia"/>
        </w:rPr>
        <w:t>以箱线图为例，我们学习图形中的基本元素</w:t>
      </w:r>
      <w:r w:rsidR="009E7315">
        <w:rPr>
          <w:rFonts w:ascii="微软雅黑" w:eastAsia="微软雅黑" w:hAnsi="微软雅黑" w:hint="eastAsia"/>
        </w:rPr>
        <w:t>中英文的</w:t>
      </w:r>
      <w:r w:rsidR="002A03C9">
        <w:rPr>
          <w:rFonts w:ascii="微软雅黑" w:eastAsia="微软雅黑" w:hAnsi="微软雅黑" w:hint="eastAsia"/>
        </w:rPr>
        <w:t>描述和</w:t>
      </w:r>
      <w:r w:rsidR="009E7315">
        <w:rPr>
          <w:rFonts w:ascii="微软雅黑" w:eastAsia="微软雅黑" w:hAnsi="微软雅黑" w:hint="eastAsia"/>
        </w:rPr>
        <w:t>意义</w:t>
      </w:r>
      <w:r w:rsidR="00271E3C">
        <w:rPr>
          <w:rFonts w:ascii="微软雅黑" w:eastAsia="微软雅黑" w:hAnsi="微软雅黑" w:hint="eastAsia"/>
        </w:rPr>
        <w:t>，快速读懂</w:t>
      </w:r>
      <w:r w:rsidR="009E7315">
        <w:rPr>
          <w:rFonts w:ascii="微软雅黑" w:eastAsia="微软雅黑" w:hAnsi="微软雅黑" w:hint="eastAsia"/>
        </w:rPr>
        <w:t>数据表达的</w:t>
      </w:r>
      <w:r w:rsidR="00271E3C">
        <w:rPr>
          <w:rFonts w:ascii="微软雅黑" w:eastAsia="微软雅黑" w:hAnsi="微软雅黑" w:hint="eastAsia"/>
        </w:rPr>
        <w:t>结果</w:t>
      </w:r>
      <w:r w:rsidR="009E7315">
        <w:rPr>
          <w:rFonts w:ascii="微软雅黑" w:eastAsia="微软雅黑" w:hAnsi="微软雅黑" w:hint="eastAsia"/>
        </w:rPr>
        <w:t>，最终实现独立图注的结果的撰写。</w:t>
      </w:r>
    </w:p>
    <w:p w14:paraId="5B503923" w14:textId="1308F5C1" w:rsidR="0076258D" w:rsidRPr="00381267" w:rsidRDefault="0076258D" w:rsidP="002A03C9">
      <w:pPr>
        <w:jc w:val="center"/>
      </w:pPr>
      <w:r>
        <w:rPr>
          <w:rFonts w:hint="eastAsia"/>
          <w:noProof/>
        </w:rPr>
        <w:drawing>
          <wp:inline distT="0" distB="0" distL="0" distR="0" wp14:anchorId="59C89C51" wp14:editId="774B6408">
            <wp:extent cx="3886200" cy="2528884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509" cy="252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0933" w14:textId="7474F1CF" w:rsidR="0076258D" w:rsidRPr="006D6D85" w:rsidRDefault="00271E3C" w:rsidP="0076258D">
      <w:pPr>
        <w:pStyle w:val="a3"/>
        <w:numPr>
          <w:ilvl w:val="0"/>
          <w:numId w:val="4"/>
        </w:numPr>
        <w:ind w:firstLineChars="0"/>
        <w:jc w:val="center"/>
        <w:rPr>
          <w:b/>
          <w:bCs/>
          <w:highlight w:val="yellow"/>
        </w:rPr>
      </w:pPr>
      <w:r w:rsidRPr="006D6D85">
        <w:rPr>
          <w:rFonts w:hint="eastAsia"/>
          <w:b/>
          <w:bCs/>
          <w:highlight w:val="yellow"/>
        </w:rPr>
        <w:t>箱线图基本元素</w:t>
      </w:r>
      <w:r w:rsidR="00652015" w:rsidRPr="006D6D85">
        <w:rPr>
          <w:rFonts w:hint="eastAsia"/>
          <w:b/>
          <w:bCs/>
          <w:highlight w:val="yellow"/>
        </w:rPr>
        <w:t>解读</w:t>
      </w:r>
      <w:r w:rsidR="00652015" w:rsidRPr="006D6D85">
        <w:rPr>
          <w:rFonts w:hint="eastAsia"/>
          <w:b/>
          <w:bCs/>
          <w:highlight w:val="yellow"/>
        </w:rPr>
        <w:t>(</w:t>
      </w:r>
      <w:r w:rsidR="00652015" w:rsidRPr="006D6D85">
        <w:rPr>
          <w:rFonts w:hint="eastAsia"/>
          <w:b/>
          <w:bCs/>
          <w:highlight w:val="yellow"/>
        </w:rPr>
        <w:t>以</w:t>
      </w:r>
      <w:r w:rsidR="00652015" w:rsidRPr="006D6D85">
        <w:rPr>
          <w:b/>
          <w:bCs/>
          <w:highlight w:val="yellow"/>
        </w:rPr>
        <w:t>Alpha</w:t>
      </w:r>
      <w:r w:rsidR="00652015" w:rsidRPr="006D6D85">
        <w:rPr>
          <w:rFonts w:hint="eastAsia"/>
          <w:b/>
          <w:bCs/>
          <w:highlight w:val="yellow"/>
        </w:rPr>
        <w:t>多样性为例</w:t>
      </w:r>
      <w:r w:rsidR="00652015" w:rsidRPr="006D6D85">
        <w:rPr>
          <w:b/>
          <w:bCs/>
          <w:highlight w:val="yellow"/>
        </w:rPr>
        <w:t>)</w:t>
      </w:r>
    </w:p>
    <w:p w14:paraId="3FEBCE33" w14:textId="77777777" w:rsidR="00A477D4" w:rsidRDefault="00A477D4" w:rsidP="00AC599A"/>
    <w:p w14:paraId="0C77A799" w14:textId="21898DC0" w:rsidR="00AA20DA" w:rsidRDefault="00AD67DE" w:rsidP="00892033">
      <w:pPr>
        <w:pStyle w:val="2"/>
        <w:numPr>
          <w:ilvl w:val="0"/>
          <w:numId w:val="6"/>
        </w:numPr>
      </w:pPr>
      <w:r>
        <w:rPr>
          <w:rFonts w:hint="eastAsia"/>
          <w:color w:val="FF0000"/>
        </w:rPr>
        <w:t>带</w:t>
      </w:r>
      <w:r w:rsidR="00AA20DA" w:rsidRPr="00AA20DA">
        <w:rPr>
          <w:rFonts w:hint="eastAsia"/>
        </w:rPr>
        <w:t>你</w:t>
      </w:r>
      <w:r w:rsidR="00F84DC0">
        <w:rPr>
          <w:rFonts w:hint="eastAsia"/>
        </w:rPr>
        <w:t>开展大数据分析</w:t>
      </w:r>
      <w:r w:rsidR="00AA20DA" w:rsidRPr="00AA20DA">
        <w:rPr>
          <w:rFonts w:hint="eastAsia"/>
        </w:rPr>
        <w:t>！</w:t>
      </w:r>
    </w:p>
    <w:p w14:paraId="25E30F4F" w14:textId="01F0D43C" w:rsidR="00A477D4" w:rsidRPr="00A477D4" w:rsidRDefault="000E4AF4" w:rsidP="00553F06">
      <w:pPr>
        <w:ind w:firstLine="420"/>
      </w:pPr>
      <w:r>
        <w:rPr>
          <w:rFonts w:hint="eastAsia"/>
        </w:rPr>
        <w:t>测序数据无从下手是广大同行面临的另一</w:t>
      </w:r>
      <w:r w:rsidR="00553F06">
        <w:rPr>
          <w:rFonts w:hint="eastAsia"/>
        </w:rPr>
        <w:t>痛点</w:t>
      </w:r>
      <w:r>
        <w:rPr>
          <w:rFonts w:hint="eastAsia"/>
        </w:rPr>
        <w:t>。我们将大</w:t>
      </w:r>
      <w:r>
        <w:rPr>
          <w:rFonts w:hint="eastAsia"/>
        </w:rPr>
        <w:t>2</w:t>
      </w:r>
      <w:r>
        <w:rPr>
          <w:rFonts w:hint="eastAsia"/>
        </w:rPr>
        <w:t>个小时内，带你总结本领域最常用的</w:t>
      </w:r>
      <w:r w:rsidR="00892033">
        <w:rPr>
          <w:rFonts w:hint="eastAsia"/>
        </w:rPr>
        <w:t>扩增子和宏基因组分析流程</w:t>
      </w:r>
      <w:r>
        <w:rPr>
          <w:rFonts w:hint="eastAsia"/>
        </w:rPr>
        <w:t>，把握好分析细节，带你轻松玩转大数据，开展大数据分析不再犯难！</w:t>
      </w:r>
    </w:p>
    <w:p w14:paraId="66FE6815" w14:textId="5BA734CE" w:rsidR="00AC599A" w:rsidRDefault="003009BB" w:rsidP="00AC599A">
      <w:r>
        <w:rPr>
          <w:noProof/>
        </w:rPr>
        <w:lastRenderedPageBreak/>
        <w:drawing>
          <wp:inline distT="0" distB="0" distL="0" distR="0" wp14:anchorId="4E5A6103" wp14:editId="7C489457">
            <wp:extent cx="5269230" cy="2591435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70FEB" w14:textId="77777777" w:rsidR="00892033" w:rsidRPr="006D6D85" w:rsidRDefault="00892033" w:rsidP="0078127B">
      <w:pPr>
        <w:pStyle w:val="a3"/>
        <w:numPr>
          <w:ilvl w:val="0"/>
          <w:numId w:val="4"/>
        </w:numPr>
        <w:ind w:firstLineChars="0"/>
        <w:jc w:val="center"/>
        <w:rPr>
          <w:b/>
          <w:bCs/>
          <w:color w:val="FF0000"/>
          <w:highlight w:val="yellow"/>
        </w:rPr>
      </w:pPr>
      <w:r w:rsidRPr="006D6D85">
        <w:rPr>
          <w:rFonts w:hint="eastAsia"/>
          <w:b/>
          <w:bCs/>
          <w:color w:val="FF0000"/>
          <w:highlight w:val="yellow"/>
        </w:rPr>
        <w:t>扩增子、宏基因组数据分析流程</w:t>
      </w:r>
    </w:p>
    <w:p w14:paraId="170694B3" w14:textId="0A0E1C96" w:rsidR="00892033" w:rsidRDefault="00892033" w:rsidP="00AC599A"/>
    <w:p w14:paraId="6F722D4B" w14:textId="648FA1FF" w:rsidR="00437FF3" w:rsidRDefault="00AD67DE" w:rsidP="00EA604E">
      <w:pPr>
        <w:pStyle w:val="2"/>
        <w:numPr>
          <w:ilvl w:val="0"/>
          <w:numId w:val="6"/>
        </w:numPr>
      </w:pPr>
      <w:r>
        <w:rPr>
          <w:rFonts w:hint="eastAsia"/>
        </w:rPr>
        <w:t>高水平文章的套路和实现</w:t>
      </w:r>
    </w:p>
    <w:p w14:paraId="46797CDC" w14:textId="6F1616C1" w:rsidR="00437FF3" w:rsidRPr="006D6D85" w:rsidRDefault="008A7FBC" w:rsidP="006D6D85">
      <w:r>
        <w:rPr>
          <w:rFonts w:hint="eastAsia"/>
        </w:rPr>
        <w:t>为什么你一直发不到高水平杂志？为什么你的文章投稿好杂志从来不送审？自己连错在哪里都不知道</w:t>
      </w:r>
      <w:r w:rsidR="000841FA">
        <w:rPr>
          <w:rFonts w:hint="eastAsia"/>
        </w:rPr>
        <w:t>。</w:t>
      </w:r>
      <w:r>
        <w:rPr>
          <w:rFonts w:hint="eastAsia"/>
        </w:rPr>
        <w:t>那是因为你的文章没有遵循高水平文章的套路。这一部分我们将花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小时，带你开展高质量的分析</w:t>
      </w:r>
      <w:r w:rsidR="00553F06">
        <w:rPr>
          <w:rFonts w:hint="eastAsia"/>
        </w:rPr>
        <w:t>和绘图</w:t>
      </w:r>
      <w:r>
        <w:rPr>
          <w:rFonts w:hint="eastAsia"/>
        </w:rPr>
        <w:t>，</w:t>
      </w:r>
      <w:r w:rsidR="007C5324">
        <w:rPr>
          <w:rFonts w:hint="eastAsia"/>
        </w:rPr>
        <w:t>满足</w:t>
      </w:r>
      <w:r w:rsidR="007C5324">
        <w:rPr>
          <w:rFonts w:hint="eastAsia"/>
        </w:rPr>
        <w:t>CNS</w:t>
      </w:r>
      <w:r w:rsidR="00B6467B">
        <w:rPr>
          <w:rFonts w:hint="eastAsia"/>
        </w:rPr>
        <w:t>文章发表的</w:t>
      </w:r>
      <w:r w:rsidR="007C5324">
        <w:rPr>
          <w:rFonts w:hint="eastAsia"/>
        </w:rPr>
        <w:t>要求</w:t>
      </w:r>
      <w:r>
        <w:rPr>
          <w:rFonts w:hint="eastAsia"/>
        </w:rPr>
        <w:t>，</w:t>
      </w:r>
      <w:r w:rsidR="00EA604E" w:rsidRPr="0049556F">
        <w:rPr>
          <w:rFonts w:hint="eastAsia"/>
        </w:rPr>
        <w:t>冲击高分文章</w:t>
      </w:r>
      <w:r w:rsidR="007C5324">
        <w:rPr>
          <w:rFonts w:hint="eastAsia"/>
        </w:rPr>
        <w:t>。同时对高水平文章的投稿经验和套路进行总结和分享，包括数据分享、结果可视化、可重分析、实验方法可视化、图形摘要</w:t>
      </w:r>
      <w:r w:rsidR="00D212D7">
        <w:rPr>
          <w:rFonts w:hint="eastAsia"/>
        </w:rPr>
        <w:t>、数据支撑结论</w:t>
      </w:r>
      <w:r w:rsidR="007C5324">
        <w:rPr>
          <w:rFonts w:hint="eastAsia"/>
        </w:rPr>
        <w:t>等</w:t>
      </w:r>
      <w:r w:rsidR="00D212D7">
        <w:rPr>
          <w:rFonts w:hint="eastAsia"/>
        </w:rPr>
        <w:t>方面进行展示和解读，让你看清自己的距离，实现高水平的</w:t>
      </w:r>
      <w:r w:rsidR="00EA604E">
        <w:rPr>
          <w:rFonts w:hint="eastAsia"/>
        </w:rPr>
        <w:t>数据分析和可视化</w:t>
      </w:r>
      <w:r w:rsidR="00D212D7">
        <w:rPr>
          <w:rFonts w:hint="eastAsia"/>
        </w:rPr>
        <w:t>，</w:t>
      </w:r>
      <w:r w:rsidR="00D212D7" w:rsidRPr="0049556F">
        <w:rPr>
          <w:rFonts w:hint="eastAsia"/>
        </w:rPr>
        <w:t>冲击高分文章</w:t>
      </w:r>
      <w:r w:rsidR="00D212D7">
        <w:rPr>
          <w:rFonts w:hint="eastAsia"/>
        </w:rPr>
        <w:t>。</w:t>
      </w:r>
    </w:p>
    <w:p w14:paraId="5939038E" w14:textId="55EC305D" w:rsidR="00AC599A" w:rsidRDefault="003009BB" w:rsidP="008201F7">
      <w:pPr>
        <w:jc w:val="center"/>
      </w:pPr>
      <w:r>
        <w:rPr>
          <w:noProof/>
        </w:rPr>
        <w:drawing>
          <wp:inline distT="0" distB="0" distL="0" distR="0" wp14:anchorId="6108313B" wp14:editId="28206DF3">
            <wp:extent cx="4090987" cy="3501633"/>
            <wp:effectExtent l="0" t="0" r="508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622" cy="350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24326" w14:textId="3DB0289C" w:rsidR="009E417A" w:rsidRPr="006D6D85" w:rsidRDefault="009E417A" w:rsidP="009E417A">
      <w:pPr>
        <w:pStyle w:val="a3"/>
        <w:numPr>
          <w:ilvl w:val="0"/>
          <w:numId w:val="4"/>
        </w:numPr>
        <w:ind w:firstLineChars="0"/>
        <w:jc w:val="center"/>
        <w:rPr>
          <w:b/>
          <w:bCs/>
          <w:highlight w:val="yellow"/>
        </w:rPr>
      </w:pPr>
      <w:r w:rsidRPr="006D6D85">
        <w:rPr>
          <w:rFonts w:hint="eastAsia"/>
          <w:b/>
          <w:bCs/>
          <w:highlight w:val="yellow"/>
        </w:rPr>
        <w:t>绘制文章中常用图</w:t>
      </w:r>
    </w:p>
    <w:p w14:paraId="6D65108E" w14:textId="77777777" w:rsidR="00AC599A" w:rsidRPr="009E417A" w:rsidRDefault="00AC599A" w:rsidP="00AC599A"/>
    <w:p w14:paraId="05B21F1D" w14:textId="649BF968" w:rsidR="003F4A11" w:rsidRDefault="003F4A11" w:rsidP="009E417A">
      <w:pPr>
        <w:jc w:val="center"/>
      </w:pPr>
      <w:r w:rsidRPr="003F4A11">
        <w:rPr>
          <w:noProof/>
        </w:rPr>
        <w:drawing>
          <wp:inline distT="0" distB="0" distL="0" distR="0" wp14:anchorId="10D299EA" wp14:editId="4D91FB53">
            <wp:extent cx="4559487" cy="3656793"/>
            <wp:effectExtent l="0" t="0" r="0" b="1270"/>
            <wp:docPr id="8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52139732-7210-473D-8A6B-3AEC993426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52139732-7210-473D-8A6B-3AEC993426C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b="32786"/>
                    <a:stretch/>
                  </pic:blipFill>
                  <pic:spPr bwMode="auto">
                    <a:xfrm>
                      <a:off x="0" y="0"/>
                      <a:ext cx="4568315" cy="3663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45422" w14:textId="77777777" w:rsidR="009B72DA" w:rsidRPr="0078127B" w:rsidRDefault="009B72DA" w:rsidP="0078127B">
      <w:pPr>
        <w:pStyle w:val="a3"/>
        <w:numPr>
          <w:ilvl w:val="0"/>
          <w:numId w:val="4"/>
        </w:numPr>
        <w:ind w:firstLineChars="0"/>
        <w:jc w:val="center"/>
        <w:rPr>
          <w:b/>
          <w:bCs/>
        </w:rPr>
      </w:pPr>
      <w:r w:rsidRPr="0078127B">
        <w:rPr>
          <w:rFonts w:hint="eastAsia"/>
          <w:b/>
          <w:bCs/>
        </w:rPr>
        <w:t>投稿经验：</w:t>
      </w:r>
      <w:r w:rsidRPr="0078127B">
        <w:rPr>
          <w:rFonts w:hint="eastAsia"/>
          <w:b/>
          <w:bCs/>
        </w:rPr>
        <w:t>C</w:t>
      </w:r>
      <w:r w:rsidRPr="0078127B">
        <w:rPr>
          <w:b/>
          <w:bCs/>
        </w:rPr>
        <w:t>NS</w:t>
      </w:r>
      <w:r w:rsidRPr="0078127B">
        <w:rPr>
          <w:rFonts w:hint="eastAsia"/>
          <w:b/>
          <w:bCs/>
        </w:rPr>
        <w:t>文章的套路、你还有哪些差距</w:t>
      </w:r>
    </w:p>
    <w:p w14:paraId="4EBBE7B1" w14:textId="77777777" w:rsidR="009B72DA" w:rsidRPr="009B72DA" w:rsidRDefault="009B72DA" w:rsidP="00CB5D03"/>
    <w:p w14:paraId="36EC131F" w14:textId="42C3FEF3" w:rsidR="00B6467B" w:rsidRDefault="00B6467B" w:rsidP="00B6467B">
      <w:pPr>
        <w:pStyle w:val="1"/>
      </w:pPr>
      <w:r>
        <w:rPr>
          <w:rFonts w:hint="eastAsia"/>
        </w:rPr>
        <w:t>【课程信息】</w:t>
      </w:r>
    </w:p>
    <w:p w14:paraId="7C587FAC" w14:textId="033F5085" w:rsidR="008F132F" w:rsidRDefault="008F132F" w:rsidP="00B6467B">
      <w:r>
        <w:rPr>
          <w:rFonts w:hint="eastAsia"/>
        </w:rPr>
        <w:t>主讲老师：</w:t>
      </w:r>
      <w:r w:rsidR="00A46041">
        <w:rPr>
          <w:rFonts w:hint="eastAsia"/>
        </w:rPr>
        <w:t>刘永鑫、王金锋</w:t>
      </w:r>
      <w:r w:rsidR="00A46041">
        <w:rPr>
          <w:rFonts w:hint="eastAsia"/>
        </w:rPr>
        <w:t>(</w:t>
      </w:r>
      <w:r>
        <w:rPr>
          <w:rFonts w:hint="eastAsia"/>
        </w:rPr>
        <w:t>中科院</w:t>
      </w:r>
      <w:r w:rsidR="00A46041">
        <w:rPr>
          <w:rFonts w:hint="eastAsia"/>
        </w:rPr>
        <w:t>、热心肠智库专家</w:t>
      </w:r>
      <w:r w:rsidR="00A46041">
        <w:rPr>
          <w:rFonts w:hint="eastAsia"/>
        </w:rPr>
        <w:t>)</w:t>
      </w:r>
    </w:p>
    <w:p w14:paraId="70F9ED66" w14:textId="19618EF4" w:rsidR="00513DCD" w:rsidRPr="006D6D85" w:rsidRDefault="00B6467B" w:rsidP="006D6D85">
      <w:r>
        <w:rPr>
          <w:rFonts w:hint="eastAsia"/>
        </w:rPr>
        <w:t>时间：</w:t>
      </w:r>
      <w:r>
        <w:rPr>
          <w:rFonts w:hint="eastAsia"/>
        </w:rPr>
        <w:t>2021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27</w:t>
      </w:r>
      <w:r w:rsidR="00513DCD">
        <w:rPr>
          <w:rFonts w:hint="eastAsia"/>
        </w:rPr>
        <w:t>日，下午</w:t>
      </w:r>
      <w:r w:rsidR="00513DCD">
        <w:rPr>
          <w:rFonts w:hint="eastAsia"/>
        </w:rPr>
        <w:t>1</w:t>
      </w:r>
      <w:r w:rsidR="00513DCD">
        <w:rPr>
          <w:rFonts w:hint="eastAsia"/>
        </w:rPr>
        <w:t>：</w:t>
      </w:r>
      <w:r w:rsidR="00513DCD">
        <w:rPr>
          <w:rFonts w:hint="eastAsia"/>
        </w:rPr>
        <w:t>30-8</w:t>
      </w:r>
      <w:r w:rsidR="00513DCD">
        <w:t>:00</w:t>
      </w:r>
    </w:p>
    <w:p w14:paraId="6586A294" w14:textId="0E71297D" w:rsidR="00B70E76" w:rsidRDefault="00B70E76" w:rsidP="00B6467B">
      <w:r w:rsidRPr="006D6D85">
        <w:rPr>
          <w:rFonts w:hint="eastAsia"/>
          <w:highlight w:val="yellow"/>
        </w:rPr>
        <w:t>地址：南京市会展中心</w:t>
      </w:r>
      <w:r w:rsidRPr="006D6D85">
        <w:rPr>
          <w:rFonts w:hint="eastAsia"/>
          <w:highlight w:val="yellow"/>
        </w:rPr>
        <w:t>x</w:t>
      </w:r>
      <w:r w:rsidRPr="006D6D85">
        <w:rPr>
          <w:highlight w:val="yellow"/>
        </w:rPr>
        <w:t>xxx</w:t>
      </w:r>
      <w:r>
        <w:rPr>
          <w:rFonts w:hint="eastAsia"/>
        </w:rPr>
        <w:t>，主办方补充</w:t>
      </w:r>
    </w:p>
    <w:p w14:paraId="6B2721B3" w14:textId="24D39EFA" w:rsidR="00B6467B" w:rsidRDefault="00513DCD" w:rsidP="00B6467B">
      <w:r>
        <w:rPr>
          <w:rFonts w:hint="eastAsia"/>
        </w:rPr>
        <w:t>价格：</w:t>
      </w:r>
      <w:r>
        <w:rPr>
          <w:rFonts w:hint="eastAsia"/>
        </w:rPr>
        <w:t>6</w:t>
      </w:r>
      <w:r>
        <w:rPr>
          <w:rFonts w:hint="eastAsia"/>
        </w:rPr>
        <w:t>小时的系统讲解，</w:t>
      </w:r>
      <w:r w:rsidR="00B70E76">
        <w:rPr>
          <w:rFonts w:hint="eastAsia"/>
        </w:rPr>
        <w:t>惊爆价</w:t>
      </w:r>
      <w:r>
        <w:rPr>
          <w:rFonts w:hint="eastAsia"/>
        </w:rPr>
        <w:t>仅需</w:t>
      </w:r>
      <w:r>
        <w:rPr>
          <w:rFonts w:hint="eastAsia"/>
        </w:rPr>
        <w:t>499</w:t>
      </w:r>
    </w:p>
    <w:p w14:paraId="72CC5B33" w14:textId="349A1203" w:rsidR="00B70E76" w:rsidRDefault="00B70E76" w:rsidP="00B6467B">
      <w:r>
        <w:rPr>
          <w:rFonts w:hint="eastAsia"/>
        </w:rPr>
        <w:t>如何报名：在线，或二维码报名；</w:t>
      </w:r>
    </w:p>
    <w:p w14:paraId="15B1C972" w14:textId="7F91F689" w:rsidR="00B70E76" w:rsidRDefault="00694819" w:rsidP="00B6467B">
      <w:r>
        <w:rPr>
          <w:rFonts w:hint="eastAsia"/>
        </w:rPr>
        <w:t>课程服务：学员专业群交流；课程提供课件和视频回放</w:t>
      </w:r>
    </w:p>
    <w:p w14:paraId="1DABE2E7" w14:textId="4F2033A5" w:rsidR="00694819" w:rsidRPr="006D6D85" w:rsidRDefault="00694819" w:rsidP="006D6D85">
      <w:r>
        <w:rPr>
          <w:rFonts w:hint="eastAsia"/>
        </w:rPr>
        <w:t>上课需要准备什么：无。</w:t>
      </w:r>
    </w:p>
    <w:p w14:paraId="68F46ADC" w14:textId="38671EDA" w:rsidR="003F4A11" w:rsidRPr="009456DF" w:rsidRDefault="00E841BD">
      <w:r>
        <w:rPr>
          <w:rFonts w:hint="eastAsia"/>
          <w:color w:val="FF0000"/>
          <w:sz w:val="32"/>
          <w:highlight w:val="yellow"/>
        </w:rPr>
        <w:t>报名同会议，只是多一个选项，请主办方确认。</w:t>
      </w:r>
    </w:p>
    <w:p w14:paraId="75869E9E" w14:textId="42ED4A9D" w:rsidR="00A839B7" w:rsidRDefault="00094E55" w:rsidP="00A839B7">
      <w:pPr>
        <w:pStyle w:val="1"/>
      </w:pPr>
      <w:r>
        <w:rPr>
          <w:rFonts w:hint="eastAsia"/>
        </w:rPr>
        <w:lastRenderedPageBreak/>
        <w:t>报告人简介</w:t>
      </w:r>
    </w:p>
    <w:p w14:paraId="0C623948" w14:textId="3397CDA7" w:rsidR="00F84B2F" w:rsidRDefault="00F84B2F" w:rsidP="00F84B2F">
      <w:pPr>
        <w:jc w:val="center"/>
      </w:pPr>
      <w:r>
        <w:rPr>
          <w:noProof/>
        </w:rPr>
        <w:drawing>
          <wp:inline distT="0" distB="0" distL="0" distR="0" wp14:anchorId="771D78DA" wp14:editId="065FD337">
            <wp:extent cx="2658331" cy="3127844"/>
            <wp:effectExtent l="0" t="0" r="8890" b="0"/>
            <wp:docPr id="11" name="图片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330" cy="314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15CB6" w14:textId="0080A66E" w:rsidR="00F84B2F" w:rsidRPr="003A4951" w:rsidRDefault="00F84B2F">
      <w:pPr>
        <w:rPr>
          <w:rFonts w:ascii="Times New Roman" w:hAnsi="Times New Roman" w:cs="Times New Roman"/>
          <w:color w:val="24292E"/>
          <w:szCs w:val="21"/>
        </w:rPr>
      </w:pPr>
      <w:r w:rsidRPr="003A4951">
        <w:rPr>
          <w:rFonts w:ascii="Times New Roman" w:hAnsi="Times New Roman" w:cs="Times New Roman" w:hint="eastAsia"/>
          <w:color w:val="24292E"/>
          <w:szCs w:val="21"/>
        </w:rPr>
        <w:t>刘永鑫，中国科学院大学生物信息学博士，宏基因组公众号创始人</w:t>
      </w:r>
      <w:r w:rsidR="00C110F8" w:rsidRPr="003A4951">
        <w:rPr>
          <w:rFonts w:ascii="Times New Roman" w:hAnsi="Times New Roman" w:cs="Times New Roman" w:hint="eastAsia"/>
          <w:color w:val="24292E"/>
          <w:szCs w:val="21"/>
        </w:rPr>
        <w:t>，</w:t>
      </w:r>
      <w:r w:rsidR="00C110F8" w:rsidRPr="003A4951">
        <w:rPr>
          <w:rFonts w:ascii="Times New Roman" w:hAnsi="Times New Roman" w:cs="Times New Roman" w:hint="eastAsia"/>
          <w:color w:val="24292E"/>
          <w:szCs w:val="21"/>
        </w:rPr>
        <w:t>QIIME 2</w:t>
      </w:r>
      <w:r w:rsidR="00C110F8" w:rsidRPr="003A4951">
        <w:rPr>
          <w:rFonts w:ascii="Times New Roman" w:hAnsi="Times New Roman" w:cs="Times New Roman" w:hint="eastAsia"/>
          <w:color w:val="24292E"/>
          <w:szCs w:val="21"/>
        </w:rPr>
        <w:t>项目参与人</w:t>
      </w:r>
      <w:r w:rsidR="00094E55" w:rsidRPr="003A4951">
        <w:rPr>
          <w:rFonts w:ascii="Times New Roman" w:hAnsi="Times New Roman" w:cs="Times New Roman" w:hint="eastAsia"/>
          <w:color w:val="24292E"/>
          <w:szCs w:val="21"/>
        </w:rPr>
        <w:t>，“热心肠”智库专家</w:t>
      </w:r>
      <w:r w:rsidRPr="003A4951">
        <w:rPr>
          <w:rFonts w:ascii="Times New Roman" w:hAnsi="Times New Roman" w:cs="Times New Roman" w:hint="eastAsia"/>
          <w:color w:val="24292E"/>
          <w:szCs w:val="21"/>
        </w:rPr>
        <w:t>。研究方向为宏基因组数据分析和科学传播。在</w:t>
      </w:r>
      <w:r w:rsidRPr="003A4951">
        <w:rPr>
          <w:rFonts w:ascii="Times New Roman" w:hAnsi="Times New Roman" w:cs="Times New Roman" w:hint="eastAsia"/>
          <w:i/>
          <w:iCs/>
        </w:rPr>
        <w:t>Science</w:t>
      </w:r>
      <w:r w:rsidRPr="003A4951">
        <w:rPr>
          <w:rFonts w:ascii="Times New Roman" w:hAnsi="Times New Roman" w:cs="Times New Roman" w:hint="eastAsia"/>
          <w:i/>
          <w:iCs/>
        </w:rPr>
        <w:t>、</w:t>
      </w:r>
      <w:r w:rsidRPr="003A4951">
        <w:rPr>
          <w:rFonts w:ascii="Times New Roman" w:hAnsi="Times New Roman" w:cs="Times New Roman" w:hint="eastAsia"/>
          <w:i/>
          <w:iCs/>
        </w:rPr>
        <w:t>Nature Biotechnology</w:t>
      </w:r>
      <w:r w:rsidRPr="003A4951">
        <w:rPr>
          <w:rFonts w:ascii="Times New Roman" w:hAnsi="Times New Roman" w:cs="Times New Roman" w:hint="eastAsia"/>
          <w:i/>
          <w:iCs/>
        </w:rPr>
        <w:t>、</w:t>
      </w:r>
      <w:r w:rsidRPr="003A4951">
        <w:rPr>
          <w:rFonts w:ascii="Times New Roman" w:hAnsi="Times New Roman" w:cs="Times New Roman" w:hint="eastAsia"/>
          <w:i/>
          <w:iCs/>
        </w:rPr>
        <w:t>Nature Protocols</w:t>
      </w:r>
      <w:r w:rsidRPr="003A4951">
        <w:rPr>
          <w:rFonts w:ascii="Times New Roman" w:hAnsi="Times New Roman" w:cs="Times New Roman" w:hint="eastAsia"/>
          <w:i/>
          <w:iCs/>
        </w:rPr>
        <w:t>、</w:t>
      </w:r>
      <w:r w:rsidRPr="003A4951">
        <w:rPr>
          <w:rFonts w:ascii="Times New Roman" w:hAnsi="Times New Roman" w:cs="Times New Roman" w:hint="eastAsia"/>
          <w:i/>
          <w:iCs/>
        </w:rPr>
        <w:t>Cell Host &amp; Microbe</w:t>
      </w:r>
      <w:r w:rsidRPr="003A4951">
        <w:rPr>
          <w:rFonts w:ascii="Times New Roman" w:hAnsi="Times New Roman" w:cs="Times New Roman" w:hint="eastAsia"/>
          <w:i/>
          <w:iCs/>
        </w:rPr>
        <w:t>、</w:t>
      </w:r>
      <w:r w:rsidRPr="003A4951">
        <w:rPr>
          <w:rFonts w:ascii="Times New Roman" w:hAnsi="Times New Roman" w:cs="Times New Roman" w:hint="eastAsia"/>
          <w:i/>
          <w:iCs/>
        </w:rPr>
        <w:t>Protein &amp; Cell</w:t>
      </w:r>
      <w:r w:rsidRPr="003A4951">
        <w:rPr>
          <w:rFonts w:ascii="Times New Roman" w:hAnsi="Times New Roman" w:cs="Times New Roman" w:hint="eastAsia"/>
          <w:i/>
          <w:iCs/>
        </w:rPr>
        <w:t>、</w:t>
      </w:r>
      <w:r w:rsidRPr="003A4951">
        <w:rPr>
          <w:rFonts w:ascii="Times New Roman" w:hAnsi="Times New Roman" w:cs="Times New Roman" w:hint="eastAsia"/>
          <w:i/>
          <w:iCs/>
        </w:rPr>
        <w:t>Current Opinion in Microbiology</w:t>
      </w:r>
      <w:r w:rsidRPr="003A4951">
        <w:rPr>
          <w:rFonts w:ascii="Times New Roman" w:hAnsi="Times New Roman" w:cs="Times New Roman" w:hint="eastAsia"/>
          <w:color w:val="24292E"/>
          <w:szCs w:val="21"/>
        </w:rPr>
        <w:t>等杂志发表论文</w:t>
      </w:r>
      <w:r w:rsidRPr="003A4951">
        <w:rPr>
          <w:rFonts w:ascii="Times New Roman" w:hAnsi="Times New Roman" w:cs="Times New Roman" w:hint="eastAsia"/>
          <w:color w:val="24292E"/>
          <w:szCs w:val="21"/>
        </w:rPr>
        <w:t>30</w:t>
      </w:r>
      <w:r w:rsidRPr="003A4951">
        <w:rPr>
          <w:rFonts w:ascii="Times New Roman" w:hAnsi="Times New Roman" w:cs="Times New Roman" w:hint="eastAsia"/>
          <w:color w:val="24292E"/>
          <w:szCs w:val="21"/>
        </w:rPr>
        <w:t>余篇，引用</w:t>
      </w:r>
      <w:r w:rsidRPr="003A4951">
        <w:rPr>
          <w:rFonts w:ascii="Times New Roman" w:hAnsi="Times New Roman" w:cs="Times New Roman" w:hint="eastAsia"/>
          <w:color w:val="24292E"/>
          <w:szCs w:val="21"/>
        </w:rPr>
        <w:t>2</w:t>
      </w:r>
      <w:r w:rsidR="00662447" w:rsidRPr="003A4951">
        <w:rPr>
          <w:rFonts w:ascii="Times New Roman" w:hAnsi="Times New Roman" w:cs="Times New Roman" w:hint="eastAsia"/>
          <w:color w:val="24292E"/>
          <w:szCs w:val="21"/>
        </w:rPr>
        <w:t>5</w:t>
      </w:r>
      <w:r w:rsidRPr="003A4951">
        <w:rPr>
          <w:rFonts w:ascii="Times New Roman" w:hAnsi="Times New Roman" w:cs="Times New Roman" w:hint="eastAsia"/>
          <w:color w:val="24292E"/>
          <w:szCs w:val="21"/>
        </w:rPr>
        <w:t>00</w:t>
      </w:r>
      <w:r w:rsidRPr="003A4951">
        <w:rPr>
          <w:rFonts w:ascii="Times New Roman" w:hAnsi="Times New Roman" w:cs="Times New Roman" w:hint="eastAsia"/>
          <w:color w:val="24292E"/>
          <w:szCs w:val="21"/>
        </w:rPr>
        <w:t>余次。</w:t>
      </w:r>
      <w:r w:rsidRPr="003A4951">
        <w:rPr>
          <w:rFonts w:ascii="Times New Roman" w:hAnsi="Times New Roman" w:cs="Times New Roman" w:hint="eastAsia"/>
          <w:color w:val="24292E"/>
          <w:szCs w:val="21"/>
        </w:rPr>
        <w:t>2017</w:t>
      </w:r>
      <w:r w:rsidRPr="003A4951">
        <w:rPr>
          <w:rFonts w:ascii="Times New Roman" w:hAnsi="Times New Roman" w:cs="Times New Roman" w:hint="eastAsia"/>
          <w:color w:val="24292E"/>
          <w:szCs w:val="21"/>
        </w:rPr>
        <w:t>年创办“宏基因组”公众号，分享宏基因组、扩增子分析原创文章</w:t>
      </w:r>
      <w:r w:rsidRPr="003A4951">
        <w:rPr>
          <w:rFonts w:ascii="Times New Roman" w:hAnsi="Times New Roman" w:cs="Times New Roman" w:hint="eastAsia"/>
          <w:color w:val="24292E"/>
          <w:szCs w:val="21"/>
        </w:rPr>
        <w:t>2</w:t>
      </w:r>
      <w:r w:rsidR="00662447" w:rsidRPr="003A4951">
        <w:rPr>
          <w:rFonts w:ascii="Times New Roman" w:hAnsi="Times New Roman" w:cs="Times New Roman" w:hint="eastAsia"/>
          <w:color w:val="24292E"/>
          <w:szCs w:val="21"/>
        </w:rPr>
        <w:t>4</w:t>
      </w:r>
      <w:r w:rsidRPr="003A4951">
        <w:rPr>
          <w:rFonts w:ascii="Times New Roman" w:hAnsi="Times New Roman" w:cs="Times New Roman" w:hint="eastAsia"/>
          <w:color w:val="24292E"/>
          <w:szCs w:val="21"/>
        </w:rPr>
        <w:t>00+</w:t>
      </w:r>
      <w:r w:rsidRPr="003A4951">
        <w:rPr>
          <w:rFonts w:ascii="Times New Roman" w:hAnsi="Times New Roman" w:cs="Times New Roman" w:hint="eastAsia"/>
          <w:color w:val="24292E"/>
          <w:szCs w:val="21"/>
        </w:rPr>
        <w:t>篇，关注人数</w:t>
      </w:r>
      <w:r w:rsidRPr="003A4951">
        <w:rPr>
          <w:rFonts w:ascii="Times New Roman" w:hAnsi="Times New Roman" w:cs="Times New Roman" w:hint="eastAsia"/>
          <w:color w:val="24292E"/>
          <w:szCs w:val="21"/>
        </w:rPr>
        <w:t>1</w:t>
      </w:r>
      <w:r w:rsidR="00662447" w:rsidRPr="003A4951">
        <w:rPr>
          <w:rFonts w:ascii="Times New Roman" w:hAnsi="Times New Roman" w:cs="Times New Roman" w:hint="eastAsia"/>
          <w:color w:val="24292E"/>
          <w:szCs w:val="21"/>
        </w:rPr>
        <w:t>1</w:t>
      </w:r>
      <w:r w:rsidRPr="003A4951">
        <w:rPr>
          <w:rFonts w:ascii="Times New Roman" w:hAnsi="Times New Roman" w:cs="Times New Roman" w:hint="eastAsia"/>
          <w:color w:val="24292E"/>
          <w:szCs w:val="21"/>
        </w:rPr>
        <w:t>万</w:t>
      </w:r>
      <w:r w:rsidRPr="003A4951">
        <w:rPr>
          <w:rFonts w:ascii="Times New Roman" w:hAnsi="Times New Roman" w:cs="Times New Roman" w:hint="eastAsia"/>
          <w:color w:val="24292E"/>
          <w:szCs w:val="21"/>
        </w:rPr>
        <w:t>+</w:t>
      </w:r>
      <w:r w:rsidRPr="003A4951">
        <w:rPr>
          <w:rFonts w:ascii="Times New Roman" w:hAnsi="Times New Roman" w:cs="Times New Roman" w:hint="eastAsia"/>
          <w:color w:val="24292E"/>
          <w:szCs w:val="21"/>
        </w:rPr>
        <w:t>，累计阅读</w:t>
      </w:r>
      <w:r w:rsidR="00662447" w:rsidRPr="003A4951">
        <w:rPr>
          <w:rFonts w:ascii="Times New Roman" w:hAnsi="Times New Roman" w:cs="Times New Roman" w:hint="eastAsia"/>
          <w:color w:val="24292E"/>
          <w:szCs w:val="21"/>
        </w:rPr>
        <w:t>21</w:t>
      </w:r>
      <w:r w:rsidRPr="003A4951">
        <w:rPr>
          <w:rFonts w:ascii="Times New Roman" w:hAnsi="Times New Roman" w:cs="Times New Roman" w:hint="eastAsia"/>
          <w:color w:val="24292E"/>
          <w:szCs w:val="21"/>
        </w:rPr>
        <w:t>00</w:t>
      </w:r>
      <w:r w:rsidRPr="003A4951">
        <w:rPr>
          <w:rFonts w:ascii="Times New Roman" w:hAnsi="Times New Roman" w:cs="Times New Roman" w:hint="eastAsia"/>
          <w:color w:val="24292E"/>
          <w:szCs w:val="21"/>
        </w:rPr>
        <w:t>万</w:t>
      </w:r>
      <w:r w:rsidRPr="003A4951">
        <w:rPr>
          <w:rFonts w:ascii="Times New Roman" w:hAnsi="Times New Roman" w:cs="Times New Roman" w:hint="eastAsia"/>
          <w:color w:val="24292E"/>
          <w:szCs w:val="21"/>
        </w:rPr>
        <w:t>+</w:t>
      </w:r>
      <w:r w:rsidRPr="003A4951">
        <w:rPr>
          <w:rFonts w:ascii="Times New Roman" w:hAnsi="Times New Roman" w:cs="Times New Roman" w:hint="eastAsia"/>
          <w:color w:val="24292E"/>
          <w:szCs w:val="21"/>
        </w:rPr>
        <w:t>。</w:t>
      </w:r>
    </w:p>
    <w:p w14:paraId="3B4B6DD6" w14:textId="57C1804F" w:rsidR="00F84B2F" w:rsidRDefault="00F84B2F">
      <w:pPr>
        <w:rPr>
          <w:rFonts w:ascii="微软雅黑" w:eastAsia="微软雅黑" w:hAnsi="微软雅黑"/>
          <w:color w:val="24292E"/>
          <w:szCs w:val="21"/>
        </w:rPr>
      </w:pPr>
    </w:p>
    <w:p w14:paraId="3564412C" w14:textId="1D1D8C8D" w:rsidR="00F84B2F" w:rsidRDefault="00662447"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04B4D2AE" wp14:editId="75B0DD0F">
            <wp:extent cx="5274310" cy="35179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SC_1542_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B9B1" w14:textId="33C41F6E" w:rsidR="00662447" w:rsidRDefault="00662447"/>
    <w:p w14:paraId="05F68A1E" w14:textId="74E8BD20" w:rsidR="00662447" w:rsidRDefault="00662447">
      <w:r>
        <w:rPr>
          <w:rFonts w:ascii="Times New Roman" w:hAnsi="Times New Roman" w:cs="Times New Roman" w:hint="eastAsia"/>
          <w:color w:val="24292E"/>
          <w:szCs w:val="21"/>
        </w:rPr>
        <w:t>王金锋</w:t>
      </w:r>
      <w:r w:rsidRPr="001132FC">
        <w:rPr>
          <w:rFonts w:ascii="Times New Roman" w:hAnsi="Times New Roman" w:cs="Times New Roman"/>
          <w:color w:val="24292E"/>
          <w:szCs w:val="21"/>
        </w:rPr>
        <w:t>，博士。</w:t>
      </w:r>
      <w:r w:rsidRPr="002A1EDA">
        <w:rPr>
          <w:rFonts w:ascii="Times New Roman" w:hAnsi="Times New Roman" w:cs="Times New Roman" w:hint="eastAsia"/>
          <w:color w:val="24292E"/>
          <w:szCs w:val="21"/>
        </w:rPr>
        <w:t>2011</w:t>
      </w:r>
      <w:r w:rsidRPr="002A1EDA">
        <w:rPr>
          <w:rFonts w:ascii="Times New Roman" w:hAnsi="Times New Roman" w:cs="Times New Roman" w:hint="eastAsia"/>
          <w:color w:val="24292E"/>
          <w:szCs w:val="21"/>
        </w:rPr>
        <w:t>年</w:t>
      </w:r>
      <w:r>
        <w:rPr>
          <w:rFonts w:ascii="Times New Roman" w:hAnsi="Times New Roman" w:cs="Times New Roman" w:hint="eastAsia"/>
          <w:color w:val="24292E"/>
          <w:szCs w:val="21"/>
        </w:rPr>
        <w:t>入职</w:t>
      </w:r>
      <w:r w:rsidRPr="002A1EDA">
        <w:rPr>
          <w:rFonts w:ascii="Times New Roman" w:hAnsi="Times New Roman" w:cs="Times New Roman" w:hint="eastAsia"/>
          <w:color w:val="24292E"/>
          <w:szCs w:val="21"/>
        </w:rPr>
        <w:t>中国科学院北京生命科学研究院工作至今</w:t>
      </w:r>
      <w:r>
        <w:rPr>
          <w:rFonts w:ascii="Times New Roman" w:hAnsi="Times New Roman" w:cs="Times New Roman" w:hint="eastAsia"/>
          <w:color w:val="24292E"/>
          <w:szCs w:val="21"/>
        </w:rPr>
        <w:t>。现</w:t>
      </w:r>
      <w:r w:rsidRPr="002A1EDA">
        <w:rPr>
          <w:rFonts w:ascii="Times New Roman" w:hAnsi="Times New Roman" w:cs="Times New Roman" w:hint="eastAsia"/>
          <w:color w:val="24292E"/>
          <w:szCs w:val="21"/>
        </w:rPr>
        <w:t>任副研究员，中国科学院大学硕士生导师，</w:t>
      </w:r>
      <w:r w:rsidRPr="002A1EDA">
        <w:rPr>
          <w:rFonts w:ascii="Times New Roman" w:hAnsi="Times New Roman" w:cs="Times New Roman"/>
          <w:color w:val="24292E"/>
          <w:szCs w:val="21"/>
        </w:rPr>
        <w:t>中国生物工程学会微生物组学与技术专业委员会</w:t>
      </w:r>
      <w:r w:rsidRPr="002A1EDA">
        <w:rPr>
          <w:rFonts w:ascii="Times New Roman" w:hAnsi="Times New Roman" w:cs="Times New Roman" w:hint="eastAsia"/>
          <w:color w:val="24292E"/>
          <w:szCs w:val="21"/>
        </w:rPr>
        <w:t>委员</w:t>
      </w:r>
      <w:r>
        <w:rPr>
          <w:rFonts w:ascii="Times New Roman" w:hAnsi="Times New Roman" w:cs="Times New Roman" w:hint="eastAsia"/>
          <w:color w:val="24292E"/>
          <w:szCs w:val="21"/>
        </w:rPr>
        <w:t>，“热心肠”智库专家</w:t>
      </w:r>
      <w:r w:rsidRPr="002A1EDA">
        <w:rPr>
          <w:rFonts w:ascii="Times New Roman" w:hAnsi="Times New Roman" w:cs="Times New Roman" w:hint="eastAsia"/>
          <w:color w:val="24292E"/>
          <w:szCs w:val="21"/>
        </w:rPr>
        <w:t>。主要</w:t>
      </w:r>
      <w:r w:rsidRPr="002A1EDA">
        <w:rPr>
          <w:rFonts w:ascii="Times New Roman" w:hAnsi="Times New Roman" w:cs="Times New Roman"/>
          <w:color w:val="24292E"/>
          <w:szCs w:val="21"/>
        </w:rPr>
        <w:t>从事微生物互作与菌群塑造</w:t>
      </w:r>
      <w:r w:rsidRPr="002A1EDA">
        <w:rPr>
          <w:rFonts w:ascii="Times New Roman" w:hAnsi="Times New Roman" w:cs="Times New Roman" w:hint="eastAsia"/>
          <w:color w:val="24292E"/>
          <w:szCs w:val="21"/>
        </w:rPr>
        <w:t>、</w:t>
      </w:r>
      <w:r>
        <w:rPr>
          <w:rFonts w:ascii="Times New Roman" w:hAnsi="Times New Roman" w:cs="Times New Roman" w:hint="eastAsia"/>
          <w:color w:val="24292E"/>
          <w:szCs w:val="21"/>
        </w:rPr>
        <w:t>菌群</w:t>
      </w:r>
      <w:r w:rsidRPr="002A1EDA">
        <w:rPr>
          <w:rFonts w:ascii="Times New Roman" w:hAnsi="Times New Roman" w:cs="Times New Roman"/>
          <w:color w:val="24292E"/>
          <w:szCs w:val="21"/>
        </w:rPr>
        <w:t>与</w:t>
      </w:r>
      <w:r>
        <w:rPr>
          <w:rFonts w:ascii="Times New Roman" w:hAnsi="Times New Roman" w:cs="Times New Roman" w:hint="eastAsia"/>
          <w:color w:val="24292E"/>
          <w:szCs w:val="21"/>
        </w:rPr>
        <w:t>宿主</w:t>
      </w:r>
      <w:r w:rsidRPr="002A1EDA">
        <w:rPr>
          <w:rFonts w:ascii="Times New Roman" w:hAnsi="Times New Roman" w:cs="Times New Roman"/>
          <w:color w:val="24292E"/>
          <w:szCs w:val="21"/>
        </w:rPr>
        <w:t>健康</w:t>
      </w:r>
      <w:r w:rsidRPr="002A1EDA">
        <w:rPr>
          <w:rFonts w:ascii="Times New Roman" w:hAnsi="Times New Roman" w:cs="Times New Roman" w:hint="eastAsia"/>
          <w:color w:val="24292E"/>
          <w:szCs w:val="21"/>
        </w:rPr>
        <w:t>等</w:t>
      </w:r>
      <w:r w:rsidRPr="002A1EDA">
        <w:rPr>
          <w:rFonts w:ascii="Times New Roman" w:hAnsi="Times New Roman" w:cs="Times New Roman"/>
          <w:color w:val="24292E"/>
          <w:szCs w:val="21"/>
        </w:rPr>
        <w:t>微生物组学和生物信息学方向的研究。作为项目负责人主持国家自然科学基金</w:t>
      </w:r>
      <w:r w:rsidRPr="002A1EDA">
        <w:rPr>
          <w:rFonts w:ascii="Times New Roman" w:hAnsi="Times New Roman" w:cs="Times New Roman"/>
          <w:color w:val="24292E"/>
          <w:szCs w:val="21"/>
        </w:rPr>
        <w:t>3</w:t>
      </w:r>
      <w:r w:rsidRPr="002A1EDA">
        <w:rPr>
          <w:rFonts w:ascii="Times New Roman" w:hAnsi="Times New Roman" w:cs="Times New Roman"/>
          <w:color w:val="24292E"/>
          <w:szCs w:val="21"/>
        </w:rPr>
        <w:t>项</w:t>
      </w:r>
      <w:r w:rsidRPr="002A1EDA">
        <w:rPr>
          <w:rFonts w:ascii="Times New Roman" w:hAnsi="Times New Roman" w:cs="Times New Roman" w:hint="eastAsia"/>
          <w:color w:val="24292E"/>
          <w:szCs w:val="21"/>
        </w:rPr>
        <w:t>，并承担了国家重点研发计划和中国科学院重点部署项目子课题、技术创新项目等。</w:t>
      </w:r>
      <w:r w:rsidRPr="002A1EDA">
        <w:rPr>
          <w:rFonts w:ascii="Times New Roman" w:hAnsi="Times New Roman" w:cs="Times New Roman"/>
          <w:color w:val="24292E"/>
          <w:szCs w:val="21"/>
        </w:rPr>
        <w:t>于</w:t>
      </w:r>
      <w:r w:rsidRPr="002A1EDA">
        <w:rPr>
          <w:rFonts w:ascii="Times New Roman" w:hAnsi="Times New Roman" w:cs="Times New Roman"/>
          <w:color w:val="24292E"/>
          <w:szCs w:val="21"/>
        </w:rPr>
        <w:t>Cell</w:t>
      </w:r>
      <w:r w:rsidRPr="002A1EDA">
        <w:rPr>
          <w:rFonts w:ascii="Times New Roman" w:hAnsi="Times New Roman" w:cs="Times New Roman"/>
          <w:color w:val="24292E"/>
          <w:szCs w:val="21"/>
        </w:rPr>
        <w:t>（</w:t>
      </w:r>
      <w:r w:rsidRPr="002A1EDA">
        <w:rPr>
          <w:rFonts w:ascii="Times New Roman" w:hAnsi="Times New Roman" w:cs="Times New Roman"/>
          <w:color w:val="24292E"/>
          <w:szCs w:val="21"/>
        </w:rPr>
        <w:t>2020</w:t>
      </w:r>
      <w:r w:rsidRPr="002A1EDA">
        <w:rPr>
          <w:rFonts w:ascii="Times New Roman" w:hAnsi="Times New Roman" w:cs="Times New Roman"/>
          <w:color w:val="24292E"/>
          <w:szCs w:val="21"/>
        </w:rPr>
        <w:t>）、</w:t>
      </w:r>
      <w:r w:rsidRPr="002A1EDA">
        <w:rPr>
          <w:rFonts w:ascii="Times New Roman" w:hAnsi="Times New Roman" w:cs="Times New Roman"/>
          <w:color w:val="24292E"/>
          <w:szCs w:val="21"/>
        </w:rPr>
        <w:t>Gut</w:t>
      </w:r>
      <w:r w:rsidRPr="002A1EDA">
        <w:rPr>
          <w:rFonts w:ascii="Times New Roman" w:hAnsi="Times New Roman" w:cs="Times New Roman"/>
          <w:color w:val="24292E"/>
          <w:szCs w:val="21"/>
        </w:rPr>
        <w:t>（</w:t>
      </w:r>
      <w:r w:rsidRPr="002A1EDA">
        <w:rPr>
          <w:rFonts w:ascii="Times New Roman" w:hAnsi="Times New Roman" w:cs="Times New Roman"/>
          <w:color w:val="24292E"/>
          <w:szCs w:val="21"/>
        </w:rPr>
        <w:t>2018</w:t>
      </w:r>
      <w:r w:rsidRPr="002A1EDA">
        <w:rPr>
          <w:rFonts w:ascii="Times New Roman" w:hAnsi="Times New Roman" w:cs="Times New Roman"/>
          <w:color w:val="24292E"/>
          <w:szCs w:val="21"/>
        </w:rPr>
        <w:t>、</w:t>
      </w:r>
      <w:r w:rsidRPr="002A1EDA">
        <w:rPr>
          <w:rFonts w:ascii="Times New Roman" w:hAnsi="Times New Roman" w:cs="Times New Roman"/>
          <w:color w:val="24292E"/>
          <w:szCs w:val="21"/>
        </w:rPr>
        <w:t>20</w:t>
      </w:r>
      <w:r>
        <w:rPr>
          <w:rFonts w:ascii="Times New Roman" w:hAnsi="Times New Roman" w:cs="Times New Roman" w:hint="eastAsia"/>
          <w:color w:val="24292E"/>
          <w:szCs w:val="21"/>
        </w:rPr>
        <w:t>20</w:t>
      </w:r>
      <w:r w:rsidRPr="002A1EDA">
        <w:rPr>
          <w:rFonts w:ascii="Times New Roman" w:hAnsi="Times New Roman" w:cs="Times New Roman"/>
          <w:color w:val="24292E"/>
          <w:szCs w:val="21"/>
        </w:rPr>
        <w:t>）、</w:t>
      </w:r>
      <w:r w:rsidRPr="002A1EDA">
        <w:rPr>
          <w:rFonts w:ascii="Times New Roman" w:hAnsi="Times New Roman" w:cs="Times New Roman"/>
          <w:color w:val="24292E"/>
          <w:szCs w:val="21"/>
        </w:rPr>
        <w:t>The ISME Journal</w:t>
      </w:r>
      <w:r w:rsidRPr="002A1EDA">
        <w:rPr>
          <w:rFonts w:ascii="Times New Roman" w:hAnsi="Times New Roman" w:cs="Times New Roman"/>
          <w:color w:val="24292E"/>
          <w:szCs w:val="21"/>
        </w:rPr>
        <w:t>（</w:t>
      </w:r>
      <w:r w:rsidRPr="002A1EDA">
        <w:rPr>
          <w:rFonts w:ascii="Times New Roman" w:hAnsi="Times New Roman" w:cs="Times New Roman"/>
          <w:color w:val="24292E"/>
          <w:szCs w:val="21"/>
        </w:rPr>
        <w:t>2019</w:t>
      </w:r>
      <w:r w:rsidRPr="002A1EDA">
        <w:rPr>
          <w:rFonts w:ascii="Times New Roman" w:hAnsi="Times New Roman" w:cs="Times New Roman"/>
          <w:color w:val="24292E"/>
          <w:szCs w:val="21"/>
        </w:rPr>
        <w:t>）、</w:t>
      </w:r>
      <w:r w:rsidRPr="002A1EDA">
        <w:rPr>
          <w:rFonts w:ascii="Times New Roman" w:hAnsi="Times New Roman" w:cs="Times New Roman"/>
          <w:color w:val="24292E"/>
          <w:szCs w:val="21"/>
        </w:rPr>
        <w:t>Nature Communications</w:t>
      </w:r>
      <w:r w:rsidRPr="002A1EDA">
        <w:rPr>
          <w:rFonts w:ascii="Times New Roman" w:hAnsi="Times New Roman" w:cs="Times New Roman"/>
          <w:color w:val="24292E"/>
          <w:szCs w:val="21"/>
        </w:rPr>
        <w:t>（</w:t>
      </w:r>
      <w:r w:rsidRPr="002A1EDA">
        <w:rPr>
          <w:rFonts w:ascii="Times New Roman" w:hAnsi="Times New Roman" w:cs="Times New Roman"/>
          <w:color w:val="24292E"/>
          <w:szCs w:val="21"/>
        </w:rPr>
        <w:t>2016</w:t>
      </w:r>
      <w:r w:rsidRPr="002A1EDA">
        <w:rPr>
          <w:rFonts w:ascii="Times New Roman" w:hAnsi="Times New Roman" w:cs="Times New Roman"/>
          <w:color w:val="24292E"/>
          <w:szCs w:val="21"/>
        </w:rPr>
        <w:t>）和</w:t>
      </w:r>
      <w:r w:rsidRPr="002A1EDA">
        <w:rPr>
          <w:rFonts w:ascii="Times New Roman" w:hAnsi="Times New Roman" w:cs="Times New Roman"/>
          <w:color w:val="24292E"/>
          <w:szCs w:val="21"/>
        </w:rPr>
        <w:t>Genome Biology</w:t>
      </w:r>
      <w:r w:rsidRPr="002A1EDA">
        <w:rPr>
          <w:rFonts w:ascii="Times New Roman" w:hAnsi="Times New Roman" w:cs="Times New Roman"/>
          <w:color w:val="24292E"/>
          <w:szCs w:val="21"/>
        </w:rPr>
        <w:t>（</w:t>
      </w:r>
      <w:r w:rsidRPr="002A1EDA">
        <w:rPr>
          <w:rFonts w:ascii="Times New Roman" w:hAnsi="Times New Roman" w:cs="Times New Roman"/>
          <w:color w:val="24292E"/>
          <w:szCs w:val="21"/>
        </w:rPr>
        <w:t>2015</w:t>
      </w:r>
      <w:r w:rsidRPr="002A1EDA">
        <w:rPr>
          <w:rFonts w:ascii="Times New Roman" w:hAnsi="Times New Roman" w:cs="Times New Roman"/>
          <w:color w:val="24292E"/>
          <w:szCs w:val="21"/>
        </w:rPr>
        <w:t>）等杂志发表第一、共一和通讯作者论文近</w:t>
      </w:r>
      <w:r w:rsidRPr="002A1EDA">
        <w:rPr>
          <w:rFonts w:ascii="Times New Roman" w:hAnsi="Times New Roman" w:cs="Times New Roman"/>
          <w:color w:val="24292E"/>
          <w:szCs w:val="21"/>
        </w:rPr>
        <w:t>20</w:t>
      </w:r>
      <w:r w:rsidRPr="002A1EDA">
        <w:rPr>
          <w:rFonts w:ascii="Times New Roman" w:hAnsi="Times New Roman" w:cs="Times New Roman"/>
          <w:color w:val="24292E"/>
          <w:szCs w:val="21"/>
        </w:rPr>
        <w:t>篇，五年来被引用超千次</w:t>
      </w:r>
      <w:r w:rsidRPr="002A1EDA">
        <w:rPr>
          <w:rFonts w:ascii="Times New Roman" w:hAnsi="Times New Roman" w:cs="Times New Roman" w:hint="eastAsia"/>
          <w:color w:val="24292E"/>
          <w:szCs w:val="21"/>
        </w:rPr>
        <w:t>，</w:t>
      </w:r>
      <w:r w:rsidRPr="002A1EDA">
        <w:rPr>
          <w:rFonts w:ascii="Times New Roman" w:hAnsi="Times New Roman" w:cs="Times New Roman"/>
          <w:color w:val="24292E"/>
          <w:szCs w:val="21"/>
        </w:rPr>
        <w:t>多篇入选</w:t>
      </w:r>
      <w:r w:rsidRPr="002A1EDA">
        <w:rPr>
          <w:rFonts w:ascii="Times New Roman" w:hAnsi="Times New Roman" w:cs="Times New Roman"/>
          <w:color w:val="24292E"/>
          <w:szCs w:val="21"/>
        </w:rPr>
        <w:t>ESI</w:t>
      </w:r>
      <w:r w:rsidRPr="002A1EDA">
        <w:rPr>
          <w:rFonts w:ascii="Times New Roman" w:hAnsi="Times New Roman" w:cs="Times New Roman"/>
          <w:color w:val="24292E"/>
          <w:szCs w:val="21"/>
        </w:rPr>
        <w:t>高被引论文。担任《</w:t>
      </w:r>
      <w:r w:rsidRPr="002A1EDA">
        <w:rPr>
          <w:rFonts w:ascii="Times New Roman" w:hAnsi="Times New Roman" w:cs="Times New Roman"/>
          <w:color w:val="24292E"/>
          <w:szCs w:val="21"/>
        </w:rPr>
        <w:t>Critical Reviews in Microbiology</w:t>
      </w:r>
      <w:r w:rsidRPr="002A1EDA">
        <w:rPr>
          <w:rFonts w:ascii="Times New Roman" w:hAnsi="Times New Roman" w:cs="Times New Roman"/>
          <w:color w:val="24292E"/>
          <w:szCs w:val="21"/>
        </w:rPr>
        <w:t>》、《</w:t>
      </w:r>
      <w:r w:rsidRPr="002A1EDA">
        <w:rPr>
          <w:rFonts w:ascii="Times New Roman" w:hAnsi="Times New Roman" w:cs="Times New Roman"/>
          <w:color w:val="24292E"/>
          <w:szCs w:val="21"/>
        </w:rPr>
        <w:t>mSystems</w:t>
      </w:r>
      <w:r w:rsidRPr="002A1EDA">
        <w:rPr>
          <w:rFonts w:ascii="Times New Roman" w:hAnsi="Times New Roman" w:cs="Times New Roman"/>
          <w:color w:val="24292E"/>
          <w:szCs w:val="21"/>
        </w:rPr>
        <w:t>》和《</w:t>
      </w:r>
      <w:r w:rsidRPr="002A1EDA">
        <w:rPr>
          <w:rFonts w:ascii="Times New Roman" w:hAnsi="Times New Roman" w:cs="Times New Roman"/>
          <w:color w:val="24292E"/>
          <w:szCs w:val="21"/>
        </w:rPr>
        <w:t>Applied and Environmental Microbiology</w:t>
      </w:r>
      <w:r w:rsidRPr="002A1EDA">
        <w:rPr>
          <w:rFonts w:ascii="Times New Roman" w:hAnsi="Times New Roman" w:cs="Times New Roman"/>
          <w:color w:val="24292E"/>
          <w:szCs w:val="21"/>
        </w:rPr>
        <w:t>》等</w:t>
      </w:r>
      <w:r>
        <w:rPr>
          <w:rFonts w:ascii="Times New Roman" w:hAnsi="Times New Roman" w:cs="Times New Roman" w:hint="eastAsia"/>
          <w:color w:val="24292E"/>
          <w:szCs w:val="21"/>
        </w:rPr>
        <w:t>杂志</w:t>
      </w:r>
      <w:r w:rsidRPr="002A1EDA">
        <w:rPr>
          <w:rFonts w:ascii="Times New Roman" w:hAnsi="Times New Roman" w:cs="Times New Roman"/>
          <w:color w:val="24292E"/>
          <w:szCs w:val="21"/>
        </w:rPr>
        <w:t>审稿专家。</w:t>
      </w:r>
    </w:p>
    <w:p w14:paraId="274BCC43" w14:textId="77777777" w:rsidR="00662447" w:rsidRPr="0085243B" w:rsidRDefault="00662447"/>
    <w:sectPr w:rsidR="00662447" w:rsidRPr="008524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571DDD" w14:textId="77777777" w:rsidR="00965F1B" w:rsidRDefault="00965F1B" w:rsidP="00C2777F">
      <w:r>
        <w:separator/>
      </w:r>
    </w:p>
  </w:endnote>
  <w:endnote w:type="continuationSeparator" w:id="0">
    <w:p w14:paraId="306F254A" w14:textId="77777777" w:rsidR="00965F1B" w:rsidRDefault="00965F1B" w:rsidP="00C277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C696E5" w14:textId="77777777" w:rsidR="00965F1B" w:rsidRDefault="00965F1B" w:rsidP="00C2777F">
      <w:r>
        <w:separator/>
      </w:r>
    </w:p>
  </w:footnote>
  <w:footnote w:type="continuationSeparator" w:id="0">
    <w:p w14:paraId="714A71E9" w14:textId="77777777" w:rsidR="00965F1B" w:rsidRDefault="00965F1B" w:rsidP="00C277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37298"/>
    <w:multiLevelType w:val="hybridMultilevel"/>
    <w:tmpl w:val="07EE71B4"/>
    <w:lvl w:ilvl="0" w:tplc="3AF89B6A">
      <w:start w:val="1"/>
      <w:numFmt w:val="decimal"/>
      <w:lvlText w:val="图%1. 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9F23D8C"/>
    <w:multiLevelType w:val="hybridMultilevel"/>
    <w:tmpl w:val="A2D081C2"/>
    <w:lvl w:ilvl="0" w:tplc="04090013">
      <w:start w:val="1"/>
      <w:numFmt w:val="chineseCountingThousand"/>
      <w:lvlText w:val="%1、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5A4B3BF3"/>
    <w:multiLevelType w:val="hybridMultilevel"/>
    <w:tmpl w:val="1DA49684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652742E9"/>
    <w:multiLevelType w:val="hybridMultilevel"/>
    <w:tmpl w:val="D0E45A78"/>
    <w:lvl w:ilvl="0" w:tplc="A59A74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B794CD5"/>
    <w:multiLevelType w:val="hybridMultilevel"/>
    <w:tmpl w:val="7BB6847E"/>
    <w:lvl w:ilvl="0" w:tplc="A59A74CC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C1E1ABE"/>
    <w:multiLevelType w:val="hybridMultilevel"/>
    <w:tmpl w:val="41281642"/>
    <w:lvl w:ilvl="0" w:tplc="A59A74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2492013"/>
    <w:multiLevelType w:val="hybridMultilevel"/>
    <w:tmpl w:val="41281642"/>
    <w:lvl w:ilvl="0" w:tplc="A59A74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3E028F4"/>
    <w:multiLevelType w:val="hybridMultilevel"/>
    <w:tmpl w:val="805A6B62"/>
    <w:lvl w:ilvl="0" w:tplc="A59A74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3FB468E"/>
    <w:multiLevelType w:val="hybridMultilevel"/>
    <w:tmpl w:val="F0487F82"/>
    <w:lvl w:ilvl="0" w:tplc="3AF89B6A">
      <w:start w:val="1"/>
      <w:numFmt w:val="decimal"/>
      <w:lvlText w:val="图%1. 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0"/>
  </w:num>
  <w:num w:numId="5">
    <w:abstractNumId w:val="8"/>
  </w:num>
  <w:num w:numId="6">
    <w:abstractNumId w:val="4"/>
  </w:num>
  <w:num w:numId="7">
    <w:abstractNumId w:val="1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2EB"/>
    <w:rsid w:val="000432D1"/>
    <w:rsid w:val="000841FA"/>
    <w:rsid w:val="00094E55"/>
    <w:rsid w:val="0009510D"/>
    <w:rsid w:val="000C0DEC"/>
    <w:rsid w:val="000E4AF4"/>
    <w:rsid w:val="00133B19"/>
    <w:rsid w:val="00196B73"/>
    <w:rsid w:val="001C1C5D"/>
    <w:rsid w:val="0023231A"/>
    <w:rsid w:val="00271E3C"/>
    <w:rsid w:val="002837C1"/>
    <w:rsid w:val="002A03C9"/>
    <w:rsid w:val="003009BB"/>
    <w:rsid w:val="0034253F"/>
    <w:rsid w:val="00345443"/>
    <w:rsid w:val="00354CFF"/>
    <w:rsid w:val="00381267"/>
    <w:rsid w:val="00382772"/>
    <w:rsid w:val="003A4951"/>
    <w:rsid w:val="003C717A"/>
    <w:rsid w:val="003F4A11"/>
    <w:rsid w:val="00437FF3"/>
    <w:rsid w:val="00446FC9"/>
    <w:rsid w:val="00451EBF"/>
    <w:rsid w:val="00485834"/>
    <w:rsid w:val="00491187"/>
    <w:rsid w:val="0049556F"/>
    <w:rsid w:val="004A5118"/>
    <w:rsid w:val="004B640F"/>
    <w:rsid w:val="004C58D2"/>
    <w:rsid w:val="004E1599"/>
    <w:rsid w:val="00513DCD"/>
    <w:rsid w:val="00547DF1"/>
    <w:rsid w:val="00553F06"/>
    <w:rsid w:val="005733D8"/>
    <w:rsid w:val="005C351B"/>
    <w:rsid w:val="006132EB"/>
    <w:rsid w:val="00627D72"/>
    <w:rsid w:val="00652015"/>
    <w:rsid w:val="00662447"/>
    <w:rsid w:val="00694819"/>
    <w:rsid w:val="006A7AF6"/>
    <w:rsid w:val="006D3B99"/>
    <w:rsid w:val="006D6D85"/>
    <w:rsid w:val="00723BA6"/>
    <w:rsid w:val="0072658C"/>
    <w:rsid w:val="00757366"/>
    <w:rsid w:val="0076258D"/>
    <w:rsid w:val="0076723F"/>
    <w:rsid w:val="0078127B"/>
    <w:rsid w:val="00786073"/>
    <w:rsid w:val="007B5BB6"/>
    <w:rsid w:val="007C5207"/>
    <w:rsid w:val="007C5324"/>
    <w:rsid w:val="007D0F6B"/>
    <w:rsid w:val="008201F7"/>
    <w:rsid w:val="008276A5"/>
    <w:rsid w:val="00844BED"/>
    <w:rsid w:val="0085243B"/>
    <w:rsid w:val="00892033"/>
    <w:rsid w:val="008A7FBC"/>
    <w:rsid w:val="008F132F"/>
    <w:rsid w:val="008F3087"/>
    <w:rsid w:val="00907863"/>
    <w:rsid w:val="009456DF"/>
    <w:rsid w:val="00965F1B"/>
    <w:rsid w:val="00971D1A"/>
    <w:rsid w:val="0098441C"/>
    <w:rsid w:val="009B72DA"/>
    <w:rsid w:val="009E417A"/>
    <w:rsid w:val="009E485A"/>
    <w:rsid w:val="009E7315"/>
    <w:rsid w:val="00A22CAC"/>
    <w:rsid w:val="00A43CED"/>
    <w:rsid w:val="00A46041"/>
    <w:rsid w:val="00A477D4"/>
    <w:rsid w:val="00A7231E"/>
    <w:rsid w:val="00A839B7"/>
    <w:rsid w:val="00A948CF"/>
    <w:rsid w:val="00AA20DA"/>
    <w:rsid w:val="00AC599A"/>
    <w:rsid w:val="00AC75F2"/>
    <w:rsid w:val="00AD67DE"/>
    <w:rsid w:val="00B6467B"/>
    <w:rsid w:val="00B70E76"/>
    <w:rsid w:val="00BA01AB"/>
    <w:rsid w:val="00BB409D"/>
    <w:rsid w:val="00BD428D"/>
    <w:rsid w:val="00BE7D0E"/>
    <w:rsid w:val="00C02D8D"/>
    <w:rsid w:val="00C110F8"/>
    <w:rsid w:val="00C2777F"/>
    <w:rsid w:val="00C32C61"/>
    <w:rsid w:val="00CB5D03"/>
    <w:rsid w:val="00D212D7"/>
    <w:rsid w:val="00D2762D"/>
    <w:rsid w:val="00D530DD"/>
    <w:rsid w:val="00D625FA"/>
    <w:rsid w:val="00E1223B"/>
    <w:rsid w:val="00E83F30"/>
    <w:rsid w:val="00E841BD"/>
    <w:rsid w:val="00EA604E"/>
    <w:rsid w:val="00ED5FE2"/>
    <w:rsid w:val="00EF6A0C"/>
    <w:rsid w:val="00F11186"/>
    <w:rsid w:val="00F84B2F"/>
    <w:rsid w:val="00F84DC0"/>
    <w:rsid w:val="00FA7AE3"/>
    <w:rsid w:val="00FC4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888A04"/>
  <w15:docId w15:val="{224C7BF4-420B-4CB6-BE14-30DB27AB7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839B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22CA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22CA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0DE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C277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2777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277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2777F"/>
    <w:rPr>
      <w:sz w:val="18"/>
      <w:szCs w:val="18"/>
    </w:rPr>
  </w:style>
  <w:style w:type="character" w:styleId="a8">
    <w:name w:val="Emphasis"/>
    <w:basedOn w:val="a0"/>
    <w:uiPriority w:val="20"/>
    <w:qFormat/>
    <w:rsid w:val="00F84B2F"/>
    <w:rPr>
      <w:i/>
      <w:iCs/>
    </w:rPr>
  </w:style>
  <w:style w:type="character" w:customStyle="1" w:styleId="10">
    <w:name w:val="标题 1 字符"/>
    <w:basedOn w:val="a0"/>
    <w:link w:val="1"/>
    <w:uiPriority w:val="9"/>
    <w:rsid w:val="00A839B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22CA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22CAC"/>
    <w:rPr>
      <w:b/>
      <w:bCs/>
      <w:sz w:val="32"/>
      <w:szCs w:val="32"/>
    </w:rPr>
  </w:style>
  <w:style w:type="paragraph" w:styleId="a9">
    <w:name w:val="Balloon Text"/>
    <w:basedOn w:val="a"/>
    <w:link w:val="aa"/>
    <w:uiPriority w:val="99"/>
    <w:semiHidden/>
    <w:unhideWhenUsed/>
    <w:rsid w:val="007C5207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7C5207"/>
    <w:rPr>
      <w:sz w:val="18"/>
      <w:szCs w:val="18"/>
    </w:rPr>
  </w:style>
  <w:style w:type="table" w:styleId="ab">
    <w:name w:val="Table Grid"/>
    <w:basedOn w:val="a1"/>
    <w:uiPriority w:val="39"/>
    <w:rsid w:val="00E83F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84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p.weixin.qq.com/s?__biz=MzUzMjA4Njc1MA==&amp;mid=2247499673&amp;idx=1&amp;sn=e383e8cca521d9b042e6dc076bd30722&amp;chksm=faba1528cdcd9c3edc007d7f7150f152ae833c11224fa3aaa355b972115e691ddeec605892b7&amp;scene=38&amp;key=4d6fcca897059e7aa9270a20eae3d3710332f0d31106f98de593b3404c0e0b7733b449db86fdb5c46614acd15997e53d25ac013b9ec0d0d20138ceca21e71442b381df71d7f9ca22e851b39848acf5eb0a2e5f49b4e874bbd1f5912110d69104d7ed73d12a0bcb766d1e8cc8fbd5fdac70ba89d3b1895a78cfe367179519ffb1&amp;ascene=0&amp;uin=NTAzMjExODgw&amp;devicetype=Windows+10+x64&amp;version=6302019a&amp;lang=zh_CN&amp;exportkey=AZxflAAclhqbum%2BqMOumji0%3D&amp;pass_ticket=FZpTvYcEQD8Y1JZowhg%2F2EIg6O2qdcpmmWT3NQMgoBL6sywl9Hjm%2BEc%2BeI1NFHCK&amp;wx_header=0&amp;fontgear=2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8592BB-7A2C-47C8-A454-8B447AE0F7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8</Pages>
  <Words>351</Words>
  <Characters>2007</Characters>
  <Application>Microsoft Office Word</Application>
  <DocSecurity>0</DocSecurity>
  <Lines>16</Lines>
  <Paragraphs>4</Paragraphs>
  <ScaleCrop>false</ScaleCrop>
  <Company/>
  <LinksUpToDate>false</LinksUpToDate>
  <CharactersWithSpaces>2354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Yong-Xin Liu</dc:creator>
  <cp:keywords/>
  <dc:description/>
  <cp:lastModifiedBy>Liu Yong-Xin</cp:lastModifiedBy>
  <cp:revision>11</cp:revision>
  <dcterms:created xsi:type="dcterms:W3CDTF">2021-01-17T06:56:00Z</dcterms:created>
  <dcterms:modified xsi:type="dcterms:W3CDTF">2021-05-04T12:55:00Z</dcterms:modified>
</cp:coreProperties>
</file>