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r>
        <w:rPr>
          <w:rFonts w:ascii="Segoe UI" w:hAnsi="Segoe UI" w:cs="Segoe UI"/>
          <w:color w:val="333333"/>
          <w:szCs w:val="21"/>
          <w:shd w:val="clear" w:color="auto" w:fill="FFFFFF"/>
        </w:rPr>
        <w:t>Orleans.Core.Abstractions.dll</w:t>
      </w:r>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AWS SQS</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GCP</w:t>
      </w:r>
      <w:proofErr w:type="spellEnd"/>
      <w:r>
        <w:rPr>
          <w:rFonts w:ascii="Segoe UI" w:hAnsi="Segoe UI" w:cs="Segoe UI"/>
          <w:color w:val="333333"/>
          <w:szCs w:val="21"/>
          <w:shd w:val="clear" w:color="auto" w:fill="FFFFFF"/>
        </w:rPr>
        <w:t xml:space="preserve">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OrleansCounterControl.exe</w:t>
      </w:r>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spellEnd"/>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 xml:space="preserve">terface </w:t>
      </w:r>
      <w:proofErr w:type="spellStart"/>
      <w:r>
        <w:t>IMyGrain</w:t>
      </w:r>
      <w:proofErr w:type="spellEnd"/>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spellStart"/>
      <w:proofErr w:type="gramStart"/>
      <w:r>
        <w:t>MyGrain:Grain</w:t>
      </w:r>
      <w:proofErr w:type="gramEnd"/>
      <w:r>
        <w:t>,IMyGrain</w:t>
      </w:r>
      <w:proofErr w:type="spellEnd"/>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5904191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类型。因此，谷物的完整身份是由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roofErr w:type="spellEnd"/>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w:t>
      </w:r>
      <w:proofErr w:type="spellStart"/>
      <w:r w:rsidRPr="0008611C">
        <w:rPr>
          <w:rFonts w:ascii="Consolas" w:eastAsia="宋体" w:hAnsi="Consolas" w:cs="宋体"/>
          <w:color w:val="333333"/>
          <w:kern w:val="0"/>
          <w:sz w:val="24"/>
          <w:szCs w:val="24"/>
        </w:rPr>
        <w:t>grainFactory.GetGrain</w:t>
      </w:r>
      <w:proofErr w:type="spellEnd"/>
      <w:r w:rsidRPr="0008611C">
        <w:rPr>
          <w:rFonts w:ascii="Consolas" w:eastAsia="宋体" w:hAnsi="Consolas" w:cs="宋体"/>
          <w:color w:val="333333"/>
          <w:kern w:val="0"/>
          <w:sz w:val="24"/>
          <w:szCs w:val="24"/>
        </w:rPr>
        <w:t>&lt;</w:t>
      </w:r>
      <w:proofErr w:type="spellStart"/>
      <w:r w:rsidRPr="0008611C">
        <w:rPr>
          <w:rFonts w:ascii="Consolas" w:eastAsia="宋体" w:hAnsi="Consolas" w:cs="宋体"/>
          <w:color w:val="333333"/>
          <w:kern w:val="0"/>
          <w:sz w:val="24"/>
          <w:szCs w:val="24"/>
        </w:rPr>
        <w:t>IExample</w:t>
      </w:r>
      <w:proofErr w:type="spellEnd"/>
      <w:proofErr w:type="gramStart"/>
      <w:r w:rsidRPr="0008611C">
        <w:rPr>
          <w:rFonts w:ascii="Consolas" w:eastAsia="宋体" w:hAnsi="Consolas" w:cs="宋体"/>
          <w:color w:val="333333"/>
          <w:kern w:val="0"/>
          <w:sz w:val="24"/>
          <w:szCs w:val="24"/>
        </w:rPr>
        <w:t>&gt;(</w:t>
      </w:r>
      <w:proofErr w:type="spellStart"/>
      <w:proofErr w:type="gramEnd"/>
      <w:r w:rsidRPr="0008611C">
        <w:rPr>
          <w:rFonts w:ascii="Consolas" w:eastAsia="宋体" w:hAnsi="Consolas" w:cs="宋体"/>
          <w:color w:val="333333"/>
          <w:kern w:val="0"/>
          <w:sz w:val="24"/>
          <w:szCs w:val="24"/>
        </w:rPr>
        <w:t>Guid.NewGuid</w:t>
      </w:r>
      <w:proofErr w:type="spellEnd"/>
      <w:r w:rsidRPr="0008611C">
        <w:rPr>
          <w:rFonts w:ascii="Consolas" w:eastAsia="宋体" w:hAnsi="Consolas" w:cs="宋体"/>
          <w:color w:val="333333"/>
          <w:kern w:val="0"/>
          <w:sz w:val="24"/>
          <w:szCs w:val="24"/>
        </w:rPr>
        <w:t>());</w:t>
      </w:r>
    </w:p>
    <w:p w14:paraId="366B45D8"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从谷物代码中检索主键：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spellStart"/>
      <w:proofErr w:type="gramStart"/>
      <w:r w:rsidRPr="0008611C">
        <w:rPr>
          <w:rFonts w:ascii="Consolas" w:eastAsia="宋体" w:hAnsi="Consolas" w:cs="宋体"/>
          <w:color w:val="795DA3"/>
          <w:kern w:val="0"/>
          <w:sz w:val="24"/>
          <w:szCs w:val="24"/>
        </w:rPr>
        <w:t>OnActivateAsync</w:t>
      </w:r>
      <w:proofErr w:type="spellEnd"/>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Guid</w:t>
      </w:r>
      <w:proofErr w:type="spellEnd"/>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primaryKey</w:t>
      </w:r>
      <w:proofErr w:type="spellEnd"/>
      <w:r w:rsidRPr="0008611C">
        <w:rPr>
          <w:rFonts w:ascii="Consolas" w:eastAsia="宋体" w:hAnsi="Consolas" w:cs="宋体"/>
          <w:color w:val="333333"/>
          <w:kern w:val="0"/>
          <w:sz w:val="24"/>
          <w:szCs w:val="24"/>
        </w:rPr>
        <w:t xml:space="preserve"> = </w:t>
      </w:r>
      <w:proofErr w:type="spellStart"/>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spellEnd"/>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spellStart"/>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spellEnd"/>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60D59F33" w14:textId="7E49452F" w:rsidR="0072440E"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51CFA24C" w14:textId="25922FF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1883B473" w14:textId="0FAE565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77777777"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2205844" w14:textId="2DE6D97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lastRenderedPageBreak/>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lastRenderedPageBreak/>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 v.1.0.0</w:t>
      </w:r>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r w:rsidR="00C90D8F">
        <w:rPr>
          <w:rStyle w:val="a6"/>
          <w:rFonts w:ascii="Segoe UI" w:hAnsi="Segoe UI" w:cs="Segoe UI"/>
          <w:color w:val="337AB7"/>
          <w:szCs w:val="21"/>
          <w:shd w:val="clear" w:color="auto" w:fill="FFFFFF"/>
        </w:rPr>
        <w:fldChar w:fldCharType="begin"/>
      </w:r>
      <w:r w:rsidR="00C90D8F">
        <w:rPr>
          <w:rStyle w:val="a6"/>
          <w:rFonts w:ascii="Segoe UI" w:hAnsi="Segoe UI" w:cs="Segoe UI"/>
          <w:color w:val="337AB7"/>
          <w:szCs w:val="21"/>
          <w:shd w:val="clear" w:color="auto" w:fill="FFFFFF"/>
        </w:rPr>
        <w:instrText xml:space="preserve"> HYPERLINK "http://azure.microsoft.com/en-us/services/event-hubs/" </w:instrText>
      </w:r>
      <w:r w:rsidR="00C90D8F">
        <w:rPr>
          <w:rStyle w:val="a6"/>
          <w:rFonts w:ascii="Segoe UI" w:hAnsi="Segoe UI" w:cs="Segoe UI"/>
          <w:color w:val="337AB7"/>
          <w:szCs w:val="21"/>
          <w:shd w:val="clear" w:color="auto" w:fill="FFFFFF"/>
        </w:rPr>
        <w:fldChar w:fldCharType="separate"/>
      </w:r>
      <w:r>
        <w:rPr>
          <w:rStyle w:val="a6"/>
          <w:rFonts w:ascii="Segoe UI" w:hAnsi="Segoe UI" w:cs="Segoe UI"/>
          <w:color w:val="337AB7"/>
          <w:szCs w:val="21"/>
          <w:shd w:val="clear" w:color="auto" w:fill="FFFFFF"/>
        </w:rPr>
        <w:t>Event Hub</w:t>
      </w:r>
      <w:r w:rsidR="00C90D8F">
        <w:rPr>
          <w:rStyle w:val="a6"/>
          <w:rFonts w:ascii="Segoe UI" w:hAnsi="Segoe UI" w:cs="Segoe UI"/>
          <w:color w:val="337AB7"/>
          <w:szCs w:val="21"/>
          <w:shd w:val="clear" w:color="auto" w:fill="FFFFFF"/>
        </w:rPr>
        <w:fldChar w:fldCharType="end"/>
      </w:r>
      <w:r>
        <w:rPr>
          <w:rFonts w:ascii="Segoe UI" w:hAnsi="Segoe UI" w:cs="Segoe UI"/>
          <w:color w:val="333333"/>
          <w:szCs w:val="21"/>
          <w:shd w:val="clear" w:color="auto" w:fill="FFFFFF"/>
        </w:rPr>
        <w:t>，</w:t>
      </w:r>
      <w:r>
        <w:fldChar w:fldCharType="begin"/>
      </w:r>
      <w:r>
        <w:instrText xml:space="preserve"> HYPERLINK "http://azure.microsoft.com/en-us/services/service-bus/" </w:instrText>
      </w:r>
      <w:r>
        <w:fldChar w:fldCharType="separate"/>
      </w:r>
      <w:proofErr w:type="spellStart"/>
      <w:r>
        <w:rPr>
          <w:rStyle w:val="a6"/>
          <w:rFonts w:ascii="Segoe UI" w:hAnsi="Segoe UI" w:cs="Segoe UI"/>
          <w:color w:val="337AB7"/>
          <w:szCs w:val="21"/>
          <w:shd w:val="clear" w:color="auto" w:fill="FFFFFF"/>
        </w:rPr>
        <w:t>ServiceBus</w:t>
      </w:r>
      <w:proofErr w:type="spellEnd"/>
      <w:r>
        <w:fldChar w:fldCharType="end"/>
      </w:r>
      <w:r>
        <w:rPr>
          <w:rFonts w:ascii="Segoe UI" w:hAnsi="Segoe UI" w:cs="Segoe UI"/>
          <w:color w:val="333333"/>
          <w:szCs w:val="21"/>
          <w:shd w:val="clear" w:color="auto" w:fill="FFFFFF"/>
        </w:rPr>
        <w:t>，</w:t>
      </w:r>
      <w:r>
        <w:fldChar w:fldCharType="begin"/>
      </w:r>
      <w:r>
        <w:instrText xml:space="preserve"> HYPERLINK "http://azure.microsoft.com/en-us/documentation/articles/storage-dotnet-how-to-use-queues/" </w:instrText>
      </w:r>
      <w:r>
        <w:fldChar w:fldCharType="separate"/>
      </w:r>
      <w:r>
        <w:rPr>
          <w:rStyle w:val="a6"/>
          <w:rFonts w:ascii="Segoe UI" w:hAnsi="Segoe UI" w:cs="Segoe UI"/>
          <w:color w:val="337AB7"/>
          <w:szCs w:val="21"/>
          <w:shd w:val="clear" w:color="auto" w:fill="FFFFFF"/>
        </w:rPr>
        <w:t>Azure Queues</w:t>
      </w:r>
      <w:r>
        <w:fldChar w:fldCharType="end"/>
      </w:r>
      <w:r>
        <w:rPr>
          <w:rFonts w:ascii="Segoe UI" w:hAnsi="Segoe UI" w:cs="Segoe UI"/>
          <w:color w:val="333333"/>
          <w:szCs w:val="21"/>
          <w:shd w:val="clear" w:color="auto" w:fill="FFFFFF"/>
        </w:rPr>
        <w:t>和</w:t>
      </w:r>
      <w:r>
        <w:fldChar w:fldCharType="begin"/>
      </w:r>
      <w:r>
        <w:instrText xml:space="preserve"> HYPERLINK "http://kafka.apache.org/" </w:instrText>
      </w:r>
      <w:r>
        <w:fldChar w:fldCharType="separate"/>
      </w:r>
      <w:r>
        <w:rPr>
          <w:rStyle w:val="a6"/>
          <w:rFonts w:ascii="Segoe UI" w:hAnsi="Segoe UI" w:cs="Segoe UI"/>
          <w:color w:val="337AB7"/>
          <w:szCs w:val="21"/>
          <w:shd w:val="clear" w:color="auto" w:fill="FFFFFF"/>
        </w:rPr>
        <w:t>Apache Kafka</w:t>
      </w:r>
      <w:r>
        <w:fldChar w:fldCharType="end"/>
      </w:r>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lastRenderedPageBreak/>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77777777"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逻辑的不同方式。我们上面提到的现有系统要求开发人员编写声明性数据流计算图，通常遵循函数式编程风格。这限制了处理逻辑的表现力和灵活性。奥</w:t>
      </w:r>
      <w:proofErr w:type="gramStart"/>
      <w:r>
        <w:rPr>
          <w:rFonts w:ascii="Segoe UI" w:hAnsi="Segoe UI" w:cs="Segoe UI"/>
          <w:color w:val="333333"/>
          <w:sz w:val="21"/>
          <w:szCs w:val="21"/>
        </w:rPr>
        <w:t>尔良流对</w:t>
      </w:r>
      <w:proofErr w:type="gramEnd"/>
      <w:r>
        <w:rPr>
          <w:rFonts w:ascii="Segoe UI" w:hAnsi="Segoe UI" w:cs="Segoe UI"/>
          <w:color w:val="333333"/>
          <w:sz w:val="21"/>
          <w:szCs w:val="21"/>
        </w:rPr>
        <w:t>处理逻辑的表达方式无动于衷。它可以表示为数据流（例如，通过</w:t>
      </w:r>
      <w:hyperlink r:id="rId6" w:history="1">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hyperlink>
      <w:r>
        <w:rPr>
          <w:rFonts w:ascii="Segoe UI" w:hAnsi="Segoe UI" w:cs="Segoe UI"/>
          <w:color w:val="333333"/>
          <w:sz w:val="21"/>
          <w:szCs w:val="21"/>
        </w:rPr>
        <w:t>使用</w:t>
      </w:r>
      <w:hyperlink r:id="rId7"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Stream.GroupBy</w:t>
      </w:r>
      <w:proofErr w:type="spellEnd"/>
      <w:r>
        <w:rPr>
          <w:rStyle w:val="HTML1"/>
          <w:rFonts w:ascii="Consolas" w:hAnsi="Consolas"/>
          <w:color w:val="C7254E"/>
          <w:sz w:val="19"/>
          <w:szCs w:val="19"/>
          <w:shd w:val="clear" w:color="auto" w:fill="F9F2F4"/>
        </w:rPr>
        <w:t xml:space="preserve">(x=&gt; </w:t>
      </w:r>
      <w:proofErr w:type="spellStart"/>
      <w:r>
        <w:rPr>
          <w:rStyle w:val="HTML1"/>
          <w:rFonts w:ascii="Consolas" w:hAnsi="Consolas"/>
          <w:color w:val="C7254E"/>
          <w:sz w:val="19"/>
          <w:szCs w:val="19"/>
          <w:shd w:val="clear" w:color="auto" w:fill="F9F2F4"/>
        </w:rPr>
        <w:t>x.key</w:t>
      </w:r>
      <w:proofErr w:type="spellEnd"/>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w:t>
      </w:r>
      <w:proofErr w:type="spellStart"/>
      <w:r>
        <w:rPr>
          <w:rStyle w:val="HTML1"/>
          <w:rFonts w:ascii="Consolas" w:hAnsi="Consolas"/>
          <w:color w:val="C7254E"/>
          <w:sz w:val="19"/>
          <w:szCs w:val="19"/>
          <w:shd w:val="clear" w:color="auto" w:fill="F9F2F4"/>
        </w:rPr>
        <w:t>x.field</w:t>
      </w:r>
      <w:proofErr w:type="spellEnd"/>
      <w:r>
        <w:rPr>
          <w:rStyle w:val="HTML1"/>
          <w:rFonts w:ascii="Consolas" w:hAnsi="Consolas"/>
          <w:color w:val="C7254E"/>
          <w:sz w:val="19"/>
          <w:szCs w:val="19"/>
          <w:shd w:val="clear" w:color="auto" w:fill="F9F2F4"/>
        </w:rPr>
        <w:t>).Select(x=&gt;</w:t>
      </w:r>
      <w:proofErr w:type="spellStart"/>
      <w:r>
        <w:rPr>
          <w:rStyle w:val="HTML1"/>
          <w:rFonts w:ascii="Consolas" w:hAnsi="Consolas"/>
          <w:color w:val="C7254E"/>
          <w:sz w:val="19"/>
          <w:szCs w:val="19"/>
          <w:shd w:val="clear" w:color="auto" w:fill="F9F2F4"/>
        </w:rPr>
        <w:t>x+2</w:t>
      </w:r>
      <w:proofErr w:type="spellEnd"/>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AverageWindow</w:t>
      </w:r>
      <w:proofErr w:type="spellEnd"/>
      <w:r>
        <w:rPr>
          <w:rStyle w:val="HTML1"/>
          <w:rFonts w:ascii="Consolas" w:hAnsi="Consolas"/>
          <w:color w:val="C7254E"/>
          <w:sz w:val="19"/>
          <w:szCs w:val="19"/>
          <w:shd w:val="clear" w:color="auto" w:fill="F9F2F4"/>
        </w:rPr>
        <w:t xml:space="preserve">(x, </w:t>
      </w:r>
      <w:proofErr w:type="spellStart"/>
      <w:r>
        <w:rPr>
          <w:rStyle w:val="HTML1"/>
          <w:rFonts w:ascii="Consolas" w:hAnsi="Consolas"/>
          <w:color w:val="C7254E"/>
          <w:sz w:val="19"/>
          <w:szCs w:val="19"/>
          <w:shd w:val="clear" w:color="auto" w:fill="F9F2F4"/>
        </w:rPr>
        <w:t>5sec</w:t>
      </w:r>
      <w:proofErr w:type="spellEnd"/>
      <w:r>
        <w:rPr>
          <w:rStyle w:val="HTML1"/>
          <w:rFonts w:ascii="Consolas" w:hAnsi="Consolas"/>
          <w:color w:val="C7254E"/>
          <w:sz w:val="19"/>
          <w:szCs w:val="19"/>
          <w:shd w:val="clear" w:color="auto" w:fill="F9F2F4"/>
        </w:rPr>
        <w:t>).Where(x=&gt;x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proofErr w:type="spellStart"/>
      <w:r>
        <w:rPr>
          <w:rFonts w:ascii="Segoe UI" w:hAnsi="Segoe UI" w:cs="Segoe UI"/>
          <w:color w:val="333333"/>
          <w:sz w:val="21"/>
          <w:szCs w:val="21"/>
        </w:rPr>
        <w:t>deveice</w:t>
      </w:r>
      <w:proofErr w:type="spellEnd"/>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抽象和灵活性参数的单位类似于</w:t>
      </w:r>
      <w:proofErr w:type="spellStart"/>
      <w:r>
        <w:rPr>
          <w:rFonts w:ascii="Segoe UI" w:hAnsi="Segoe UI" w:cs="Segoe UI"/>
          <w:color w:val="333333"/>
          <w:sz w:val="21"/>
          <w:szCs w:val="21"/>
        </w:rPr>
        <w:t>SoA</w:t>
      </w:r>
      <w:proofErr w:type="spellEnd"/>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hint="eastAsia"/>
          <w:color w:val="333333"/>
          <w:szCs w:val="21"/>
          <w:shd w:val="clear" w:color="auto" w:fill="FFFFFF"/>
        </w:rPr>
      </w:pPr>
      <w:bookmarkStart w:id="0" w:name="_GoBack"/>
      <w:bookmarkEnd w:id="0"/>
    </w:p>
    <w:p w14:paraId="711FACC1" w14:textId="77777777" w:rsidR="00A80819" w:rsidRDefault="00A80819" w:rsidP="0037379A">
      <w:pPr>
        <w:rPr>
          <w:rStyle w:val="a4"/>
          <w:rFonts w:ascii="Segoe UI" w:hAnsi="Segoe UI" w:cs="Segoe UI" w:hint="eastAsia"/>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22"/>
  </w:num>
  <w:num w:numId="4">
    <w:abstractNumId w:val="20"/>
  </w:num>
  <w:num w:numId="5">
    <w:abstractNumId w:val="7"/>
  </w:num>
  <w:num w:numId="6">
    <w:abstractNumId w:val="8"/>
  </w:num>
  <w:num w:numId="7">
    <w:abstractNumId w:val="5"/>
  </w:num>
  <w:num w:numId="8">
    <w:abstractNumId w:val="2"/>
  </w:num>
  <w:num w:numId="9">
    <w:abstractNumId w:val="3"/>
  </w:num>
  <w:num w:numId="10">
    <w:abstractNumId w:val="17"/>
  </w:num>
  <w:num w:numId="11">
    <w:abstractNumId w:val="4"/>
  </w:num>
  <w:num w:numId="12">
    <w:abstractNumId w:val="12"/>
  </w:num>
  <w:num w:numId="13">
    <w:abstractNumId w:val="16"/>
  </w:num>
  <w:num w:numId="14">
    <w:abstractNumId w:val="21"/>
  </w:num>
  <w:num w:numId="15">
    <w:abstractNumId w:val="0"/>
  </w:num>
  <w:num w:numId="16">
    <w:abstractNumId w:val="6"/>
  </w:num>
  <w:num w:numId="17">
    <w:abstractNumId w:val="18"/>
  </w:num>
  <w:num w:numId="18">
    <w:abstractNumId w:val="10"/>
  </w:num>
  <w:num w:numId="19">
    <w:abstractNumId w:val="11"/>
  </w:num>
  <w:num w:numId="20">
    <w:abstractNumId w:val="14"/>
  </w:num>
  <w:num w:numId="21">
    <w:abstractNumId w:val="23"/>
  </w:num>
  <w:num w:numId="22">
    <w:abstractNumId w:val="1"/>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4781"/>
    <w:rsid w:val="00064E84"/>
    <w:rsid w:val="0006796D"/>
    <w:rsid w:val="00071601"/>
    <w:rsid w:val="0008611C"/>
    <w:rsid w:val="000A4D64"/>
    <w:rsid w:val="000A6DA5"/>
    <w:rsid w:val="000B25E2"/>
    <w:rsid w:val="000D329C"/>
    <w:rsid w:val="00230639"/>
    <w:rsid w:val="002E5502"/>
    <w:rsid w:val="00300A35"/>
    <w:rsid w:val="0030363B"/>
    <w:rsid w:val="0036239A"/>
    <w:rsid w:val="0037379A"/>
    <w:rsid w:val="003B0C6C"/>
    <w:rsid w:val="00452B1D"/>
    <w:rsid w:val="005122FF"/>
    <w:rsid w:val="00531991"/>
    <w:rsid w:val="00570FF9"/>
    <w:rsid w:val="00591E56"/>
    <w:rsid w:val="00653D2A"/>
    <w:rsid w:val="006709E5"/>
    <w:rsid w:val="0067526B"/>
    <w:rsid w:val="00685F7B"/>
    <w:rsid w:val="006E3F3B"/>
    <w:rsid w:val="0072440E"/>
    <w:rsid w:val="00747D9F"/>
    <w:rsid w:val="00772533"/>
    <w:rsid w:val="00774FCC"/>
    <w:rsid w:val="00804EBD"/>
    <w:rsid w:val="0082038F"/>
    <w:rsid w:val="008217F3"/>
    <w:rsid w:val="008354E3"/>
    <w:rsid w:val="008C413A"/>
    <w:rsid w:val="00A34143"/>
    <w:rsid w:val="00A53497"/>
    <w:rsid w:val="00A80819"/>
    <w:rsid w:val="00A82681"/>
    <w:rsid w:val="00A87E00"/>
    <w:rsid w:val="00B34EDF"/>
    <w:rsid w:val="00B45E29"/>
    <w:rsid w:val="00B61235"/>
    <w:rsid w:val="00BE2AE6"/>
    <w:rsid w:val="00C90D8F"/>
    <w:rsid w:val="00D06FDA"/>
    <w:rsid w:val="00DC493B"/>
    <w:rsid w:val="00E07ECE"/>
    <w:rsid w:val="00E968E6"/>
    <w:rsid w:val="00EF1B5A"/>
    <w:rsid w:val="00F143A3"/>
    <w:rsid w:val="00F60131"/>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data/gg57760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data/gg577609.aspx"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13</Pages>
  <Words>1757</Words>
  <Characters>10021</Characters>
  <Application>Microsoft Office Word</Application>
  <DocSecurity>0</DocSecurity>
  <Lines>83</Lines>
  <Paragraphs>23</Paragraphs>
  <ScaleCrop>false</ScaleCrop>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33</cp:revision>
  <dcterms:created xsi:type="dcterms:W3CDTF">2018-09-12T08:06:00Z</dcterms:created>
  <dcterms:modified xsi:type="dcterms:W3CDTF">2018-10-18T08:36:00Z</dcterms:modified>
</cp:coreProperties>
</file>