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31720B30"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抽象的级别。奥尔</w:t>
      </w:r>
      <w:proofErr w:type="gramStart"/>
      <w:r w:rsidRPr="008C413A">
        <w:rPr>
          <w:rFonts w:ascii="Segoe UI" w:hAnsi="Segoe UI" w:cs="Segoe UI"/>
          <w:color w:val="333333"/>
          <w:szCs w:val="21"/>
          <w:shd w:val="clear" w:color="auto" w:fill="FFFFFF"/>
        </w:rPr>
        <w:t>良针对</w:t>
      </w:r>
      <w:proofErr w:type="gramEnd"/>
      <w:r w:rsidRPr="008C413A">
        <w:rPr>
          <w:rFonts w:ascii="Segoe UI" w:hAnsi="Segoe UI" w:cs="Segoe UI"/>
          <w:color w:val="333333"/>
          <w:szCs w:val="21"/>
          <w:shd w:val="clear" w:color="auto" w:fill="FFFFFF"/>
        </w:rPr>
        <w:t>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74574D7D"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总的来说，奥尔良为开发人员提供了一个虚拟的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3B436C9" w:rsidR="00230639"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7943E419" w14:textId="77777777" w:rsidR="00747D9F" w:rsidRPr="00D06FDA" w:rsidRDefault="00747D9F" w:rsidP="00747D9F">
      <w:pPr>
        <w:pStyle w:val="2"/>
        <w:rPr>
          <w:sz w:val="24"/>
          <w:szCs w:val="24"/>
        </w:rPr>
      </w:pPr>
      <w:r w:rsidRPr="00D06FDA">
        <w:rPr>
          <w:sz w:val="24"/>
          <w:szCs w:val="24"/>
        </w:rPr>
        <w:t>Orleans</w:t>
      </w:r>
      <w:r w:rsidRPr="00D06FDA">
        <w:rPr>
          <w:rFonts w:hint="eastAsia"/>
          <w:sz w:val="24"/>
          <w:szCs w:val="24"/>
        </w:rPr>
        <w:t>优势</w:t>
      </w:r>
    </w:p>
    <w:p w14:paraId="3C9296A8" w14:textId="77777777" w:rsidR="00747D9F" w:rsidRPr="00064E84" w:rsidRDefault="00747D9F" w:rsidP="00747D9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5EAA835F"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4E7EB345" w14:textId="77777777" w:rsidR="00747D9F" w:rsidRPr="00064E84" w:rsidRDefault="00747D9F" w:rsidP="00747D9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6DB03D2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1D26C7E7" w14:textId="77777777" w:rsidR="00747D9F" w:rsidRPr="00064E84" w:rsidRDefault="00747D9F" w:rsidP="00747D9F">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73CFAE60"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Pr>
          <w:rFonts w:ascii="Segoe UI" w:eastAsia="宋体" w:hAnsi="Segoe UI" w:cs="Segoe UI" w:hint="eastAsia"/>
          <w:color w:val="333333"/>
          <w:kern w:val="0"/>
          <w:szCs w:val="21"/>
        </w:rPr>
        <w:t>ac</w:t>
      </w:r>
      <w:r>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01618154" w14:textId="77777777" w:rsidR="00747D9F" w:rsidRPr="00064E84" w:rsidRDefault="00747D9F" w:rsidP="00747D9F">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14AB2F1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运行时透明地完成了谷物的逻辑身份到其物理位置的转换以及相应的消息路由。应用程序代码与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063A21FC" w14:textId="77777777" w:rsidR="00747D9F" w:rsidRPr="00064E84" w:rsidRDefault="00747D9F" w:rsidP="00747D9F">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7F3667FE"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6540809B" w14:textId="77777777" w:rsidR="00747D9F" w:rsidRPr="00E07ECE" w:rsidRDefault="00747D9F" w:rsidP="00747D9F">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7692B02B" w14:textId="77777777" w:rsidR="00747D9F" w:rsidRPr="00E07ECE" w:rsidRDefault="00747D9F" w:rsidP="00747D9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13A698E2" w14:textId="0C01970E" w:rsidR="00747D9F" w:rsidRDefault="00747D9F" w:rsidP="0006796D">
      <w:pPr>
        <w:ind w:firstLineChars="200" w:firstLine="420"/>
        <w:rPr>
          <w:rFonts w:ascii="Segoe UI" w:hAnsi="Segoe UI" w:cs="Segoe UI"/>
          <w:color w:val="333333"/>
          <w:szCs w:val="21"/>
          <w:shd w:val="clear" w:color="auto" w:fill="FFFFFF"/>
        </w:rPr>
      </w:pPr>
    </w:p>
    <w:p w14:paraId="340C9D86" w14:textId="6303E250" w:rsidR="0082038F" w:rsidRDefault="0082038F" w:rsidP="0006796D">
      <w:pPr>
        <w:ind w:firstLineChars="200" w:firstLine="420"/>
        <w:rPr>
          <w:rFonts w:ascii="Segoe UI" w:hAnsi="Segoe UI" w:cs="Segoe UI"/>
          <w:color w:val="333333"/>
          <w:szCs w:val="21"/>
          <w:shd w:val="clear" w:color="auto" w:fill="FFFFFF"/>
        </w:rPr>
      </w:pPr>
    </w:p>
    <w:p w14:paraId="6679CFDA" w14:textId="77777777" w:rsidR="0082038F" w:rsidRDefault="0082038F" w:rsidP="0082038F">
      <w:pPr>
        <w:pStyle w:val="2"/>
      </w:pPr>
      <w:r>
        <w:t>默认情况下</w:t>
      </w:r>
      <w:proofErr w:type="gramStart"/>
      <w:r>
        <w:t>透明可</w:t>
      </w:r>
      <w:proofErr w:type="gramEnd"/>
      <w:r>
        <w:t>伸缩性</w:t>
      </w:r>
    </w:p>
    <w:p w14:paraId="6A27D09C" w14:textId="77777777" w:rsidR="0082038F" w:rsidRDefault="0082038F" w:rsidP="0082038F">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147AD887" w14:textId="77777777" w:rsidR="0082038F" w:rsidRPr="00E07ECE" w:rsidRDefault="0082038F" w:rsidP="0082038F">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47D15D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45EC9E49" w14:textId="77777777" w:rsidR="0082038F" w:rsidRPr="00E07ECE" w:rsidRDefault="0082038F" w:rsidP="0082038F">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21811E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716BAAA6" w14:textId="77777777" w:rsidR="0082038F" w:rsidRPr="00E07ECE" w:rsidRDefault="0082038F" w:rsidP="0082038F">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4A7E83C9" w14:textId="77777777" w:rsidR="0082038F" w:rsidRPr="00E07ECE"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72929BFF" w14:textId="77777777" w:rsidR="0082038F" w:rsidRPr="00FD1C8D" w:rsidRDefault="0082038F" w:rsidP="0082038F">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7D7767A4"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68CFEEE5" w14:textId="77777777" w:rsidR="0082038F" w:rsidRPr="00FD1C8D" w:rsidRDefault="0082038F" w:rsidP="0082038F">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0C0CABD3"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lastRenderedPageBreak/>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270DFF97" w14:textId="5F13063E" w:rsidR="0082038F" w:rsidRPr="0082038F" w:rsidRDefault="0082038F" w:rsidP="0006796D">
      <w:pPr>
        <w:ind w:firstLineChars="200" w:firstLine="420"/>
        <w:rPr>
          <w:rFonts w:ascii="Segoe UI" w:hAnsi="Segoe UI" w:cs="Segoe UI"/>
          <w:color w:val="333333"/>
          <w:szCs w:val="21"/>
          <w:shd w:val="clear" w:color="auto" w:fill="FFFFFF"/>
        </w:rPr>
      </w:pPr>
    </w:p>
    <w:p w14:paraId="77E34FD0" w14:textId="77777777" w:rsidR="0082038F" w:rsidRPr="00747D9F" w:rsidRDefault="0082038F" w:rsidP="0006796D">
      <w:pPr>
        <w:ind w:firstLineChars="200" w:firstLine="420"/>
        <w:rPr>
          <w:rFonts w:ascii="Segoe UI" w:hAnsi="Segoe UI" w:cs="Segoe UI"/>
          <w:color w:val="333333"/>
          <w:szCs w:val="21"/>
          <w:shd w:val="clear" w:color="auto" w:fill="FFFFFF"/>
        </w:rPr>
      </w:pP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598979C9" w14:textId="0A11FCC6" w:rsidR="00D06FDA" w:rsidRDefault="00D06FDA" w:rsidP="00E968E6">
      <w:pPr>
        <w:pStyle w:val="a3"/>
        <w:ind w:left="360" w:firstLineChars="100" w:firstLine="210"/>
      </w:pP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202773E1" w:rsidR="00E07ECE" w:rsidRDefault="00747D9F" w:rsidP="00747D9F">
      <w:pPr>
        <w:pStyle w:val="2"/>
      </w:pPr>
      <w:r>
        <w:rPr>
          <w:rFonts w:hint="eastAsia"/>
        </w:rPr>
        <w:t>Or</w:t>
      </w:r>
      <w:r>
        <w:t>leans</w:t>
      </w:r>
      <w:r>
        <w:rPr>
          <w:rFonts w:hint="eastAsia"/>
        </w:rPr>
        <w:t>包</w:t>
      </w:r>
    </w:p>
    <w:p w14:paraId="02F6247A" w14:textId="24954180"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t>关键</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spellStart"/>
      <w:proofErr w:type="gramStart"/>
      <w:r w:rsidRPr="00030ADF">
        <w:rPr>
          <w:rFonts w:ascii="Consolas" w:eastAsia="宋体" w:hAnsi="Consolas" w:cs="宋体"/>
          <w:color w:val="000000" w:themeColor="text1"/>
          <w:kern w:val="0"/>
          <w:szCs w:val="21"/>
        </w:rPr>
        <w:t>Microsoft.Orleans.Core.Abstractions</w:t>
      </w:r>
      <w:proofErr w:type="spellEnd"/>
      <w:proofErr w:type="gramEnd"/>
    </w:p>
    <w:p w14:paraId="7A081C0B" w14:textId="12C44075" w:rsidR="00030ADF"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包含</w:t>
      </w:r>
      <w:r>
        <w:rPr>
          <w:rFonts w:ascii="Segoe UI" w:hAnsi="Segoe UI" w:cs="Segoe UI"/>
          <w:color w:val="333333"/>
          <w:szCs w:val="21"/>
          <w:shd w:val="clear" w:color="auto" w:fill="FFFFFF"/>
        </w:rPr>
        <w:t>Orleans.Core.Abstractions.dll</w:t>
      </w:r>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spellStart"/>
      <w:proofErr w:type="gramStart"/>
      <w:r w:rsidRPr="00030ADF">
        <w:rPr>
          <w:rFonts w:ascii="Consolas" w:eastAsia="宋体" w:hAnsi="Consolas" w:cs="宋体"/>
          <w:color w:val="333333"/>
          <w:kern w:val="0"/>
          <w:szCs w:val="21"/>
        </w:rPr>
        <w:t>Microsoft.Orleans.OrleansCodeGenerator.Build</w:t>
      </w:r>
      <w:proofErr w:type="spellEnd"/>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spellEnd"/>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00F759F1"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2C4233E4"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Microsoft.Orleans.OrleansRuntime</w:t>
      </w:r>
      <w:proofErr w:type="spellEnd"/>
      <w:proofErr w:type="gramEnd"/>
    </w:p>
    <w:p w14:paraId="02CD744B"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spellEnd"/>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6B8A9727"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3ED598D9"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spellEnd"/>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proofErr w:type="spellStart"/>
      <w:r>
        <w:rPr>
          <w:rFonts w:ascii="Segoe UI" w:hAnsi="Segoe UI" w:cs="Segoe UI"/>
          <w:color w:val="333333"/>
          <w:szCs w:val="21"/>
          <w:shd w:val="clear" w:color="auto" w:fill="FFFFFF"/>
        </w:rPr>
        <w:t>Microsoft.Orleans.Client</w:t>
      </w:r>
      <w:proofErr w:type="spellEnd"/>
      <w:r>
        <w:rPr>
          <w:rFonts w:ascii="Segoe UI" w:hAnsi="Segoe UI" w:cs="Segoe UI"/>
          <w:color w:val="333333"/>
          <w:szCs w:val="21"/>
          <w:shd w:val="clear" w:color="auto" w:fill="FFFFFF"/>
        </w:rPr>
        <w:t>和</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spellEnd"/>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spellEnd"/>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w:t>
      </w:r>
      <w:proofErr w:type="spellStart"/>
      <w:r>
        <w:rPr>
          <w:rFonts w:ascii="Segoe UI" w:hAnsi="Segoe UI" w:cs="Segoe UI"/>
          <w:color w:val="333333"/>
          <w:szCs w:val="21"/>
          <w:shd w:val="clear" w:color="auto" w:fill="FFFFFF"/>
        </w:rPr>
        <w:t>Microsoft.Orleans.OrleansRuntime</w:t>
      </w:r>
      <w:proofErr w:type="spellEnd"/>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spellEnd"/>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spellEnd"/>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spellEnd"/>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spellEnd"/>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spellEnd"/>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spellEnd"/>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ZooKeeper</w:t>
      </w:r>
      <w:proofErr w:type="spellEnd"/>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spellEnd"/>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spellEnd"/>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spellEnd"/>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.Orleans.Reminders.DynamoDB</w:t>
      </w:r>
      <w:proofErr w:type="spellEnd"/>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spellEnd"/>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spellEnd"/>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spellEnd"/>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spellEnd"/>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spellEnd"/>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roofErr w:type="spellEnd"/>
    </w:p>
    <w:p w14:paraId="572823D0" w14:textId="23BA9422"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AWS SQS</w:t>
      </w:r>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spellEnd"/>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 xml:space="preserve">GCP </w:t>
      </w:r>
      <w:proofErr w:type="spellStart"/>
      <w:r>
        <w:rPr>
          <w:rFonts w:ascii="Segoe UI" w:hAnsi="Segoe UI" w:cs="Segoe UI"/>
          <w:color w:val="333333"/>
          <w:szCs w:val="21"/>
          <w:shd w:val="clear" w:color="auto" w:fill="FFFFFF"/>
        </w:rPr>
        <w:t>PubSub</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spellEnd"/>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spellEnd"/>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spellEnd"/>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spellEnd"/>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spellEnd"/>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spellEnd"/>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spellEnd"/>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protobuf</w:t>
      </w:r>
      <w:proofErr w:type="spellEnd"/>
      <w:r>
        <w:rPr>
          <w:rFonts w:ascii="Segoe UI" w:hAnsi="Segoe UI" w:cs="Segoe UI"/>
          <w:color w:val="333333"/>
          <w:szCs w:val="21"/>
          <w:shd w:val="clear" w:color="auto" w:fill="FFFFFF"/>
        </w:rPr>
        <w:t>-net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spellEnd"/>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spellEnd"/>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NewRelic</w:t>
      </w:r>
      <w:proofErr w:type="spellEnd"/>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spellEnd"/>
      <w:proofErr w:type="gramEnd"/>
    </w:p>
    <w:p w14:paraId="101D411F" w14:textId="22CB0FF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OrleansCounterControl.exe</w:t>
      </w:r>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spellEnd"/>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spellEnd"/>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0C2E5176" w14:textId="77777777" w:rsidR="0082038F" w:rsidRPr="00653D2A" w:rsidRDefault="0082038F" w:rsidP="0082038F">
      <w:pPr>
        <w:pStyle w:val="2"/>
        <w:rPr>
          <w:sz w:val="24"/>
          <w:szCs w:val="24"/>
        </w:rPr>
      </w:pPr>
      <w:r w:rsidRPr="00653D2A">
        <w:rPr>
          <w:rFonts w:hint="eastAsia"/>
          <w:sz w:val="24"/>
          <w:szCs w:val="24"/>
        </w:rPr>
        <w:t>定义G</w:t>
      </w:r>
      <w:r w:rsidRPr="00653D2A">
        <w:rPr>
          <w:sz w:val="24"/>
          <w:szCs w:val="24"/>
        </w:rPr>
        <w:t>rain</w:t>
      </w:r>
    </w:p>
    <w:p w14:paraId="67F7D3D6"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定义</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时要引入</w:t>
      </w:r>
    </w:p>
    <w:p w14:paraId="2986ACE2" w14:textId="77777777" w:rsidR="0082038F" w:rsidRPr="0082038F" w:rsidRDefault="0082038F" w:rsidP="008203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82038F">
        <w:rPr>
          <w:rFonts w:ascii="Consolas" w:eastAsia="宋体" w:hAnsi="Consolas" w:cs="宋体"/>
          <w:color w:val="333333"/>
          <w:kern w:val="0"/>
          <w:sz w:val="24"/>
          <w:szCs w:val="24"/>
        </w:rPr>
        <w:t>Microsoft</w:t>
      </w:r>
      <w:r w:rsidRPr="0082038F">
        <w:rPr>
          <w:rFonts w:ascii="Consolas" w:eastAsia="宋体" w:hAnsi="Consolas" w:cs="宋体"/>
          <w:color w:val="795DA3"/>
          <w:kern w:val="0"/>
          <w:sz w:val="24"/>
          <w:szCs w:val="24"/>
        </w:rPr>
        <w:t>.Orleans.OrleansCodeGenerator.Build</w:t>
      </w:r>
      <w:proofErr w:type="spellEnd"/>
      <w:proofErr w:type="gramEnd"/>
    </w:p>
    <w:p w14:paraId="2EA32269" w14:textId="77777777" w:rsidR="0082038F" w:rsidRDefault="0082038F" w:rsidP="0082038F">
      <w:pPr>
        <w:pStyle w:val="a3"/>
        <w:ind w:left="360" w:firstLineChars="0" w:firstLine="0"/>
      </w:pPr>
    </w:p>
    <w:p w14:paraId="436BD47C" w14:textId="77777777" w:rsidR="0082038F" w:rsidRDefault="0082038F" w:rsidP="0082038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1AC377AF" w14:textId="77777777" w:rsidR="0082038F" w:rsidRDefault="0082038F" w:rsidP="0082038F">
      <w:pPr>
        <w:pStyle w:val="a3"/>
        <w:ind w:left="360" w:firstLineChars="0" w:firstLine="0"/>
      </w:pPr>
      <w:r>
        <w:rPr>
          <w:rFonts w:hint="eastAsia"/>
        </w:rPr>
        <w:t>in</w:t>
      </w:r>
      <w:r>
        <w:t xml:space="preserve">terface </w:t>
      </w:r>
      <w:proofErr w:type="spellStart"/>
      <w:r>
        <w:t>IMyGrain</w:t>
      </w:r>
      <w:proofErr w:type="spellEnd"/>
    </w:p>
    <w:p w14:paraId="57D337DC" w14:textId="77777777" w:rsidR="0082038F" w:rsidRDefault="0082038F" w:rsidP="0082038F">
      <w:pPr>
        <w:pStyle w:val="a3"/>
        <w:ind w:left="360" w:firstLineChars="0" w:firstLine="0"/>
      </w:pPr>
      <w:r>
        <w:rPr>
          <w:rFonts w:hint="eastAsia"/>
        </w:rPr>
        <w:t>{</w:t>
      </w:r>
    </w:p>
    <w:p w14:paraId="5D12D11B" w14:textId="77777777" w:rsidR="0082038F" w:rsidRDefault="0082038F" w:rsidP="0082038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35ECDF03" w14:textId="77777777" w:rsidR="0082038F" w:rsidRDefault="0082038F" w:rsidP="0082038F">
      <w:pPr>
        <w:pStyle w:val="a3"/>
        <w:ind w:left="360" w:firstLineChars="0" w:firstLine="0"/>
      </w:pPr>
      <w:r>
        <w:t>}</w:t>
      </w:r>
    </w:p>
    <w:p w14:paraId="5B3446A3" w14:textId="77777777" w:rsidR="0082038F" w:rsidRDefault="0082038F" w:rsidP="0082038F">
      <w:pPr>
        <w:pStyle w:val="a3"/>
        <w:ind w:left="360" w:firstLineChars="0" w:firstLine="0"/>
      </w:pPr>
      <w:r>
        <w:t xml:space="preserve">class </w:t>
      </w:r>
      <w:proofErr w:type="spellStart"/>
      <w:proofErr w:type="gramStart"/>
      <w:r>
        <w:t>MyGrain:Grain</w:t>
      </w:r>
      <w:proofErr w:type="gramEnd"/>
      <w:r>
        <w:t>,IMyGrain</w:t>
      </w:r>
      <w:proofErr w:type="spellEnd"/>
    </w:p>
    <w:p w14:paraId="7F86BF2A" w14:textId="77777777" w:rsidR="0082038F" w:rsidRDefault="0082038F" w:rsidP="0082038F">
      <w:pPr>
        <w:pStyle w:val="a3"/>
        <w:ind w:left="360" w:firstLineChars="0" w:firstLine="0"/>
      </w:pPr>
      <w:r>
        <w:rPr>
          <w:rFonts w:hint="eastAsia"/>
        </w:rPr>
        <w:t>{</w:t>
      </w:r>
    </w:p>
    <w:p w14:paraId="6F60BA4C" w14:textId="77777777" w:rsidR="0082038F" w:rsidRDefault="0082038F" w:rsidP="0082038F">
      <w:pPr>
        <w:pStyle w:val="a3"/>
        <w:ind w:left="360" w:firstLineChars="100" w:firstLine="210"/>
      </w:pPr>
      <w:r>
        <w:t xml:space="preserve">public Task </w:t>
      </w:r>
      <w:proofErr w:type="gramStart"/>
      <w:r>
        <w:t>Test(</w:t>
      </w:r>
      <w:proofErr w:type="gramEnd"/>
      <w:r>
        <w:t>)</w:t>
      </w:r>
    </w:p>
    <w:p w14:paraId="6CD7E22E" w14:textId="77777777" w:rsidR="0082038F" w:rsidRDefault="0082038F" w:rsidP="0082038F">
      <w:pPr>
        <w:pStyle w:val="a3"/>
        <w:ind w:left="360" w:firstLineChars="100" w:firstLine="210"/>
      </w:pPr>
      <w:r>
        <w:t>{</w:t>
      </w:r>
    </w:p>
    <w:p w14:paraId="310CE032" w14:textId="77777777" w:rsidR="0082038F" w:rsidRDefault="0082038F" w:rsidP="0082038F">
      <w:pPr>
        <w:pStyle w:val="a3"/>
        <w:ind w:left="360" w:firstLineChars="100" w:firstLine="210"/>
      </w:pPr>
      <w:r>
        <w:t>}</w:t>
      </w:r>
      <w:r>
        <w:br/>
        <w:t>}</w:t>
      </w:r>
    </w:p>
    <w:p w14:paraId="5D905103" w14:textId="409F1620" w:rsidR="0082038F" w:rsidRDefault="0082038F" w:rsidP="00064E84">
      <w:pPr>
        <w:widowControl/>
        <w:shd w:val="clear" w:color="auto" w:fill="FFFFFF"/>
        <w:spacing w:after="150"/>
        <w:jc w:val="left"/>
        <w:rPr>
          <w:rFonts w:ascii="Segoe UI" w:eastAsia="宋体" w:hAnsi="Segoe UI" w:cs="Segoe UI"/>
          <w:color w:val="333333"/>
          <w:kern w:val="0"/>
          <w:szCs w:val="21"/>
        </w:rPr>
      </w:pPr>
    </w:p>
    <w:p w14:paraId="3220A0C5" w14:textId="455AFDF0" w:rsidR="0008611C" w:rsidRPr="0008611C" w:rsidRDefault="0008611C" w:rsidP="0008611C">
      <w:pPr>
        <w:pStyle w:val="2"/>
        <w:rPr>
          <w:sz w:val="24"/>
          <w:szCs w:val="24"/>
        </w:rPr>
      </w:pPr>
      <w:r w:rsidRPr="0008611C">
        <w:rPr>
          <w:rFonts w:hint="eastAsia"/>
          <w:sz w:val="24"/>
          <w:szCs w:val="24"/>
        </w:rPr>
        <w:t>G</w:t>
      </w:r>
      <w:r w:rsidRPr="0008611C">
        <w:rPr>
          <w:sz w:val="24"/>
          <w:szCs w:val="24"/>
        </w:rPr>
        <w:t>rain</w:t>
      </w:r>
      <w:r w:rsidRPr="0008611C">
        <w:rPr>
          <w:rFonts w:hint="eastAsia"/>
          <w:sz w:val="24"/>
          <w:szCs w:val="24"/>
        </w:rPr>
        <w:t>标识</w:t>
      </w:r>
    </w:p>
    <w:p w14:paraId="60B95844" w14:textId="307C1C6D" w:rsidR="00BE2AE6" w:rsidRDefault="0008611C"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在分布式系统中，对象引用不能表示实例标识，因为引用通常仅限于单个地址空间。</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引用肯定就是这种情况。此外，</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必须具有同一性，无论它是否活跃，因此我们可以根据需要激活</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。因此</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color w:val="333333"/>
          <w:szCs w:val="21"/>
          <w:shd w:val="clear" w:color="auto" w:fill="FFFFFF"/>
        </w:rPr>
        <w:t>有一个主键。主键可以是全局唯一标识符（</w:t>
      </w:r>
      <w:r>
        <w:rPr>
          <w:rFonts w:ascii="Segoe UI" w:hAnsi="Segoe UI" w:cs="Segoe UI"/>
          <w:color w:val="333333"/>
          <w:szCs w:val="21"/>
          <w:shd w:val="clear" w:color="auto" w:fill="FFFFFF"/>
        </w:rPr>
        <w:t>GUID</w:t>
      </w:r>
      <w:r>
        <w:rPr>
          <w:rFonts w:ascii="Segoe UI" w:hAnsi="Segoe UI" w:cs="Segoe UI"/>
          <w:color w:val="333333"/>
          <w:szCs w:val="21"/>
          <w:shd w:val="clear" w:color="auto" w:fill="FFFFFF"/>
        </w:rPr>
        <w:t>），长整数或字符串。</w:t>
      </w:r>
    </w:p>
    <w:p w14:paraId="10F18EA5" w14:textId="5904191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主键的范围是</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类型。因此，谷物的完整身份是由</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的类型及其关键形成的。</w:t>
      </w:r>
    </w:p>
    <w:p w14:paraId="1DFA05E4" w14:textId="4C2F8B70"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的调用者决定应该使用哪种方案。选项是：</w:t>
      </w:r>
    </w:p>
    <w:p w14:paraId="1BC0CD47" w14:textId="1981BB29"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p>
    <w:p w14:paraId="4E8FE147" w14:textId="777777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w:t>
      </w:r>
    </w:p>
    <w:p w14:paraId="00C23B63" w14:textId="06B45B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366CE93B" w14:textId="7DE35DCC"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 +</w:t>
      </w: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0B3C52FB" w14:textId="173C9E16"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r w:rsidRPr="0008611C">
        <w:rPr>
          <w:rFonts w:ascii="Segoe UI" w:eastAsia="宋体" w:hAnsi="Segoe UI" w:cs="Segoe UI"/>
          <w:color w:val="333333"/>
          <w:kern w:val="0"/>
          <w:szCs w:val="21"/>
        </w:rPr>
        <w:t>+</w:t>
      </w:r>
      <w:r>
        <w:rPr>
          <w:rFonts w:ascii="Segoe UI" w:eastAsia="宋体" w:hAnsi="Segoe UI" w:cs="Segoe UI"/>
          <w:color w:val="333333"/>
          <w:kern w:val="0"/>
          <w:szCs w:val="21"/>
        </w:rPr>
        <w:t>string</w:t>
      </w:r>
      <w:proofErr w:type="spellEnd"/>
    </w:p>
    <w:p w14:paraId="01D45548" w14:textId="0B896552"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41D62A63"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lastRenderedPageBreak/>
        <w:t>在客户端代码中通过</w:t>
      </w:r>
      <w:r w:rsidRPr="0008611C">
        <w:rPr>
          <w:rFonts w:ascii="Segoe UI" w:eastAsia="宋体" w:hAnsi="Segoe UI" w:cs="Segoe UI"/>
          <w:color w:val="333333"/>
          <w:kern w:val="0"/>
          <w:szCs w:val="21"/>
        </w:rPr>
        <w:t>GUID</w:t>
      </w:r>
      <w:r w:rsidRPr="0008611C">
        <w:rPr>
          <w:rFonts w:ascii="Segoe UI" w:eastAsia="宋体" w:hAnsi="Segoe UI" w:cs="Segoe UI"/>
          <w:color w:val="333333"/>
          <w:kern w:val="0"/>
          <w:szCs w:val="21"/>
        </w:rPr>
        <w:t>引用粒度：</w:t>
      </w:r>
    </w:p>
    <w:p w14:paraId="5024FF84"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var</w:t>
      </w:r>
      <w:r w:rsidRPr="0008611C">
        <w:rPr>
          <w:rFonts w:ascii="Consolas" w:eastAsia="宋体" w:hAnsi="Consolas" w:cs="宋体"/>
          <w:color w:val="333333"/>
          <w:kern w:val="0"/>
          <w:sz w:val="24"/>
          <w:szCs w:val="24"/>
        </w:rPr>
        <w:t xml:space="preserve"> grain = </w:t>
      </w:r>
      <w:proofErr w:type="spellStart"/>
      <w:r w:rsidRPr="0008611C">
        <w:rPr>
          <w:rFonts w:ascii="Consolas" w:eastAsia="宋体" w:hAnsi="Consolas" w:cs="宋体"/>
          <w:color w:val="333333"/>
          <w:kern w:val="0"/>
          <w:sz w:val="24"/>
          <w:szCs w:val="24"/>
        </w:rPr>
        <w:t>grainFactory.GetGrain</w:t>
      </w:r>
      <w:proofErr w:type="spellEnd"/>
      <w:r w:rsidRPr="0008611C">
        <w:rPr>
          <w:rFonts w:ascii="Consolas" w:eastAsia="宋体" w:hAnsi="Consolas" w:cs="宋体"/>
          <w:color w:val="333333"/>
          <w:kern w:val="0"/>
          <w:sz w:val="24"/>
          <w:szCs w:val="24"/>
        </w:rPr>
        <w:t>&lt;</w:t>
      </w:r>
      <w:proofErr w:type="spellStart"/>
      <w:r w:rsidRPr="0008611C">
        <w:rPr>
          <w:rFonts w:ascii="Consolas" w:eastAsia="宋体" w:hAnsi="Consolas" w:cs="宋体"/>
          <w:color w:val="333333"/>
          <w:kern w:val="0"/>
          <w:sz w:val="24"/>
          <w:szCs w:val="24"/>
        </w:rPr>
        <w:t>IExample</w:t>
      </w:r>
      <w:proofErr w:type="spellEnd"/>
      <w:proofErr w:type="gramStart"/>
      <w:r w:rsidRPr="0008611C">
        <w:rPr>
          <w:rFonts w:ascii="Consolas" w:eastAsia="宋体" w:hAnsi="Consolas" w:cs="宋体"/>
          <w:color w:val="333333"/>
          <w:kern w:val="0"/>
          <w:sz w:val="24"/>
          <w:szCs w:val="24"/>
        </w:rPr>
        <w:t>&gt;(</w:t>
      </w:r>
      <w:proofErr w:type="spellStart"/>
      <w:proofErr w:type="gramEnd"/>
      <w:r w:rsidRPr="0008611C">
        <w:rPr>
          <w:rFonts w:ascii="Consolas" w:eastAsia="宋体" w:hAnsi="Consolas" w:cs="宋体"/>
          <w:color w:val="333333"/>
          <w:kern w:val="0"/>
          <w:sz w:val="24"/>
          <w:szCs w:val="24"/>
        </w:rPr>
        <w:t>Guid.NewGuid</w:t>
      </w:r>
      <w:proofErr w:type="spellEnd"/>
      <w:r w:rsidRPr="0008611C">
        <w:rPr>
          <w:rFonts w:ascii="Consolas" w:eastAsia="宋体" w:hAnsi="Consolas" w:cs="宋体"/>
          <w:color w:val="333333"/>
          <w:kern w:val="0"/>
          <w:sz w:val="24"/>
          <w:szCs w:val="24"/>
        </w:rPr>
        <w:t>());</w:t>
      </w:r>
    </w:p>
    <w:p w14:paraId="366B45D8"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从谷物代码中检索主键：</w:t>
      </w:r>
    </w:p>
    <w:p w14:paraId="4C632F9B"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public</w:t>
      </w: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override</w:t>
      </w:r>
      <w:r w:rsidRPr="0008611C">
        <w:rPr>
          <w:rFonts w:ascii="Consolas" w:eastAsia="宋体" w:hAnsi="Consolas" w:cs="宋体"/>
          <w:color w:val="333333"/>
          <w:kern w:val="0"/>
          <w:sz w:val="24"/>
          <w:szCs w:val="24"/>
        </w:rPr>
        <w:t xml:space="preserve"> Task </w:t>
      </w:r>
      <w:proofErr w:type="spellStart"/>
      <w:proofErr w:type="gramStart"/>
      <w:r w:rsidRPr="0008611C">
        <w:rPr>
          <w:rFonts w:ascii="Consolas" w:eastAsia="宋体" w:hAnsi="Consolas" w:cs="宋体"/>
          <w:color w:val="795DA3"/>
          <w:kern w:val="0"/>
          <w:sz w:val="24"/>
          <w:szCs w:val="24"/>
        </w:rPr>
        <w:t>OnActivateAsync</w:t>
      </w:r>
      <w:proofErr w:type="spellEnd"/>
      <w:r w:rsidRPr="0008611C">
        <w:rPr>
          <w:rFonts w:ascii="Consolas" w:eastAsia="宋体" w:hAnsi="Consolas" w:cs="宋体"/>
          <w:color w:val="333333"/>
          <w:kern w:val="0"/>
          <w:sz w:val="24"/>
          <w:szCs w:val="24"/>
        </w:rPr>
        <w:t>(</w:t>
      </w:r>
      <w:proofErr w:type="gramEnd"/>
      <w:r w:rsidRPr="0008611C">
        <w:rPr>
          <w:rFonts w:ascii="Consolas" w:eastAsia="宋体" w:hAnsi="Consolas" w:cs="宋体"/>
          <w:color w:val="333333"/>
          <w:kern w:val="0"/>
          <w:sz w:val="24"/>
          <w:szCs w:val="24"/>
        </w:rPr>
        <w:t>)</w:t>
      </w:r>
    </w:p>
    <w:p w14:paraId="142639BC"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w:t>
      </w:r>
    </w:p>
    <w:p w14:paraId="19818E68"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Guid</w:t>
      </w:r>
      <w:proofErr w:type="spellEnd"/>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primaryKey</w:t>
      </w:r>
      <w:proofErr w:type="spellEnd"/>
      <w:r w:rsidRPr="0008611C">
        <w:rPr>
          <w:rFonts w:ascii="Consolas" w:eastAsia="宋体" w:hAnsi="Consolas" w:cs="宋体"/>
          <w:color w:val="333333"/>
          <w:kern w:val="0"/>
          <w:sz w:val="24"/>
          <w:szCs w:val="24"/>
        </w:rPr>
        <w:t xml:space="preserve"> = </w:t>
      </w:r>
      <w:proofErr w:type="spellStart"/>
      <w:proofErr w:type="gramStart"/>
      <w:r w:rsidRPr="0008611C">
        <w:rPr>
          <w:rFonts w:ascii="Consolas" w:eastAsia="宋体" w:hAnsi="Consolas" w:cs="宋体"/>
          <w:color w:val="A71D5D"/>
          <w:kern w:val="0"/>
          <w:sz w:val="24"/>
          <w:szCs w:val="24"/>
        </w:rPr>
        <w:t>this</w:t>
      </w:r>
      <w:r w:rsidRPr="0008611C">
        <w:rPr>
          <w:rFonts w:ascii="Consolas" w:eastAsia="宋体" w:hAnsi="Consolas" w:cs="宋体"/>
          <w:color w:val="333333"/>
          <w:kern w:val="0"/>
          <w:sz w:val="24"/>
          <w:szCs w:val="24"/>
        </w:rPr>
        <w:t>.GetPrimaryKey</w:t>
      </w:r>
      <w:proofErr w:type="spellEnd"/>
      <w:proofErr w:type="gramEnd"/>
      <w:r w:rsidRPr="0008611C">
        <w:rPr>
          <w:rFonts w:ascii="Consolas" w:eastAsia="宋体" w:hAnsi="Consolas" w:cs="宋体"/>
          <w:color w:val="333333"/>
          <w:kern w:val="0"/>
          <w:sz w:val="24"/>
          <w:szCs w:val="24"/>
        </w:rPr>
        <w:t>();</w:t>
      </w:r>
    </w:p>
    <w:p w14:paraId="1A40EC99"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return</w:t>
      </w:r>
      <w:r w:rsidRPr="0008611C">
        <w:rPr>
          <w:rFonts w:ascii="Consolas" w:eastAsia="宋体" w:hAnsi="Consolas" w:cs="宋体"/>
          <w:color w:val="333333"/>
          <w:kern w:val="0"/>
          <w:sz w:val="24"/>
          <w:szCs w:val="24"/>
        </w:rPr>
        <w:t xml:space="preserve"> </w:t>
      </w:r>
      <w:proofErr w:type="spellStart"/>
      <w:proofErr w:type="gramStart"/>
      <w:r w:rsidRPr="0008611C">
        <w:rPr>
          <w:rFonts w:ascii="Consolas" w:eastAsia="宋体" w:hAnsi="Consolas" w:cs="宋体"/>
          <w:color w:val="A71D5D"/>
          <w:kern w:val="0"/>
          <w:sz w:val="24"/>
          <w:szCs w:val="24"/>
        </w:rPr>
        <w:t>base</w:t>
      </w:r>
      <w:r w:rsidRPr="0008611C">
        <w:rPr>
          <w:rFonts w:ascii="Consolas" w:eastAsia="宋体" w:hAnsi="Consolas" w:cs="宋体"/>
          <w:color w:val="333333"/>
          <w:kern w:val="0"/>
          <w:sz w:val="24"/>
          <w:szCs w:val="24"/>
        </w:rPr>
        <w:t>.OnActivateAsync</w:t>
      </w:r>
      <w:proofErr w:type="spellEnd"/>
      <w:proofErr w:type="gramEnd"/>
      <w:r w:rsidRPr="0008611C">
        <w:rPr>
          <w:rFonts w:ascii="Consolas" w:eastAsia="宋体" w:hAnsi="Consolas" w:cs="宋体"/>
          <w:color w:val="333333"/>
          <w:kern w:val="0"/>
          <w:sz w:val="24"/>
          <w:szCs w:val="24"/>
        </w:rPr>
        <w:t>();</w:t>
      </w:r>
    </w:p>
    <w:p w14:paraId="47C161A1"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8611C">
        <w:rPr>
          <w:rFonts w:ascii="Consolas" w:eastAsia="宋体" w:hAnsi="Consolas" w:cs="宋体"/>
          <w:color w:val="333333"/>
          <w:kern w:val="0"/>
          <w:sz w:val="24"/>
          <w:szCs w:val="24"/>
        </w:rPr>
        <w:t>}</w:t>
      </w:r>
    </w:p>
    <w:p w14:paraId="3100BE87" w14:textId="1CBC3CC7"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7C745E81" w14:textId="5F97E268" w:rsidR="00A53497" w:rsidRPr="00804EBD" w:rsidRDefault="0072440E" w:rsidP="00804EBD">
      <w:pPr>
        <w:pStyle w:val="2"/>
      </w:pPr>
      <w:r w:rsidRPr="00804EBD">
        <w:rPr>
          <w:rFonts w:hint="eastAsia"/>
        </w:rPr>
        <w:t>计时器和提醒</w:t>
      </w:r>
    </w:p>
    <w:p w14:paraId="48748207"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运行时提供了两种机制，称为计时器和提醒，使开发人员能够指定谷物的周期性行为。</w:t>
      </w:r>
    </w:p>
    <w:p w14:paraId="11782C53" w14:textId="77777777" w:rsidR="004E7404" w:rsidRDefault="004E7404" w:rsidP="004E7404">
      <w:pPr>
        <w:pStyle w:val="3"/>
      </w:pPr>
      <w:r>
        <w:t>计时器</w:t>
      </w:r>
    </w:p>
    <w:p w14:paraId="4A4916C9" w14:textId="77777777" w:rsidR="004E7404" w:rsidRDefault="004E7404" w:rsidP="004E7404">
      <w:pPr>
        <w:pStyle w:val="4"/>
      </w:pPr>
      <w:r>
        <w:t>定时器说明</w:t>
      </w:r>
    </w:p>
    <w:p w14:paraId="70FC046B" w14:textId="724B6EA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定时器</w:t>
      </w:r>
      <w:r>
        <w:rPr>
          <w:rFonts w:ascii="Segoe UI" w:hAnsi="Segoe UI" w:cs="Segoe UI"/>
          <w:color w:val="333333"/>
          <w:sz w:val="21"/>
          <w:szCs w:val="21"/>
        </w:rPr>
        <w:t>用于创建周期性的颗粒行为，不需要跨越多个激活（</w:t>
      </w:r>
      <w:r w:rsidR="0033129B">
        <w:rPr>
          <w:rFonts w:ascii="Segoe UI" w:hAnsi="Segoe UI" w:cs="Segoe UI" w:hint="eastAsia"/>
          <w:color w:val="333333"/>
          <w:sz w:val="21"/>
          <w:szCs w:val="21"/>
        </w:rPr>
        <w:t>Gra</w:t>
      </w:r>
      <w:r w:rsidR="0033129B">
        <w:rPr>
          <w:rFonts w:ascii="Segoe UI" w:hAnsi="Segoe UI" w:cs="Segoe UI"/>
          <w:color w:val="333333"/>
          <w:sz w:val="21"/>
          <w:szCs w:val="21"/>
        </w:rPr>
        <w:t>in</w:t>
      </w:r>
      <w:r>
        <w:rPr>
          <w:rFonts w:ascii="Segoe UI" w:hAnsi="Segoe UI" w:cs="Segoe UI"/>
          <w:color w:val="333333"/>
          <w:sz w:val="21"/>
          <w:szCs w:val="21"/>
        </w:rPr>
        <w:t>的实例化）。它基本上与标准相同。</w:t>
      </w:r>
      <w:r>
        <w:rPr>
          <w:rStyle w:val="a4"/>
          <w:rFonts w:ascii="Segoe UI" w:hAnsi="Segoe UI" w:cs="Segoe UI"/>
          <w:color w:val="333333"/>
          <w:sz w:val="21"/>
          <w:szCs w:val="21"/>
        </w:rPr>
        <w:t xml:space="preserve">NET </w:t>
      </w:r>
      <w:proofErr w:type="spellStart"/>
      <w:r>
        <w:rPr>
          <w:rStyle w:val="a4"/>
          <w:rFonts w:ascii="Segoe UI" w:hAnsi="Segoe UI" w:cs="Segoe UI"/>
          <w:color w:val="333333"/>
          <w:sz w:val="21"/>
          <w:szCs w:val="21"/>
        </w:rPr>
        <w:t>System.Threading.Timer</w:t>
      </w:r>
      <w:proofErr w:type="spellEnd"/>
      <w:r>
        <w:rPr>
          <w:rFonts w:ascii="Segoe UI" w:hAnsi="Segoe UI" w:cs="Segoe UI"/>
          <w:color w:val="333333"/>
          <w:sz w:val="21"/>
          <w:szCs w:val="21"/>
        </w:rPr>
        <w:t>类。此外，它在运行的</w:t>
      </w:r>
      <w:r w:rsidR="0033129B">
        <w:rPr>
          <w:rFonts w:ascii="Segoe UI" w:hAnsi="Segoe UI" w:cs="Segoe UI" w:hint="eastAsia"/>
          <w:color w:val="333333"/>
          <w:sz w:val="21"/>
          <w:szCs w:val="21"/>
        </w:rPr>
        <w:t>G</w:t>
      </w:r>
      <w:r w:rsidR="0033129B">
        <w:rPr>
          <w:rFonts w:ascii="Segoe UI" w:hAnsi="Segoe UI" w:cs="Segoe UI"/>
          <w:color w:val="333333"/>
          <w:sz w:val="21"/>
          <w:szCs w:val="21"/>
        </w:rPr>
        <w:t>rain</w:t>
      </w:r>
      <w:bookmarkStart w:id="0" w:name="_GoBack"/>
      <w:bookmarkEnd w:id="0"/>
      <w:r>
        <w:rPr>
          <w:rFonts w:ascii="Segoe UI" w:hAnsi="Segoe UI" w:cs="Segoe UI"/>
          <w:color w:val="333333"/>
          <w:sz w:val="21"/>
          <w:szCs w:val="21"/>
        </w:rPr>
        <w:t>激活中受到单线程执行保证。</w:t>
      </w:r>
    </w:p>
    <w:p w14:paraId="0F427030"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每次激活可以具有与其相关联的零个或多个计时器。运行时在与其关联的激活的运行时上下文中执行每个计时器例程。</w:t>
      </w:r>
    </w:p>
    <w:p w14:paraId="02D6A9E6" w14:textId="77777777" w:rsidR="004E7404" w:rsidRDefault="004E7404" w:rsidP="004E7404">
      <w:pPr>
        <w:pStyle w:val="4"/>
      </w:pPr>
      <w:r>
        <w:t>定时器使用</w:t>
      </w:r>
    </w:p>
    <w:p w14:paraId="00408279"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要启动计时器，请使用</w:t>
      </w:r>
      <w:proofErr w:type="spellStart"/>
      <w:r>
        <w:rPr>
          <w:rStyle w:val="a4"/>
          <w:rFonts w:ascii="Segoe UI" w:hAnsi="Segoe UI" w:cs="Segoe UI"/>
          <w:color w:val="333333"/>
          <w:sz w:val="21"/>
          <w:szCs w:val="21"/>
        </w:rPr>
        <w:t>Grain.RegisterTimer</w:t>
      </w:r>
      <w:proofErr w:type="spellEnd"/>
      <w:r>
        <w:rPr>
          <w:rFonts w:ascii="Segoe UI" w:hAnsi="Segoe UI" w:cs="Segoe UI"/>
          <w:color w:val="333333"/>
          <w:sz w:val="21"/>
          <w:szCs w:val="21"/>
        </w:rPr>
        <w:t>方法，该方法返回</w:t>
      </w:r>
      <w:r>
        <w:rPr>
          <w:rFonts w:ascii="Segoe UI" w:hAnsi="Segoe UI" w:cs="Segoe UI"/>
          <w:color w:val="333333"/>
          <w:sz w:val="21"/>
          <w:szCs w:val="21"/>
        </w:rPr>
        <w:t> </w:t>
      </w:r>
      <w:proofErr w:type="spellStart"/>
      <w:r>
        <w:rPr>
          <w:rStyle w:val="a4"/>
          <w:rFonts w:ascii="Segoe UI" w:hAnsi="Segoe UI" w:cs="Segoe UI"/>
          <w:color w:val="333333"/>
          <w:sz w:val="21"/>
          <w:szCs w:val="21"/>
        </w:rPr>
        <w:t>IDisposable</w:t>
      </w:r>
      <w:proofErr w:type="spellEnd"/>
      <w:r>
        <w:rPr>
          <w:rFonts w:ascii="Segoe UI" w:hAnsi="Segoe UI" w:cs="Segoe UI"/>
          <w:color w:val="333333"/>
          <w:sz w:val="21"/>
          <w:szCs w:val="21"/>
        </w:rPr>
        <w:t>引用：</w:t>
      </w:r>
    </w:p>
    <w:p w14:paraId="45DA0BF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w:t>
      </w:r>
      <w:proofErr w:type="spellStart"/>
      <w:r>
        <w:rPr>
          <w:rStyle w:val="hljs-function"/>
          <w:rFonts w:ascii="Consolas" w:hAnsi="Consolas"/>
          <w:color w:val="333333"/>
        </w:rPr>
        <w:t>IDisposable</w:t>
      </w:r>
      <w:proofErr w:type="spellEnd"/>
      <w:r>
        <w:rPr>
          <w:rStyle w:val="hljs-function"/>
          <w:rFonts w:ascii="Consolas" w:hAnsi="Consolas"/>
          <w:color w:val="333333"/>
        </w:rPr>
        <w:t xml:space="preserve"> </w:t>
      </w:r>
      <w:proofErr w:type="spellStart"/>
      <w:proofErr w:type="gramStart"/>
      <w:r>
        <w:rPr>
          <w:rStyle w:val="hljs-title"/>
          <w:rFonts w:ascii="Consolas" w:hAnsi="Consolas"/>
          <w:color w:val="795DA3"/>
        </w:rPr>
        <w:t>RegisterTimer</w:t>
      </w:r>
      <w:proofErr w:type="spellEnd"/>
      <w:r>
        <w:rPr>
          <w:rStyle w:val="hljs-function"/>
          <w:rFonts w:ascii="Consolas" w:hAnsi="Consolas"/>
          <w:color w:val="333333"/>
        </w:rPr>
        <w:t>(</w:t>
      </w:r>
      <w:proofErr w:type="gramEnd"/>
    </w:p>
    <w:p w14:paraId="590AC3F1"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Func</w:t>
      </w:r>
      <w:proofErr w:type="spellEnd"/>
      <w:r>
        <w:rPr>
          <w:rStyle w:val="hljs-params"/>
          <w:rFonts w:ascii="Consolas" w:hAnsi="Consolas"/>
          <w:color w:val="333333"/>
        </w:rPr>
        <w:t>&lt;</w:t>
      </w:r>
      <w:r>
        <w:rPr>
          <w:rStyle w:val="hljs-keyword"/>
          <w:rFonts w:ascii="Consolas" w:hAnsi="Consolas"/>
          <w:color w:val="A71D5D"/>
        </w:rPr>
        <w:t>object</w:t>
      </w:r>
      <w:r>
        <w:rPr>
          <w:rStyle w:val="hljs-params"/>
          <w:rFonts w:ascii="Consolas" w:hAnsi="Consolas"/>
          <w:color w:val="333333"/>
        </w:rPr>
        <w:t xml:space="preserve">, Task&gt; </w:t>
      </w:r>
      <w:proofErr w:type="spellStart"/>
      <w:r>
        <w:rPr>
          <w:rStyle w:val="hljs-params"/>
          <w:rFonts w:ascii="Consolas" w:hAnsi="Consolas"/>
          <w:color w:val="333333"/>
        </w:rPr>
        <w:t>asyncCallback</w:t>
      </w:r>
      <w:proofErr w:type="spellEnd"/>
      <w:r>
        <w:rPr>
          <w:rStyle w:val="hljs-params"/>
          <w:rFonts w:ascii="Consolas" w:hAnsi="Consolas"/>
          <w:color w:val="333333"/>
        </w:rPr>
        <w:t>, // function invoked when the timer ticks</w:t>
      </w:r>
    </w:p>
    <w:p w14:paraId="0D0BD8BC"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object</w:t>
      </w:r>
      <w:r>
        <w:rPr>
          <w:rStyle w:val="hljs-params"/>
          <w:rFonts w:ascii="Consolas" w:hAnsi="Consolas"/>
          <w:color w:val="333333"/>
        </w:rPr>
        <w:t xml:space="preserve"> </w:t>
      </w:r>
      <w:proofErr w:type="gramStart"/>
      <w:r>
        <w:rPr>
          <w:rStyle w:val="hljs-params"/>
          <w:rFonts w:ascii="Consolas" w:hAnsi="Consolas"/>
          <w:color w:val="333333"/>
        </w:rPr>
        <w:t xml:space="preserve">state,   </w:t>
      </w:r>
      <w:proofErr w:type="gramEnd"/>
      <w:r>
        <w:rPr>
          <w:rStyle w:val="hljs-params"/>
          <w:rFonts w:ascii="Consolas" w:hAnsi="Consolas"/>
          <w:color w:val="333333"/>
        </w:rPr>
        <w:t xml:space="preserve">                  // </w:t>
      </w:r>
      <w:r>
        <w:rPr>
          <w:rStyle w:val="hljs-keyword"/>
          <w:rFonts w:ascii="Consolas" w:hAnsi="Consolas"/>
          <w:color w:val="A71D5D"/>
        </w:rPr>
        <w:t>object</w:t>
      </w:r>
      <w:r>
        <w:rPr>
          <w:rStyle w:val="hljs-params"/>
          <w:rFonts w:ascii="Consolas" w:hAnsi="Consolas"/>
          <w:color w:val="333333"/>
        </w:rPr>
        <w:t xml:space="preserve"> </w:t>
      </w:r>
      <w:proofErr w:type="spellStart"/>
      <w:r>
        <w:rPr>
          <w:rStyle w:val="hljs-params"/>
          <w:rFonts w:ascii="Consolas" w:hAnsi="Consolas"/>
          <w:color w:val="333333"/>
        </w:rPr>
        <w:t>tp</w:t>
      </w:r>
      <w:proofErr w:type="spellEnd"/>
      <w:r>
        <w:rPr>
          <w:rStyle w:val="hljs-params"/>
          <w:rFonts w:ascii="Consolas" w:hAnsi="Consolas"/>
          <w:color w:val="333333"/>
        </w:rPr>
        <w:t xml:space="preserve"> pass to </w:t>
      </w:r>
      <w:proofErr w:type="spellStart"/>
      <w:r>
        <w:rPr>
          <w:rStyle w:val="hljs-params"/>
          <w:rFonts w:ascii="Consolas" w:hAnsi="Consolas"/>
          <w:color w:val="333333"/>
        </w:rPr>
        <w:t>asyncCallback</w:t>
      </w:r>
      <w:proofErr w:type="spellEnd"/>
    </w:p>
    <w:p w14:paraId="1A865228"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spellStart"/>
      <w:proofErr w:type="gramStart"/>
      <w:r>
        <w:rPr>
          <w:rStyle w:val="hljs-params"/>
          <w:rFonts w:ascii="Consolas" w:hAnsi="Consolas"/>
          <w:color w:val="333333"/>
        </w:rPr>
        <w:t>dueTime</w:t>
      </w:r>
      <w:proofErr w:type="spellEnd"/>
      <w:r>
        <w:rPr>
          <w:rStyle w:val="hljs-params"/>
          <w:rFonts w:ascii="Consolas" w:hAnsi="Consolas"/>
          <w:color w:val="333333"/>
        </w:rPr>
        <w:t xml:space="preserve">,   </w:t>
      </w:r>
      <w:proofErr w:type="gramEnd"/>
      <w:r>
        <w:rPr>
          <w:rStyle w:val="hljs-params"/>
          <w:rFonts w:ascii="Consolas" w:hAnsi="Consolas"/>
          <w:color w:val="333333"/>
        </w:rPr>
        <w:t xml:space="preserve">              // time to wait before the first timer tick</w:t>
      </w:r>
    </w:p>
    <w:p w14:paraId="2E0A824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gramStart"/>
      <w:r>
        <w:rPr>
          <w:rStyle w:val="hljs-params"/>
          <w:rFonts w:ascii="Consolas" w:hAnsi="Consolas"/>
          <w:color w:val="333333"/>
        </w:rPr>
        <w:t>period</w:t>
      </w:r>
      <w:r>
        <w:rPr>
          <w:rStyle w:val="hljs-function"/>
          <w:rFonts w:ascii="Consolas" w:hAnsi="Consolas"/>
          <w:color w:val="333333"/>
        </w:rPr>
        <w:t xml:space="preserve">)   </w:t>
      </w:r>
      <w:proofErr w:type="gramEnd"/>
      <w:r>
        <w:rPr>
          <w:rStyle w:val="hljs-function"/>
          <w:rFonts w:ascii="Consolas" w:hAnsi="Consolas"/>
          <w:color w:val="333333"/>
        </w:rPr>
        <w:t xml:space="preserve">               </w:t>
      </w:r>
      <w:r>
        <w:rPr>
          <w:rStyle w:val="hljs-comment"/>
          <w:rFonts w:ascii="Consolas" w:hAnsi="Consolas"/>
          <w:color w:val="969896"/>
        </w:rPr>
        <w:t>// the period of the timer</w:t>
      </w:r>
    </w:p>
    <w:p w14:paraId="64359F88"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通过处理取消计时器。</w:t>
      </w:r>
    </w:p>
    <w:p w14:paraId="78362342"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如果激活被禁用或发生故障并且其筒仓崩溃，则计时器将停止触发。</w:t>
      </w:r>
    </w:p>
    <w:p w14:paraId="4FF388AC"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重要考虑因素</w:t>
      </w:r>
    </w:p>
    <w:p w14:paraId="4CCF0553"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lastRenderedPageBreak/>
        <w:t>启用激活收集后，执行计时器回调不会将激活状态从空闲状态更改为正在使用状态。这意味着计时器不能用于推迟停用其他空闲激活。</w:t>
      </w:r>
    </w:p>
    <w:p w14:paraId="3D0C2EFF"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传递给</w:t>
      </w:r>
      <w:proofErr w:type="spellStart"/>
      <w:r>
        <w:rPr>
          <w:rStyle w:val="a4"/>
          <w:rFonts w:ascii="Segoe UI" w:hAnsi="Segoe UI" w:cs="Segoe UI"/>
          <w:color w:val="333333"/>
          <w:szCs w:val="21"/>
        </w:rPr>
        <w:t>Grain.RegisterTimer</w:t>
      </w:r>
      <w:proofErr w:type="spellEnd"/>
      <w:r>
        <w:rPr>
          <w:rFonts w:ascii="Segoe UI" w:hAnsi="Segoe UI" w:cs="Segoe UI"/>
          <w:color w:val="333333"/>
          <w:szCs w:val="21"/>
        </w:rPr>
        <w:t>的时间段是从解析</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返回的任务到下一次调用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的时刻所经过的时间。这不仅使得对</w:t>
      </w:r>
      <w:proofErr w:type="spellStart"/>
      <w:r>
        <w:rPr>
          <w:rStyle w:val="a4"/>
          <w:rFonts w:ascii="Segoe UI" w:hAnsi="Segoe UI" w:cs="Segoe UI"/>
          <w:color w:val="333333"/>
          <w:szCs w:val="21"/>
        </w:rPr>
        <w:t>asyncCallback</w:t>
      </w:r>
      <w:proofErr w:type="spellEnd"/>
      <w:r>
        <w:rPr>
          <w:rStyle w:val="a4"/>
          <w:rFonts w:ascii="Segoe UI" w:hAnsi="Segoe UI" w:cs="Segoe UI"/>
          <w:color w:val="333333"/>
          <w:szCs w:val="21"/>
        </w:rPr>
        <w:t>的</w:t>
      </w:r>
      <w:r>
        <w:rPr>
          <w:rFonts w:ascii="Segoe UI" w:hAnsi="Segoe UI" w:cs="Segoe UI"/>
          <w:color w:val="333333"/>
          <w:szCs w:val="21"/>
        </w:rPr>
        <w:t>连续调用不可能重叠，而且还使得</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完成所需的时间长度影响调用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的频率。这是与</w:t>
      </w:r>
      <w:proofErr w:type="spellStart"/>
      <w:r>
        <w:rPr>
          <w:rStyle w:val="a4"/>
          <w:rFonts w:ascii="Segoe UI" w:hAnsi="Segoe UI" w:cs="Segoe UI"/>
          <w:color w:val="333333"/>
          <w:szCs w:val="21"/>
        </w:rPr>
        <w:t>System.Threading.Timer</w:t>
      </w:r>
      <w:proofErr w:type="spellEnd"/>
      <w:r>
        <w:rPr>
          <w:rFonts w:ascii="Segoe UI" w:hAnsi="Segoe UI" w:cs="Segoe UI"/>
          <w:color w:val="333333"/>
          <w:szCs w:val="21"/>
        </w:rPr>
        <w:t>的语义的重要偏差。</w:t>
      </w:r>
    </w:p>
    <w:p w14:paraId="1773D16B"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每次调用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都会在单独的转弯中传递给激活，并且永远不会与同一激活的其他转弯同时运行。但请注意，</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调用不作为消息传递，因此不受消息交错语义的影响。这意味着应该认为</w:t>
      </w:r>
      <w:proofErr w:type="spellStart"/>
      <w:r>
        <w:rPr>
          <w:rStyle w:val="a4"/>
          <w:rFonts w:ascii="Segoe UI" w:hAnsi="Segoe UI" w:cs="Segoe UI"/>
          <w:color w:val="333333"/>
          <w:szCs w:val="21"/>
        </w:rPr>
        <w:t>asyncCallback</w:t>
      </w:r>
      <w:proofErr w:type="spellEnd"/>
      <w:r>
        <w:rPr>
          <w:rStyle w:val="a4"/>
          <w:rFonts w:ascii="Segoe UI" w:hAnsi="Segoe UI" w:cs="Segoe UI"/>
          <w:color w:val="333333"/>
          <w:szCs w:val="21"/>
        </w:rPr>
        <w:t>的</w:t>
      </w:r>
      <w:r>
        <w:rPr>
          <w:rFonts w:ascii="Segoe UI" w:hAnsi="Segoe UI" w:cs="Segoe UI"/>
          <w:color w:val="333333"/>
          <w:szCs w:val="21"/>
        </w:rPr>
        <w:t>调用行为就像在相对于该粒度的其他消息的可重入粒度上运行一样。</w:t>
      </w:r>
    </w:p>
    <w:p w14:paraId="5135B51C" w14:textId="77777777" w:rsidR="004E7404" w:rsidRDefault="004E7404" w:rsidP="004E7404">
      <w:pPr>
        <w:pStyle w:val="3"/>
      </w:pPr>
      <w:r>
        <w:t>提醒</w:t>
      </w:r>
    </w:p>
    <w:p w14:paraId="1471D8B4" w14:textId="77777777" w:rsidR="004E7404" w:rsidRDefault="004E7404" w:rsidP="004E7404">
      <w:pPr>
        <w:pStyle w:val="4"/>
      </w:pPr>
      <w:r>
        <w:t>提醒说明</w:t>
      </w:r>
    </w:p>
    <w:p w14:paraId="6E932996"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提醒与计时器类似，但有一些重要区别：</w:t>
      </w:r>
    </w:p>
    <w:p w14:paraId="1EAF422D"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除非明确取消，否则提醒是持久性的，并且将在几乎所有情况下（包括部分或完全群集重新启动）继续触发。</w:t>
      </w:r>
    </w:p>
    <w:p w14:paraId="448A745E"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w:t>
      </w:r>
      <w:r>
        <w:rPr>
          <w:rFonts w:ascii="Segoe UI" w:hAnsi="Segoe UI" w:cs="Segoe UI"/>
          <w:color w:val="333333"/>
          <w:szCs w:val="21"/>
        </w:rPr>
        <w:t>“</w:t>
      </w:r>
      <w:r>
        <w:rPr>
          <w:rFonts w:ascii="Segoe UI" w:hAnsi="Segoe UI" w:cs="Segoe UI"/>
          <w:color w:val="333333"/>
          <w:szCs w:val="21"/>
        </w:rPr>
        <w:t>定义</w:t>
      </w:r>
      <w:r>
        <w:rPr>
          <w:rFonts w:ascii="Segoe UI" w:hAnsi="Segoe UI" w:cs="Segoe UI"/>
          <w:color w:val="333333"/>
          <w:szCs w:val="21"/>
        </w:rPr>
        <w:t>”</w:t>
      </w:r>
      <w:r>
        <w:rPr>
          <w:rFonts w:ascii="Segoe UI" w:hAnsi="Segoe UI" w:cs="Segoe UI"/>
          <w:color w:val="333333"/>
          <w:szCs w:val="21"/>
        </w:rPr>
        <w:t>被写入存储。但是，具体时间的每个特定事件都不是。这具有副作用，即如果群集在特定提醒滴答时完全关闭，则将错过它并且仅发生提醒的下一个滴答。</w:t>
      </w:r>
    </w:p>
    <w:p w14:paraId="0E9F0096"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提醒与谷物相关，而不是任何特定的活化。</w:t>
      </w:r>
    </w:p>
    <w:p w14:paraId="04E62415"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如果谷物没有与之关联的激活并且提醒滴答，则将创建一个谷物。例如：如果激活变为空闲且被停用，则与相同颗粒相关联的提醒将在下一个滴答时重新激活颗粒。</w:t>
      </w:r>
    </w:p>
    <w:p w14:paraId="0C02E5D7"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提醒通过消息传递，并且与所有其他谷物方法具有相同的交错语义。</w:t>
      </w:r>
    </w:p>
    <w:p w14:paraId="66382306"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提醒不应用于高频计时器</w:t>
      </w:r>
      <w:r>
        <w:rPr>
          <w:rFonts w:ascii="Segoe UI" w:hAnsi="Segoe UI" w:cs="Segoe UI"/>
          <w:color w:val="333333"/>
          <w:szCs w:val="21"/>
        </w:rPr>
        <w:t xml:space="preserve"> - </w:t>
      </w:r>
      <w:r>
        <w:rPr>
          <w:rFonts w:ascii="Segoe UI" w:hAnsi="Segoe UI" w:cs="Segoe UI"/>
          <w:color w:val="333333"/>
          <w:szCs w:val="21"/>
        </w:rPr>
        <w:t>它们的周期应以分钟，小时或天来衡量。</w:t>
      </w:r>
    </w:p>
    <w:p w14:paraId="20FCD947" w14:textId="77777777" w:rsidR="002F44FF" w:rsidRDefault="002F44FF" w:rsidP="002F44FF">
      <w:pPr>
        <w:pStyle w:val="3"/>
      </w:pPr>
      <w:r>
        <w:t>组态</w:t>
      </w:r>
    </w:p>
    <w:p w14:paraId="1F284393"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持久的提醒依靠存储来运作。您必须在提醒子系统运行之前指定要使用的存储后备。这是通过</w:t>
      </w:r>
      <w:proofErr w:type="spellStart"/>
      <w:r>
        <w:rPr>
          <w:rStyle w:val="HTML1"/>
          <w:rFonts w:ascii="Consolas" w:hAnsi="Consolas"/>
          <w:color w:val="C7254E"/>
          <w:sz w:val="19"/>
          <w:szCs w:val="19"/>
          <w:shd w:val="clear" w:color="auto" w:fill="F9F2F4"/>
        </w:rPr>
        <w:t>UseXReminderService</w:t>
      </w:r>
      <w:proofErr w:type="spellEnd"/>
      <w:r>
        <w:rPr>
          <w:rFonts w:ascii="Segoe UI" w:hAnsi="Segoe UI" w:cs="Segoe UI"/>
          <w:color w:val="333333"/>
          <w:sz w:val="21"/>
          <w:szCs w:val="21"/>
        </w:rPr>
        <w:t>扩展方法配置其中一个提醒提供程序来完成的，其中</w:t>
      </w:r>
      <w:r>
        <w:rPr>
          <w:rFonts w:ascii="Segoe UI" w:hAnsi="Segoe UI" w:cs="Segoe UI"/>
          <w:color w:val="333333"/>
          <w:sz w:val="21"/>
          <w:szCs w:val="21"/>
        </w:rPr>
        <w:t>X</w:t>
      </w:r>
      <w:r>
        <w:rPr>
          <w:rFonts w:ascii="Segoe UI" w:hAnsi="Segoe UI" w:cs="Segoe UI"/>
          <w:color w:val="333333"/>
          <w:sz w:val="21"/>
          <w:szCs w:val="21"/>
        </w:rPr>
        <w:t>是提供程序的名称，例如</w:t>
      </w:r>
      <w:proofErr w:type="spellStart"/>
      <w:r>
        <w:rPr>
          <w:rStyle w:val="HTML1"/>
          <w:rFonts w:ascii="Consolas" w:hAnsi="Consolas"/>
          <w:color w:val="C7254E"/>
          <w:sz w:val="19"/>
          <w:szCs w:val="19"/>
          <w:shd w:val="clear" w:color="auto" w:fill="F9F2F4"/>
        </w:rPr>
        <w:t>UseAzureTableReminderService</w:t>
      </w:r>
      <w:proofErr w:type="spellEnd"/>
      <w:r>
        <w:rPr>
          <w:rFonts w:ascii="Segoe UI" w:hAnsi="Segoe UI" w:cs="Segoe UI"/>
          <w:color w:val="333333"/>
          <w:sz w:val="21"/>
          <w:szCs w:val="21"/>
        </w:rPr>
        <w:t>。</w:t>
      </w:r>
    </w:p>
    <w:p w14:paraId="66B51C84"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w:t>
      </w:r>
      <w:r>
        <w:rPr>
          <w:rFonts w:ascii="Segoe UI" w:hAnsi="Segoe UI" w:cs="Segoe UI"/>
          <w:color w:val="333333"/>
          <w:sz w:val="21"/>
          <w:szCs w:val="21"/>
        </w:rPr>
        <w:t>表配置：</w:t>
      </w:r>
    </w:p>
    <w:p w14:paraId="4D13E40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F20700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 </w:t>
      </w:r>
      <w:r>
        <w:rPr>
          <w:rStyle w:val="hljs-string"/>
          <w:rFonts w:ascii="Consolas" w:hAnsi="Consolas"/>
          <w:color w:val="DF5000"/>
        </w:rPr>
        <w:t>"YOUR_CONNECTION_STRING_HERE"</w:t>
      </w:r>
      <w:r>
        <w:rPr>
          <w:rStyle w:val="HTML1"/>
          <w:rFonts w:ascii="Consolas" w:hAnsi="Consolas"/>
          <w:color w:val="333333"/>
        </w:rPr>
        <w:t>;</w:t>
      </w:r>
    </w:p>
    <w:p w14:paraId="6A75D9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4630E4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5CC5DB0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UseAzureTableReminderService</w:t>
      </w:r>
      <w:proofErr w:type="spellEnd"/>
      <w:proofErr w:type="gramEnd"/>
      <w:r>
        <w:rPr>
          <w:rStyle w:val="HTML1"/>
          <w:rFonts w:ascii="Consolas" w:hAnsi="Consolas"/>
          <w:color w:val="333333"/>
        </w:rPr>
        <w:t xml:space="preserve">(options =&gt; </w:t>
      </w:r>
      <w:proofErr w:type="spellStart"/>
      <w:r>
        <w:rPr>
          <w:rStyle w:val="HTML1"/>
          <w:rFonts w:ascii="Consolas" w:hAnsi="Consolas"/>
          <w:color w:val="333333"/>
        </w:rPr>
        <w:t>options.ConnectionString</w:t>
      </w:r>
      <w:proofErr w:type="spellEnd"/>
      <w:r>
        <w:rPr>
          <w:rStyle w:val="HTML1"/>
          <w:rFonts w:ascii="Consolas" w:hAnsi="Consolas"/>
          <w:color w:val="333333"/>
        </w:rPr>
        <w:t xml:space="preserve"> = </w:t>
      </w:r>
      <w:proofErr w:type="spellStart"/>
      <w:r>
        <w:rPr>
          <w:rStyle w:val="HTML1"/>
          <w:rFonts w:ascii="Consolas" w:hAnsi="Consolas"/>
          <w:color w:val="333333"/>
        </w:rPr>
        <w:t>connectionString</w:t>
      </w:r>
      <w:proofErr w:type="spellEnd"/>
      <w:r>
        <w:rPr>
          <w:rStyle w:val="HTML1"/>
          <w:rFonts w:ascii="Consolas" w:hAnsi="Consolas"/>
          <w:color w:val="333333"/>
        </w:rPr>
        <w:t>)</w:t>
      </w:r>
    </w:p>
    <w:p w14:paraId="2D702D2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380FEF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SQL</w:t>
      </w:r>
      <w:r>
        <w:rPr>
          <w:rFonts w:ascii="Segoe UI" w:hAnsi="Segoe UI" w:cs="Segoe UI"/>
          <w:color w:val="333333"/>
          <w:sz w:val="21"/>
          <w:szCs w:val="21"/>
        </w:rPr>
        <w:t>：</w:t>
      </w:r>
    </w:p>
    <w:p w14:paraId="46C15238"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17C130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 </w:t>
      </w:r>
      <w:r>
        <w:rPr>
          <w:rStyle w:val="hljs-string"/>
          <w:rFonts w:ascii="Consolas" w:hAnsi="Consolas"/>
          <w:color w:val="DF5000"/>
        </w:rPr>
        <w:t>"YOUR_CONNECTION_STRING_HERE"</w:t>
      </w:r>
      <w:r>
        <w:rPr>
          <w:rStyle w:val="HTML1"/>
          <w:rFonts w:ascii="Consolas" w:hAnsi="Consolas"/>
          <w:color w:val="333333"/>
        </w:rPr>
        <w:t>;</w:t>
      </w:r>
    </w:p>
    <w:p w14:paraId="0FF391FF"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 </w:t>
      </w:r>
      <w:r>
        <w:rPr>
          <w:rStyle w:val="hljs-string"/>
          <w:rFonts w:ascii="Consolas" w:hAnsi="Consolas"/>
          <w:color w:val="DF5000"/>
        </w:rPr>
        <w:t>"YOUR_INVARIANT"</w:t>
      </w:r>
      <w:r>
        <w:rPr>
          <w:rStyle w:val="HTML1"/>
          <w:rFonts w:ascii="Consolas" w:hAnsi="Consolas"/>
          <w:color w:val="333333"/>
        </w:rPr>
        <w:t>;</w:t>
      </w:r>
    </w:p>
    <w:p w14:paraId="0E34A6E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14F4956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06151EB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UseAdoNetReminderService</w:t>
      </w:r>
      <w:proofErr w:type="spellEnd"/>
      <w:proofErr w:type="gramEnd"/>
      <w:r>
        <w:rPr>
          <w:rStyle w:val="HTML1"/>
          <w:rFonts w:ascii="Consolas" w:hAnsi="Consolas"/>
          <w:color w:val="333333"/>
        </w:rPr>
        <w:t xml:space="preserve">(options =&gt; </w:t>
      </w:r>
    </w:p>
    <w:p w14:paraId="7348702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D03F25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options.ConnectionString</w:t>
      </w:r>
      <w:proofErr w:type="spellEnd"/>
      <w:proofErr w:type="gramEnd"/>
      <w:r>
        <w:rPr>
          <w:rStyle w:val="HTML1"/>
          <w:rFonts w:ascii="Consolas" w:hAnsi="Consolas"/>
          <w:color w:val="333333"/>
        </w:rPr>
        <w:t xml:space="preserve"> = </w:t>
      </w:r>
      <w:proofErr w:type="spellStart"/>
      <w:r>
        <w:rPr>
          <w:rStyle w:val="HTML1"/>
          <w:rFonts w:ascii="Consolas" w:hAnsi="Consolas"/>
          <w:color w:val="333333"/>
        </w:rPr>
        <w:t>connectionString</w:t>
      </w:r>
      <w:proofErr w:type="spellEnd"/>
      <w:r>
        <w:rPr>
          <w:rStyle w:val="HTML1"/>
          <w:rFonts w:ascii="Consolas" w:hAnsi="Consolas"/>
          <w:color w:val="333333"/>
        </w:rPr>
        <w:t>;</w:t>
      </w:r>
    </w:p>
    <w:p w14:paraId="5B756F4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options.Invariant</w:t>
      </w:r>
      <w:proofErr w:type="spellEnd"/>
      <w:proofErr w:type="gramEnd"/>
      <w:r>
        <w:rPr>
          <w:rStyle w:val="HTML1"/>
          <w:rFonts w:ascii="Consolas" w:hAnsi="Consolas"/>
          <w:color w:val="333333"/>
        </w:rPr>
        <w:t xml:space="preserve"> = invariant;</w:t>
      </w:r>
    </w:p>
    <w:p w14:paraId="433B48BE"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462793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60D104CD"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如果您只是想要一个占位</w:t>
      </w:r>
      <w:proofErr w:type="gramStart"/>
      <w:r>
        <w:rPr>
          <w:rFonts w:ascii="Segoe UI" w:hAnsi="Segoe UI" w:cs="Segoe UI"/>
          <w:color w:val="333333"/>
          <w:sz w:val="21"/>
          <w:szCs w:val="21"/>
        </w:rPr>
        <w:t>符实现</w:t>
      </w:r>
      <w:proofErr w:type="gramEnd"/>
      <w:r>
        <w:rPr>
          <w:rFonts w:ascii="Segoe UI" w:hAnsi="Segoe UI" w:cs="Segoe UI"/>
          <w:color w:val="333333"/>
          <w:sz w:val="21"/>
          <w:szCs w:val="21"/>
        </w:rPr>
        <w:t>提醒而无需设置</w:t>
      </w:r>
      <w:r>
        <w:rPr>
          <w:rFonts w:ascii="Segoe UI" w:hAnsi="Segoe UI" w:cs="Segoe UI"/>
          <w:color w:val="333333"/>
          <w:sz w:val="21"/>
          <w:szCs w:val="21"/>
        </w:rPr>
        <w:t>Azure</w:t>
      </w:r>
      <w:proofErr w:type="gramStart"/>
      <w:r>
        <w:rPr>
          <w:rFonts w:ascii="Segoe UI" w:hAnsi="Segoe UI" w:cs="Segoe UI"/>
          <w:color w:val="333333"/>
          <w:sz w:val="21"/>
          <w:szCs w:val="21"/>
        </w:rPr>
        <w:t>帐</w:t>
      </w:r>
      <w:proofErr w:type="gramEnd"/>
      <w:r>
        <w:rPr>
          <w:rFonts w:ascii="Segoe UI" w:hAnsi="Segoe UI" w:cs="Segoe UI"/>
          <w:color w:val="333333"/>
          <w:sz w:val="21"/>
          <w:szCs w:val="21"/>
        </w:rPr>
        <w:t>户或</w:t>
      </w:r>
      <w:r>
        <w:rPr>
          <w:rFonts w:ascii="Segoe UI" w:hAnsi="Segoe UI" w:cs="Segoe UI"/>
          <w:color w:val="333333"/>
          <w:sz w:val="21"/>
          <w:szCs w:val="21"/>
        </w:rPr>
        <w:t>SQL</w:t>
      </w:r>
      <w:r>
        <w:rPr>
          <w:rFonts w:ascii="Segoe UI" w:hAnsi="Segoe UI" w:cs="Segoe UI"/>
          <w:color w:val="333333"/>
          <w:sz w:val="21"/>
          <w:szCs w:val="21"/>
        </w:rPr>
        <w:t>数据库，那么这将为您提供一个仅限开发的提醒系统实现：</w:t>
      </w:r>
    </w:p>
    <w:p w14:paraId="4DB213C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43AE657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14770602"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UseInMemoryReminderService</w:t>
      </w:r>
      <w:proofErr w:type="spellEnd"/>
      <w:proofErr w:type="gramEnd"/>
      <w:r>
        <w:rPr>
          <w:rStyle w:val="HTML1"/>
          <w:rFonts w:ascii="Consolas" w:hAnsi="Consolas"/>
          <w:color w:val="333333"/>
        </w:rPr>
        <w:t>()</w:t>
      </w:r>
    </w:p>
    <w:p w14:paraId="352E3FA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A4D146E" w14:textId="77777777" w:rsidR="002F44FF" w:rsidRPr="002F44FF" w:rsidRDefault="002F44FF" w:rsidP="002F44FF">
      <w:pPr>
        <w:pStyle w:val="3"/>
      </w:pPr>
      <w:r w:rsidRPr="002F44FF">
        <w:t>提</w:t>
      </w:r>
      <w:r w:rsidRPr="002F44FF">
        <w:rPr>
          <w:rStyle w:val="30"/>
          <w:b/>
          <w:bCs/>
        </w:rPr>
        <w:t>醒用法</w:t>
      </w:r>
    </w:p>
    <w:p w14:paraId="0A15983B"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使用提醒的谷物必须实现</w:t>
      </w:r>
      <w:proofErr w:type="spellStart"/>
      <w:r>
        <w:rPr>
          <w:rStyle w:val="a4"/>
          <w:rFonts w:ascii="Segoe UI" w:hAnsi="Segoe UI" w:cs="Segoe UI"/>
          <w:color w:val="333333"/>
          <w:sz w:val="21"/>
          <w:szCs w:val="21"/>
        </w:rPr>
        <w:t>IRemindable.RecieveReminder</w:t>
      </w:r>
      <w:proofErr w:type="spellEnd"/>
      <w:r>
        <w:rPr>
          <w:rFonts w:ascii="Segoe UI" w:hAnsi="Segoe UI" w:cs="Segoe UI"/>
          <w:color w:val="333333"/>
          <w:sz w:val="21"/>
          <w:szCs w:val="21"/>
        </w:rPr>
        <w:t>方法。</w:t>
      </w:r>
    </w:p>
    <w:p w14:paraId="797DC1D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Task </w:t>
      </w:r>
      <w:proofErr w:type="spellStart"/>
      <w:r>
        <w:rPr>
          <w:rStyle w:val="HTML1"/>
          <w:rFonts w:ascii="Consolas" w:hAnsi="Consolas"/>
          <w:color w:val="333333"/>
        </w:rPr>
        <w:t>IRemindable.ReceiveReminder</w:t>
      </w:r>
      <w:proofErr w:type="spellEnd"/>
      <w:r>
        <w:rPr>
          <w:rStyle w:val="HTML1"/>
          <w:rFonts w:ascii="Consolas" w:hAnsi="Consolas"/>
          <w:color w:val="333333"/>
        </w:rPr>
        <w:t>(</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reminderName</w:t>
      </w:r>
      <w:proofErr w:type="spellEnd"/>
      <w:r>
        <w:rPr>
          <w:rStyle w:val="HTML1"/>
          <w:rFonts w:ascii="Consolas" w:hAnsi="Consolas"/>
          <w:color w:val="333333"/>
        </w:rPr>
        <w:t xml:space="preserve">, </w:t>
      </w:r>
      <w:proofErr w:type="spellStart"/>
      <w:r>
        <w:rPr>
          <w:rStyle w:val="HTML1"/>
          <w:rFonts w:ascii="Consolas" w:hAnsi="Consolas"/>
          <w:color w:val="333333"/>
        </w:rPr>
        <w:t>TickStatus</w:t>
      </w:r>
      <w:proofErr w:type="spellEnd"/>
      <w:r>
        <w:rPr>
          <w:rStyle w:val="HTML1"/>
          <w:rFonts w:ascii="Consolas" w:hAnsi="Consolas"/>
          <w:color w:val="333333"/>
        </w:rPr>
        <w:t xml:space="preserve"> status)</w:t>
      </w:r>
    </w:p>
    <w:p w14:paraId="6882F82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75D05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TML1"/>
          <w:rFonts w:ascii="Consolas" w:hAnsi="Consolas"/>
          <w:color w:val="333333"/>
        </w:rPr>
        <w:t>Console.WriteLine</w:t>
      </w:r>
      <w:proofErr w:type="spellEnd"/>
      <w:r>
        <w:rPr>
          <w:rStyle w:val="HTML1"/>
          <w:rFonts w:ascii="Consolas" w:hAnsi="Consolas"/>
          <w:color w:val="333333"/>
        </w:rPr>
        <w:t>(</w:t>
      </w:r>
      <w:r>
        <w:rPr>
          <w:rStyle w:val="hljs-string"/>
          <w:rFonts w:ascii="Consolas" w:hAnsi="Consolas"/>
          <w:color w:val="DF5000"/>
        </w:rPr>
        <w:t>"Thanks for reminding me-- I almost forgot!"</w:t>
      </w:r>
      <w:r>
        <w:rPr>
          <w:rStyle w:val="HTML1"/>
          <w:rFonts w:ascii="Consolas" w:hAnsi="Consolas"/>
          <w:color w:val="333333"/>
        </w:rPr>
        <w:t>);</w:t>
      </w:r>
    </w:p>
    <w:p w14:paraId="59C6AF5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TaskDone.Done</w:t>
      </w:r>
      <w:proofErr w:type="spellEnd"/>
      <w:r>
        <w:rPr>
          <w:rStyle w:val="HTML1"/>
          <w:rFonts w:ascii="Consolas" w:hAnsi="Consolas"/>
          <w:color w:val="333333"/>
        </w:rPr>
        <w:t>;</w:t>
      </w:r>
    </w:p>
    <w:p w14:paraId="364066C1"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FB2DA05"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要启动提醒，请使用</w:t>
      </w:r>
      <w:proofErr w:type="spellStart"/>
      <w:r>
        <w:rPr>
          <w:rStyle w:val="a4"/>
          <w:rFonts w:ascii="Segoe UI" w:hAnsi="Segoe UI" w:cs="Segoe UI"/>
          <w:color w:val="333333"/>
          <w:sz w:val="21"/>
          <w:szCs w:val="21"/>
        </w:rPr>
        <w:t>Grain.RegisterOrUpdateReminder</w:t>
      </w:r>
      <w:proofErr w:type="spellEnd"/>
      <w:r>
        <w:rPr>
          <w:rFonts w:ascii="Segoe UI" w:hAnsi="Segoe UI" w:cs="Segoe UI"/>
          <w:color w:val="333333"/>
          <w:sz w:val="21"/>
          <w:szCs w:val="21"/>
        </w:rPr>
        <w:t>方法，该方法返回</w:t>
      </w:r>
      <w:proofErr w:type="spellStart"/>
      <w:r>
        <w:rPr>
          <w:rStyle w:val="a4"/>
          <w:rFonts w:ascii="Segoe UI" w:hAnsi="Segoe UI" w:cs="Segoe UI"/>
          <w:color w:val="333333"/>
          <w:sz w:val="21"/>
          <w:szCs w:val="21"/>
        </w:rPr>
        <w:t>IOrleansReminder</w:t>
      </w:r>
      <w:proofErr w:type="spellEnd"/>
      <w:r>
        <w:rPr>
          <w:rFonts w:ascii="Segoe UI" w:hAnsi="Segoe UI" w:cs="Segoe UI"/>
          <w:color w:val="333333"/>
          <w:sz w:val="21"/>
          <w:szCs w:val="21"/>
        </w:rPr>
        <w:t>对象：</w:t>
      </w:r>
    </w:p>
    <w:p w14:paraId="6B62DED6"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Task&lt;</w:t>
      </w:r>
      <w:proofErr w:type="spellStart"/>
      <w:r>
        <w:rPr>
          <w:rStyle w:val="hljs-function"/>
          <w:rFonts w:ascii="Consolas" w:hAnsi="Consolas"/>
          <w:color w:val="333333"/>
        </w:rPr>
        <w:t>IOrleansReminder</w:t>
      </w:r>
      <w:proofErr w:type="spellEnd"/>
      <w:r>
        <w:rPr>
          <w:rStyle w:val="hljs-function"/>
          <w:rFonts w:ascii="Consolas" w:hAnsi="Consolas"/>
          <w:color w:val="333333"/>
        </w:rPr>
        <w:t xml:space="preserve">&gt; </w:t>
      </w:r>
      <w:proofErr w:type="spellStart"/>
      <w:proofErr w:type="gramStart"/>
      <w:r>
        <w:rPr>
          <w:rStyle w:val="hljs-title"/>
          <w:rFonts w:ascii="Consolas" w:hAnsi="Consolas"/>
          <w:color w:val="795DA3"/>
        </w:rPr>
        <w:t>RegisterOrUpdateReminder</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reminderName</w:t>
      </w:r>
      <w:proofErr w:type="spellEnd"/>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spellStart"/>
      <w:r>
        <w:rPr>
          <w:rStyle w:val="hljs-params"/>
          <w:rFonts w:ascii="Consolas" w:hAnsi="Consolas"/>
          <w:color w:val="333333"/>
        </w:rPr>
        <w:t>dueTime</w:t>
      </w:r>
      <w:proofErr w:type="spellEnd"/>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period</w:t>
      </w:r>
      <w:r>
        <w:rPr>
          <w:rStyle w:val="hljs-function"/>
          <w:rFonts w:ascii="Consolas" w:hAnsi="Consolas"/>
          <w:color w:val="333333"/>
        </w:rPr>
        <w:t>)</w:t>
      </w:r>
    </w:p>
    <w:p w14:paraId="4B0B9C9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proofErr w:type="spellStart"/>
      <w:r>
        <w:rPr>
          <w:rFonts w:ascii="Segoe UI" w:hAnsi="Segoe UI" w:cs="Segoe UI"/>
          <w:color w:val="333333"/>
          <w:szCs w:val="21"/>
        </w:rPr>
        <w:t>reminderName</w:t>
      </w:r>
      <w:proofErr w:type="spellEnd"/>
      <w:r>
        <w:rPr>
          <w:rFonts w:ascii="Segoe UI" w:hAnsi="Segoe UI" w:cs="Segoe UI"/>
          <w:color w:val="333333"/>
          <w:szCs w:val="21"/>
        </w:rPr>
        <w:t>是一个字符串，必须唯一地标识上下文粒度范围内的提醒。</w:t>
      </w:r>
    </w:p>
    <w:p w14:paraId="17835FF1"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proofErr w:type="spellStart"/>
      <w:r>
        <w:rPr>
          <w:rFonts w:ascii="Segoe UI" w:hAnsi="Segoe UI" w:cs="Segoe UI"/>
          <w:color w:val="333333"/>
          <w:szCs w:val="21"/>
        </w:rPr>
        <w:t>dueTime</w:t>
      </w:r>
      <w:proofErr w:type="spellEnd"/>
      <w:r>
        <w:rPr>
          <w:rFonts w:ascii="Segoe UI" w:hAnsi="Segoe UI" w:cs="Segoe UI"/>
          <w:color w:val="333333"/>
          <w:szCs w:val="21"/>
        </w:rPr>
        <w:t>指定在发出第一个计时器滴答之前等待的时间量。</w:t>
      </w:r>
    </w:p>
    <w:p w14:paraId="2604698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period</w:t>
      </w:r>
      <w:r>
        <w:rPr>
          <w:rFonts w:ascii="Segoe UI" w:hAnsi="Segoe UI" w:cs="Segoe UI"/>
          <w:color w:val="333333"/>
          <w:szCs w:val="21"/>
        </w:rPr>
        <w:t>指定计时器的周期。</w:t>
      </w:r>
    </w:p>
    <w:p w14:paraId="12515D1A"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由于提醒在任何单次激活的生命周期中都存在，因此必须明确取消它们（而不是被处置）。您通过调用</w:t>
      </w:r>
      <w:proofErr w:type="spellStart"/>
      <w:r>
        <w:rPr>
          <w:rStyle w:val="a4"/>
          <w:rFonts w:ascii="Segoe UI" w:hAnsi="Segoe UI" w:cs="Segoe UI"/>
          <w:color w:val="333333"/>
          <w:sz w:val="21"/>
          <w:szCs w:val="21"/>
        </w:rPr>
        <w:t>Grain.UnregisterReminder</w:t>
      </w:r>
      <w:proofErr w:type="spellEnd"/>
      <w:r>
        <w:rPr>
          <w:rFonts w:ascii="Segoe UI" w:hAnsi="Segoe UI" w:cs="Segoe UI"/>
          <w:color w:val="333333"/>
          <w:sz w:val="21"/>
          <w:szCs w:val="21"/>
        </w:rPr>
        <w:t>取消提醒：</w:t>
      </w:r>
    </w:p>
    <w:p w14:paraId="566D67F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 </w:t>
      </w:r>
      <w:proofErr w:type="spellStart"/>
      <w:proofErr w:type="gramStart"/>
      <w:r>
        <w:rPr>
          <w:rStyle w:val="hljs-title"/>
          <w:rFonts w:ascii="Consolas" w:hAnsi="Consolas"/>
          <w:color w:val="795DA3"/>
        </w:rPr>
        <w:t>UnregisterReminder</w:t>
      </w:r>
      <w:proofErr w:type="spellEnd"/>
      <w:r>
        <w:rPr>
          <w:rStyle w:val="hljs-function"/>
          <w:rFonts w:ascii="Consolas" w:hAnsi="Consolas"/>
          <w:color w:val="333333"/>
        </w:rPr>
        <w:t>(</w:t>
      </w:r>
      <w:proofErr w:type="spellStart"/>
      <w:proofErr w:type="gramEnd"/>
      <w:r>
        <w:rPr>
          <w:rStyle w:val="hljs-params"/>
          <w:rFonts w:ascii="Consolas" w:hAnsi="Consolas"/>
          <w:color w:val="333333"/>
        </w:rPr>
        <w:t>IOrleansReminder</w:t>
      </w:r>
      <w:proofErr w:type="spellEnd"/>
      <w:r>
        <w:rPr>
          <w:rStyle w:val="hljs-params"/>
          <w:rFonts w:ascii="Consolas" w:hAnsi="Consolas"/>
          <w:color w:val="333333"/>
        </w:rPr>
        <w:t xml:space="preserve"> reminder</w:t>
      </w:r>
      <w:r>
        <w:rPr>
          <w:rStyle w:val="hljs-function"/>
          <w:rFonts w:ascii="Consolas" w:hAnsi="Consolas"/>
          <w:color w:val="333333"/>
        </w:rPr>
        <w:t>)</w:t>
      </w:r>
    </w:p>
    <w:p w14:paraId="3E3B41EE"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提醒是</w:t>
      </w:r>
      <w:proofErr w:type="spellStart"/>
      <w:r>
        <w:rPr>
          <w:rStyle w:val="a4"/>
          <w:rFonts w:ascii="Segoe UI" w:hAnsi="Segoe UI" w:cs="Segoe UI"/>
          <w:color w:val="333333"/>
          <w:sz w:val="21"/>
          <w:szCs w:val="21"/>
        </w:rPr>
        <w:t>Grain.RegisterOrUpdateReminder</w:t>
      </w:r>
      <w:proofErr w:type="spellEnd"/>
      <w:r>
        <w:rPr>
          <w:rFonts w:ascii="Segoe UI" w:hAnsi="Segoe UI" w:cs="Segoe UI"/>
          <w:color w:val="333333"/>
          <w:sz w:val="21"/>
          <w:szCs w:val="21"/>
        </w:rPr>
        <w:t>返回的句柄对象。</w:t>
      </w:r>
    </w:p>
    <w:p w14:paraId="025D2C5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proofErr w:type="spellStart"/>
      <w:r>
        <w:rPr>
          <w:rStyle w:val="a4"/>
          <w:rFonts w:ascii="Segoe UI" w:hAnsi="Segoe UI" w:cs="Segoe UI"/>
          <w:color w:val="333333"/>
          <w:sz w:val="21"/>
          <w:szCs w:val="21"/>
        </w:rPr>
        <w:lastRenderedPageBreak/>
        <w:t>IOrleansReminder</w:t>
      </w:r>
      <w:proofErr w:type="spellEnd"/>
      <w:r>
        <w:rPr>
          <w:rStyle w:val="a4"/>
          <w:rFonts w:ascii="Segoe UI" w:hAnsi="Segoe UI" w:cs="Segoe UI"/>
          <w:color w:val="333333"/>
          <w:sz w:val="21"/>
          <w:szCs w:val="21"/>
        </w:rPr>
        <w:t>的</w:t>
      </w:r>
      <w:r>
        <w:rPr>
          <w:rFonts w:ascii="Segoe UI" w:hAnsi="Segoe UI" w:cs="Segoe UI"/>
          <w:color w:val="333333"/>
          <w:sz w:val="21"/>
          <w:szCs w:val="21"/>
        </w:rPr>
        <w:t>实例不保证在激活的生命周期之外有效。如果您希望以持续的方式识别提醒，请使用包含提醒名称的字符串。</w:t>
      </w:r>
    </w:p>
    <w:p w14:paraId="4B79E5A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如果您只有提醒名称并且需要相应的</w:t>
      </w:r>
      <w:proofErr w:type="spellStart"/>
      <w:r>
        <w:rPr>
          <w:rStyle w:val="a4"/>
          <w:rFonts w:ascii="Segoe UI" w:hAnsi="Segoe UI" w:cs="Segoe UI"/>
          <w:color w:val="333333"/>
          <w:sz w:val="21"/>
          <w:szCs w:val="21"/>
        </w:rPr>
        <w:t>IOrleansReminder</w:t>
      </w:r>
      <w:proofErr w:type="spellEnd"/>
      <w:r>
        <w:rPr>
          <w:rFonts w:ascii="Segoe UI" w:hAnsi="Segoe UI" w:cs="Segoe UI"/>
          <w:color w:val="333333"/>
          <w:sz w:val="21"/>
          <w:szCs w:val="21"/>
        </w:rPr>
        <w:t>实例</w:t>
      </w:r>
      <w:r>
        <w:rPr>
          <w:rFonts w:ascii="Segoe UI" w:hAnsi="Segoe UI" w:cs="Segoe UI"/>
          <w:color w:val="333333"/>
          <w:sz w:val="21"/>
          <w:szCs w:val="21"/>
        </w:rPr>
        <w:t> </w:t>
      </w:r>
      <w:r>
        <w:rPr>
          <w:rFonts w:ascii="Segoe UI" w:hAnsi="Segoe UI" w:cs="Segoe UI"/>
          <w:color w:val="333333"/>
          <w:sz w:val="21"/>
          <w:szCs w:val="21"/>
        </w:rPr>
        <w:t>，请调用</w:t>
      </w:r>
      <w:proofErr w:type="spellStart"/>
      <w:r>
        <w:rPr>
          <w:rStyle w:val="a4"/>
          <w:rFonts w:ascii="Segoe UI" w:hAnsi="Segoe UI" w:cs="Segoe UI"/>
          <w:color w:val="333333"/>
          <w:sz w:val="21"/>
          <w:szCs w:val="21"/>
        </w:rPr>
        <w:t>Grain.GetReminder</w:t>
      </w:r>
      <w:proofErr w:type="spellEnd"/>
      <w:r>
        <w:rPr>
          <w:rFonts w:ascii="Segoe UI" w:hAnsi="Segoe UI" w:cs="Segoe UI"/>
          <w:color w:val="333333"/>
          <w:sz w:val="21"/>
          <w:szCs w:val="21"/>
        </w:rPr>
        <w:t>方法：</w:t>
      </w:r>
    </w:p>
    <w:p w14:paraId="1E6B594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A71D5D"/>
        </w:rPr>
        <w:t>protected</w:t>
      </w:r>
      <w:r>
        <w:rPr>
          <w:rStyle w:val="hljs-function"/>
          <w:rFonts w:ascii="Consolas" w:hAnsi="Consolas"/>
          <w:color w:val="333333"/>
        </w:rPr>
        <w:t xml:space="preserve"> Task&lt;</w:t>
      </w:r>
      <w:proofErr w:type="spellStart"/>
      <w:r>
        <w:rPr>
          <w:rStyle w:val="hljs-function"/>
          <w:rFonts w:ascii="Consolas" w:hAnsi="Consolas"/>
          <w:color w:val="333333"/>
        </w:rPr>
        <w:t>IOrleansReminder</w:t>
      </w:r>
      <w:proofErr w:type="spellEnd"/>
      <w:r>
        <w:rPr>
          <w:rStyle w:val="hljs-function"/>
          <w:rFonts w:ascii="Consolas" w:hAnsi="Consolas"/>
          <w:color w:val="333333"/>
        </w:rPr>
        <w:t xml:space="preserve">&gt; </w:t>
      </w:r>
      <w:proofErr w:type="spellStart"/>
      <w:proofErr w:type="gramStart"/>
      <w:r>
        <w:rPr>
          <w:rStyle w:val="hljs-title"/>
          <w:rFonts w:ascii="Consolas" w:hAnsi="Consolas"/>
          <w:color w:val="795DA3"/>
        </w:rPr>
        <w:t>GetReminder</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reminderName</w:t>
      </w:r>
      <w:proofErr w:type="spellEnd"/>
      <w:r>
        <w:rPr>
          <w:rStyle w:val="hljs-function"/>
          <w:rFonts w:ascii="Consolas" w:hAnsi="Consolas"/>
          <w:color w:val="333333"/>
        </w:rPr>
        <w:t>)</w:t>
      </w:r>
    </w:p>
    <w:p w14:paraId="60D59F33" w14:textId="7E49452F" w:rsidR="0072440E" w:rsidRPr="002F44FF" w:rsidRDefault="0072440E" w:rsidP="00064E84">
      <w:pPr>
        <w:widowControl/>
        <w:shd w:val="clear" w:color="auto" w:fill="FFFFFF"/>
        <w:spacing w:after="150"/>
        <w:jc w:val="left"/>
        <w:rPr>
          <w:rFonts w:ascii="Segoe UI" w:eastAsia="宋体" w:hAnsi="Segoe UI" w:cs="Segoe UI"/>
          <w:color w:val="333333"/>
          <w:kern w:val="0"/>
          <w:szCs w:val="21"/>
        </w:rPr>
      </w:pPr>
    </w:p>
    <w:p w14:paraId="5BF01E39" w14:textId="10BA2FFC" w:rsidR="0072440E" w:rsidRPr="00804EBD" w:rsidRDefault="00804EBD" w:rsidP="00804EBD">
      <w:pPr>
        <w:pStyle w:val="2"/>
      </w:pPr>
      <w:r w:rsidRPr="00804EBD">
        <w:rPr>
          <w:rFonts w:hint="eastAsia"/>
        </w:rPr>
        <w:t>观察者</w:t>
      </w:r>
    </w:p>
    <w:p w14:paraId="51CFA24C" w14:textId="25922FF4"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74465E28" w14:textId="7B5BD23E" w:rsidR="00804EBD" w:rsidRPr="00804EBD" w:rsidRDefault="00804EBD" w:rsidP="00804EBD">
      <w:pPr>
        <w:pStyle w:val="2"/>
      </w:pPr>
      <w:r w:rsidRPr="00804EBD">
        <w:rPr>
          <w:rFonts w:hint="eastAsia"/>
        </w:rPr>
        <w:t>重入</w:t>
      </w:r>
    </w:p>
    <w:p w14:paraId="0C9D94E1" w14:textId="14653510"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9B15892" w14:textId="2B45315E" w:rsidR="00804EBD" w:rsidRPr="00804EBD" w:rsidRDefault="00804EBD" w:rsidP="00804EBD">
      <w:pPr>
        <w:pStyle w:val="2"/>
      </w:pPr>
      <w:r w:rsidRPr="00804EBD">
        <w:rPr>
          <w:rFonts w:hint="eastAsia"/>
        </w:rPr>
        <w:t>持久化</w:t>
      </w:r>
    </w:p>
    <w:p w14:paraId="1883B473" w14:textId="0FAE5654"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2E3290FC" w14:textId="16717B59" w:rsidR="00804EBD" w:rsidRPr="00804EBD" w:rsidRDefault="00804EBD" w:rsidP="00804EBD">
      <w:pPr>
        <w:pStyle w:val="2"/>
      </w:pPr>
      <w:r w:rsidRPr="00804EBD">
        <w:rPr>
          <w:rFonts w:hint="eastAsia"/>
        </w:rPr>
        <w:t>事件溯源</w:t>
      </w:r>
    </w:p>
    <w:p w14:paraId="1A95BFEE" w14:textId="77777777"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34482F7" w14:textId="7660FEEA"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2205844" w14:textId="2DE6D97C"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C32270B" w14:textId="77777777" w:rsidR="00A53497" w:rsidRPr="00A53497" w:rsidRDefault="00A53497"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747D9F">
      <w:pPr>
        <w:pStyle w:val="2"/>
      </w:pPr>
      <w:r w:rsidRPr="0037379A">
        <w:rPr>
          <w:rFonts w:hint="eastAsia"/>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w:t>
      </w:r>
      <w:proofErr w:type="spellStart"/>
      <w:r w:rsidRPr="0067526B">
        <w:rPr>
          <w:rFonts w:ascii="Consolas" w:eastAsia="宋体" w:hAnsi="Consolas" w:cs="宋体"/>
          <w:color w:val="333333"/>
          <w:kern w:val="0"/>
          <w:sz w:val="24"/>
          <w:szCs w:val="24"/>
        </w:rPr>
        <w:t>ClusterOptions</w:t>
      </w:r>
      <w:proofErr w:type="spellEnd"/>
      <w:r w:rsidRPr="0067526B">
        <w:rPr>
          <w:rFonts w:ascii="Consolas" w:eastAsia="宋体" w:hAnsi="Consolas" w:cs="宋体"/>
          <w:color w:val="333333"/>
          <w:kern w:val="0"/>
          <w:sz w:val="24"/>
          <w:szCs w:val="24"/>
        </w:rPr>
        <w:t>&gt;(options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options.ClusterId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orleans</w:t>
      </w:r>
      <w:proofErr w:type="spellEnd"/>
      <w:r w:rsidRPr="0067526B">
        <w:rPr>
          <w:rFonts w:ascii="Consolas" w:eastAsia="宋体" w:hAnsi="Consolas" w:cs="宋体"/>
          <w:color w:val="DF5000"/>
          <w:kern w:val="0"/>
          <w:sz w:val="24"/>
          <w:szCs w:val="24"/>
        </w:rPr>
        <w:t>-docker"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options.ServiceId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AspNetSampleApp</w:t>
      </w:r>
      <w:proofErr w:type="spellEnd"/>
      <w:r w:rsidRPr="0067526B">
        <w:rPr>
          <w:rFonts w:ascii="Consolas" w:eastAsia="宋体" w:hAnsi="Consolas" w:cs="宋体"/>
          <w:color w:val="DF5000"/>
          <w:kern w:val="0"/>
          <w:sz w:val="24"/>
          <w:szCs w:val="24"/>
        </w:rPr>
        <w:t>"</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proofErr w:type="spellStart"/>
      <w:r w:rsidR="00B61235"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lastRenderedPageBreak/>
        <w:t>在</w:t>
      </w:r>
      <w:proofErr w:type="spellStart"/>
      <w:r w:rsidRPr="0067526B">
        <w:rPr>
          <w:rFonts w:ascii="Segoe UI" w:eastAsia="宋体" w:hAnsi="Segoe UI" w:cs="Segoe UI"/>
          <w:color w:val="333333"/>
          <w:kern w:val="0"/>
          <w:szCs w:val="21"/>
        </w:rPr>
        <w:t>ServiceId</w:t>
      </w:r>
      <w:proofErr w:type="spellEnd"/>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ConfigureEndpoints</w:t>
      </w:r>
      <w:proofErr w:type="spellEnd"/>
      <w:proofErr w:type="gramEnd"/>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siloPort</w:t>
      </w:r>
      <w:proofErr w:type="spellEnd"/>
      <w:r w:rsidRPr="000D329C">
        <w:rPr>
          <w:rFonts w:ascii="Consolas" w:eastAsia="宋体" w:hAnsi="Consolas" w:cs="宋体"/>
          <w:color w:val="333333"/>
          <w:kern w:val="0"/>
          <w:sz w:val="24"/>
          <w:szCs w:val="24"/>
        </w:rPr>
        <w:t xml:space="preserve">: 11111, </w:t>
      </w:r>
      <w:proofErr w:type="spellStart"/>
      <w:r w:rsidRPr="000D329C">
        <w:rPr>
          <w:rFonts w:ascii="Consolas" w:eastAsia="宋体" w:hAnsi="Consolas" w:cs="宋体"/>
          <w:color w:val="333333"/>
          <w:kern w:val="0"/>
          <w:sz w:val="24"/>
          <w:szCs w:val="24"/>
        </w:rPr>
        <w:t>gatewayPort</w:t>
      </w:r>
      <w:proofErr w:type="spellEnd"/>
      <w:r w:rsidRPr="000D329C">
        <w:rPr>
          <w:rFonts w:ascii="Consolas" w:eastAsia="宋体" w:hAnsi="Consolas" w:cs="宋体"/>
          <w:color w:val="333333"/>
          <w:kern w:val="0"/>
          <w:sz w:val="24"/>
          <w:szCs w:val="24"/>
        </w:rPr>
        <w: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w:t>
      </w:r>
      <w:proofErr w:type="spellStart"/>
      <w:r w:rsidRPr="00452B1D">
        <w:rPr>
          <w:rFonts w:ascii="Consolas" w:eastAsia="宋体" w:hAnsi="Consolas" w:cs="宋体"/>
          <w:color w:val="333333"/>
          <w:kern w:val="0"/>
          <w:sz w:val="24"/>
          <w:szCs w:val="24"/>
        </w:rPr>
        <w:t>ConfigureApplicationParts</w:t>
      </w:r>
      <w:proofErr w:type="spellEnd"/>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应用部件使用的是配置</w:t>
      </w:r>
      <w:proofErr w:type="spellStart"/>
      <w:r w:rsidRPr="00591E56">
        <w:rPr>
          <w:rFonts w:ascii="Segoe UI" w:eastAsia="宋体" w:hAnsi="Segoe UI" w:cs="Segoe UI"/>
          <w:color w:val="333333"/>
          <w:kern w:val="0"/>
          <w:szCs w:val="21"/>
        </w:rPr>
        <w:t>IApplicationPartsManager</w:t>
      </w:r>
      <w:proofErr w:type="spellEnd"/>
      <w:r w:rsidRPr="00452B1D">
        <w:rPr>
          <w:rFonts w:ascii="Segoe UI" w:eastAsia="宋体" w:hAnsi="Segoe UI" w:cs="Segoe UI"/>
          <w:color w:val="333333"/>
          <w:kern w:val="0"/>
          <w:szCs w:val="21"/>
        </w:rPr>
        <w:t>，这可以使用被访问</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扩展方法上</w:t>
      </w:r>
      <w:proofErr w:type="spellStart"/>
      <w:r w:rsidRPr="00591E56">
        <w:rPr>
          <w:rFonts w:ascii="Segoe UI" w:eastAsia="宋体" w:hAnsi="Segoe UI" w:cs="Segoe UI"/>
          <w:color w:val="333333"/>
          <w:kern w:val="0"/>
          <w:szCs w:val="21"/>
        </w:rPr>
        <w:t>IClientBuilder</w:t>
      </w:r>
      <w:proofErr w:type="spellEnd"/>
      <w:r w:rsidRPr="00452B1D">
        <w:rPr>
          <w:rFonts w:ascii="Segoe UI" w:eastAsia="宋体" w:hAnsi="Segoe UI" w:cs="Segoe UI"/>
          <w:color w:val="333333"/>
          <w:kern w:val="0"/>
          <w:szCs w:val="21"/>
        </w:rPr>
        <w:t>和</w:t>
      </w:r>
      <w:proofErr w:type="spellStart"/>
      <w:r w:rsidRPr="00591E56">
        <w:rPr>
          <w:rFonts w:ascii="Segoe UI" w:eastAsia="宋体" w:hAnsi="Segoe UI" w:cs="Segoe UI"/>
          <w:color w:val="333333"/>
          <w:kern w:val="0"/>
          <w:szCs w:val="21"/>
        </w:rPr>
        <w:t>ISiloHostBuilder</w:t>
      </w:r>
      <w:proofErr w:type="spellEnd"/>
      <w:r w:rsidRPr="00452B1D">
        <w:rPr>
          <w:rFonts w:ascii="Segoe UI" w:eastAsia="宋体" w:hAnsi="Segoe UI" w:cs="Segoe UI"/>
          <w:color w:val="333333"/>
          <w:kern w:val="0"/>
          <w:szCs w:val="21"/>
        </w:rPr>
        <w:t>。该</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w:t>
      </w:r>
      <w:proofErr w:type="spellStart"/>
      <w:r w:rsidRPr="00591E56">
        <w:rPr>
          <w:rFonts w:ascii="Segoe UI" w:eastAsia="宋体" w:hAnsi="Segoe UI" w:cs="Segoe UI"/>
          <w:color w:val="333333"/>
          <w:kern w:val="0"/>
          <w:szCs w:val="21"/>
        </w:rPr>
        <w:t>IApplicationPartManager</w:t>
      </w:r>
      <w:proofErr w:type="spellEnd"/>
      <w:r w:rsidRPr="00591E56">
        <w:rPr>
          <w:rFonts w:ascii="Segoe UI" w:eastAsia="宋体" w:hAnsi="Segoe UI" w:cs="Segoe UI"/>
          <w:color w:val="333333"/>
          <w:kern w:val="0"/>
          <w:szCs w:val="21"/>
        </w:rPr>
        <w:t>&gt;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IApplicationPartManager</w:t>
      </w:r>
      <w:proofErr w:type="spellEnd"/>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AddApplicationPart</w:t>
      </w:r>
      <w:proofErr w:type="spellEnd"/>
      <w:r w:rsidRPr="00591E56">
        <w:rPr>
          <w:rFonts w:ascii="Segoe UI" w:eastAsia="宋体" w:hAnsi="Segoe UI" w:cs="Segoe UI"/>
          <w:color w:val="333333"/>
          <w:kern w:val="0"/>
          <w:szCs w:val="21"/>
        </w:rPr>
        <w: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AddFromAppDomain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添加当前加载的所有程序集</w:t>
      </w:r>
      <w:proofErr w:type="spellStart"/>
      <w:r w:rsidRPr="00591E56">
        <w:rPr>
          <w:rFonts w:ascii="Segoe UI" w:eastAsia="宋体" w:hAnsi="Segoe UI" w:cs="Segoe UI"/>
          <w:color w:val="333333"/>
          <w:kern w:val="0"/>
          <w:szCs w:val="21"/>
        </w:rPr>
        <w:t>AppDomain</w:t>
      </w:r>
      <w:proofErr w:type="spellEnd"/>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AddFromApplicationBaseDirectory</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加载并添加当前基本路径中的所有程序集（请参阅参考资料</w:t>
      </w:r>
      <w:proofErr w:type="spellStart"/>
      <w:r w:rsidRPr="00591E56">
        <w:rPr>
          <w:rFonts w:ascii="Segoe UI" w:eastAsia="宋体" w:hAnsi="Segoe UI" w:cs="Segoe UI"/>
          <w:color w:val="333333"/>
          <w:kern w:val="0"/>
          <w:szCs w:val="21"/>
        </w:rPr>
        <w:t>AppDomain.BaseDirectory</w:t>
      </w:r>
      <w:proofErr w:type="spellEnd"/>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proofErr w:type="spellStart"/>
      <w:r w:rsidRPr="00591E56">
        <w:rPr>
          <w:rFonts w:ascii="Segoe UI" w:eastAsia="宋体" w:hAnsi="Segoe UI" w:cs="Segoe UI"/>
          <w:color w:val="333333"/>
          <w:kern w:val="0"/>
          <w:szCs w:val="21"/>
        </w:rPr>
        <w:t>IApplicationPartManagerWithAssemblies</w:t>
      </w:r>
      <w:proofErr w:type="spellEnd"/>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WithReferences</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为添加的零件生成支持代码并将其添加到零件管理器。请注意，这需要</w:t>
      </w:r>
      <w:proofErr w:type="spellStart"/>
      <w:r w:rsidRPr="00591E56">
        <w:rPr>
          <w:rFonts w:ascii="Segoe UI" w:eastAsia="宋体" w:hAnsi="Segoe UI" w:cs="Segoe UI"/>
          <w:color w:val="333333"/>
          <w:kern w:val="0"/>
          <w:szCs w:val="21"/>
        </w:rPr>
        <w:t>Microsoft.Orleans.OrleansCodeGenerator</w:t>
      </w:r>
      <w:proofErr w:type="spellEnd"/>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类型发现要求提供的应用程序部件包含特定属性。将构建时代码生成包（</w:t>
      </w:r>
      <w:proofErr w:type="spellStart"/>
      <w:r w:rsidRPr="00591E56">
        <w:rPr>
          <w:rFonts w:ascii="Segoe UI" w:eastAsia="宋体" w:hAnsi="Segoe UI" w:cs="Segoe UI"/>
          <w:color w:val="333333"/>
          <w:kern w:val="0"/>
          <w:szCs w:val="21"/>
        </w:rPr>
        <w:t>Microsoft.Orleans.OrleansCodeGenerator.Build</w:t>
      </w:r>
      <w:proofErr w:type="spellEnd"/>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47D9F">
      <w:pPr>
        <w:pStyle w:val="2"/>
      </w:pPr>
      <w:r w:rsidRPr="00772533">
        <w:rPr>
          <w:rFonts w:hint="eastAsia"/>
        </w:rPr>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lastRenderedPageBreak/>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proofErr w:type="spellStart"/>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proofErr w:type="spellEnd"/>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proofErr w:type="spellStart"/>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proofErr w:type="spellEnd"/>
      <w:r w:rsidR="00A82681">
        <w:rPr>
          <w:rFonts w:ascii="Segoe UI" w:hAnsi="Segoe UI" w:cs="Segoe UI" w:hint="eastAsia"/>
          <w:color w:val="333333"/>
          <w:szCs w:val="21"/>
          <w:shd w:val="clear" w:color="auto" w:fill="FFFFFF"/>
        </w:rPr>
        <w:t>，但实参是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，接收到的也是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类型。</w:t>
      </w:r>
    </w:p>
    <w:p w14:paraId="37C65040" w14:textId="0D9906F1" w:rsidR="00A82681" w:rsidRDefault="00A87E00" w:rsidP="0037379A">
      <w:pPr>
        <w:rPr>
          <w:bCs/>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p w14:paraId="42ABFBE1" w14:textId="5AEAC6A5" w:rsidR="00F143A3" w:rsidRDefault="00F143A3" w:rsidP="0037379A">
      <w:pPr>
        <w:rPr>
          <w:rStyle w:val="a4"/>
          <w:rFonts w:ascii="Segoe UI" w:hAnsi="Segoe UI" w:cs="Segoe UI"/>
          <w:color w:val="333333"/>
          <w:szCs w:val="21"/>
          <w:shd w:val="clear" w:color="auto" w:fill="FFFFFF"/>
        </w:rPr>
      </w:pPr>
    </w:p>
    <w:p w14:paraId="7BD394F5" w14:textId="0A47BD3B" w:rsidR="00F143A3" w:rsidRPr="00F143A3" w:rsidRDefault="00F143A3" w:rsidP="00F143A3">
      <w:pPr>
        <w:pStyle w:val="2"/>
        <w:rPr>
          <w:b w:val="0"/>
          <w:bCs w:val="0"/>
        </w:rPr>
      </w:pPr>
      <w:r w:rsidRPr="00F143A3">
        <w:rPr>
          <w:rFonts w:hint="eastAsia"/>
          <w:b w:val="0"/>
          <w:bCs w:val="0"/>
        </w:rPr>
        <w:t>O</w:t>
      </w:r>
      <w:r w:rsidRPr="00F143A3">
        <w:rPr>
          <w:b w:val="0"/>
          <w:bCs w:val="0"/>
        </w:rPr>
        <w:t>rleans流</w:t>
      </w:r>
    </w:p>
    <w:p w14:paraId="6C9D7278" w14:textId="6A51C938" w:rsidR="00300A35" w:rsidRDefault="00300A35" w:rsidP="0037379A">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 v.1.0.0</w:t>
      </w:r>
      <w:r>
        <w:rPr>
          <w:rFonts w:ascii="Segoe UI" w:hAnsi="Segoe UI" w:cs="Segoe UI"/>
          <w:color w:val="333333"/>
          <w:szCs w:val="21"/>
          <w:shd w:val="clear" w:color="auto" w:fill="FFFFFF"/>
        </w:rPr>
        <w:t>增加了对编程模型的流扩展的支持。流扩展提供了一组抽象和</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，使得思考和</w:t>
      </w:r>
      <w:proofErr w:type="gramStart"/>
      <w:r>
        <w:rPr>
          <w:rFonts w:ascii="Segoe UI" w:hAnsi="Segoe UI" w:cs="Segoe UI"/>
          <w:color w:val="333333"/>
          <w:szCs w:val="21"/>
          <w:shd w:val="clear" w:color="auto" w:fill="FFFFFF"/>
        </w:rPr>
        <w:t>使用流更简单</w:t>
      </w:r>
      <w:proofErr w:type="gramEnd"/>
      <w:r>
        <w:rPr>
          <w:rFonts w:ascii="Segoe UI" w:hAnsi="Segoe UI" w:cs="Segoe UI"/>
          <w:color w:val="333333"/>
          <w:szCs w:val="21"/>
          <w:shd w:val="clear" w:color="auto" w:fill="FFFFFF"/>
        </w:rPr>
        <w:t>，更健壮。流扩展允许开发人员编写以结构化方式对一系列事件进行操作的响应式应用程序。</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程序的可扩展性模型使编程模型与各种现有排队技术兼容并可在其中移植，例如</w:t>
      </w:r>
      <w:hyperlink r:id="rId6" w:history="1">
        <w:r>
          <w:rPr>
            <w:rStyle w:val="a6"/>
            <w:rFonts w:ascii="Segoe UI" w:hAnsi="Segoe UI" w:cs="Segoe UI"/>
            <w:color w:val="337AB7"/>
            <w:szCs w:val="21"/>
            <w:shd w:val="clear" w:color="auto" w:fill="FFFFFF"/>
          </w:rPr>
          <w:t>Event Hub</w:t>
        </w:r>
      </w:hyperlink>
      <w:r>
        <w:rPr>
          <w:rFonts w:ascii="Segoe UI" w:hAnsi="Segoe UI" w:cs="Segoe UI"/>
          <w:color w:val="333333"/>
          <w:szCs w:val="21"/>
          <w:shd w:val="clear" w:color="auto" w:fill="FFFFFF"/>
        </w:rPr>
        <w:t>，</w:t>
      </w:r>
      <w:r>
        <w:fldChar w:fldCharType="begin"/>
      </w:r>
      <w:r>
        <w:instrText xml:space="preserve"> HYPERLINK "http://azure.microsoft.com/en-us/services/service-bus/" </w:instrText>
      </w:r>
      <w:r>
        <w:fldChar w:fldCharType="separate"/>
      </w:r>
      <w:r>
        <w:rPr>
          <w:rStyle w:val="a6"/>
          <w:rFonts w:ascii="Segoe UI" w:hAnsi="Segoe UI" w:cs="Segoe UI"/>
          <w:color w:val="337AB7"/>
          <w:szCs w:val="21"/>
          <w:shd w:val="clear" w:color="auto" w:fill="FFFFFF"/>
        </w:rPr>
        <w:t>ServiceBus</w:t>
      </w:r>
      <w:r>
        <w:fldChar w:fldCharType="end"/>
      </w:r>
      <w:r>
        <w:rPr>
          <w:rFonts w:ascii="Segoe UI" w:hAnsi="Segoe UI" w:cs="Segoe UI"/>
          <w:color w:val="333333"/>
          <w:szCs w:val="21"/>
          <w:shd w:val="clear" w:color="auto" w:fill="FFFFFF"/>
        </w:rPr>
        <w:t>，</w:t>
      </w:r>
      <w:r>
        <w:fldChar w:fldCharType="begin"/>
      </w:r>
      <w:r>
        <w:instrText xml:space="preserve"> HYPERLINK "http://azure.microsoft.com/en-us/documentation/articles/storage-dotnet-how-to-use-queues/" </w:instrText>
      </w:r>
      <w:r>
        <w:fldChar w:fldCharType="separate"/>
      </w:r>
      <w:r>
        <w:rPr>
          <w:rStyle w:val="a6"/>
          <w:rFonts w:ascii="Segoe UI" w:hAnsi="Segoe UI" w:cs="Segoe UI"/>
          <w:color w:val="337AB7"/>
          <w:szCs w:val="21"/>
          <w:shd w:val="clear" w:color="auto" w:fill="FFFFFF"/>
        </w:rPr>
        <w:t>Azure Queues</w:t>
      </w:r>
      <w:r>
        <w:fldChar w:fldCharType="end"/>
      </w:r>
      <w:r>
        <w:rPr>
          <w:rFonts w:ascii="Segoe UI" w:hAnsi="Segoe UI" w:cs="Segoe UI"/>
          <w:color w:val="333333"/>
          <w:szCs w:val="21"/>
          <w:shd w:val="clear" w:color="auto" w:fill="FFFFFF"/>
        </w:rPr>
        <w:t>和</w:t>
      </w:r>
      <w:r>
        <w:fldChar w:fldCharType="begin"/>
      </w:r>
      <w:r>
        <w:instrText xml:space="preserve"> HYPERLINK "http://kafka.apache.org/" </w:instrText>
      </w:r>
      <w:r>
        <w:fldChar w:fldCharType="separate"/>
      </w:r>
      <w:r>
        <w:rPr>
          <w:rStyle w:val="a6"/>
          <w:rFonts w:ascii="Segoe UI" w:hAnsi="Segoe UI" w:cs="Segoe UI"/>
          <w:color w:val="337AB7"/>
          <w:szCs w:val="21"/>
          <w:shd w:val="clear" w:color="auto" w:fill="FFFFFF"/>
        </w:rPr>
        <w:t>Apache Kafka</w:t>
      </w:r>
      <w:r>
        <w:fldChar w:fldCharType="end"/>
      </w:r>
      <w:r>
        <w:rPr>
          <w:rFonts w:ascii="Segoe UI" w:hAnsi="Segoe UI" w:cs="Segoe UI"/>
          <w:color w:val="333333"/>
          <w:szCs w:val="21"/>
          <w:shd w:val="clear" w:color="auto" w:fill="FFFFFF"/>
        </w:rPr>
        <w:t>。无需编写特殊代码或运行专用进程来与这些队列进行交互。</w:t>
      </w:r>
    </w:p>
    <w:p w14:paraId="3B1B838C" w14:textId="77777777" w:rsidR="00300A35" w:rsidRDefault="00300A35" w:rsidP="006709E5">
      <w:pPr>
        <w:pStyle w:val="3"/>
      </w:pPr>
      <w:r>
        <w:t>编程模型</w:t>
      </w:r>
    </w:p>
    <w:p w14:paraId="2992772A" w14:textId="48A2BFDE" w:rsidR="00300A35" w:rsidRDefault="00300A35" w:rsidP="00300A3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leans</w:t>
      </w:r>
      <w:r>
        <w:rPr>
          <w:rFonts w:ascii="Segoe UI" w:hAnsi="Segoe UI" w:cs="Segoe UI"/>
          <w:color w:val="333333"/>
          <w:sz w:val="21"/>
          <w:szCs w:val="21"/>
        </w:rPr>
        <w:t>流程编程模型背后有许多原则。</w:t>
      </w:r>
    </w:p>
    <w:p w14:paraId="72F24FE9" w14:textId="56FB0686"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Pr>
          <w:rFonts w:ascii="Segoe UI" w:hAnsi="Segoe UI" w:cs="Segoe UI"/>
          <w:color w:val="333333"/>
          <w:szCs w:val="21"/>
        </w:rPr>
        <w:t>流是</w:t>
      </w:r>
      <w:r>
        <w:rPr>
          <w:rStyle w:val="a7"/>
          <w:rFonts w:ascii="Segoe UI" w:hAnsi="Segoe UI" w:cs="Segoe UI"/>
          <w:color w:val="333333"/>
          <w:szCs w:val="21"/>
        </w:rPr>
        <w:t>虚拟的</w:t>
      </w:r>
      <w:r>
        <w:rPr>
          <w:rFonts w:ascii="Segoe UI" w:hAnsi="Segoe UI" w:cs="Segoe UI"/>
          <w:color w:val="333333"/>
          <w:szCs w:val="21"/>
        </w:rPr>
        <w:t>。也就是说，</w:t>
      </w:r>
      <w:proofErr w:type="gramStart"/>
      <w:r>
        <w:rPr>
          <w:rFonts w:ascii="Segoe UI" w:hAnsi="Segoe UI" w:cs="Segoe UI"/>
          <w:color w:val="333333"/>
          <w:szCs w:val="21"/>
        </w:rPr>
        <w:t>流始终</w:t>
      </w:r>
      <w:proofErr w:type="gramEnd"/>
      <w:r>
        <w:rPr>
          <w:rFonts w:ascii="Segoe UI" w:hAnsi="Segoe UI" w:cs="Segoe UI"/>
          <w:color w:val="333333"/>
          <w:szCs w:val="21"/>
        </w:rPr>
        <w:t>存在。它没有明确地创建或销毁，它永远不会失败。</w:t>
      </w:r>
    </w:p>
    <w:p w14:paraId="54F08CB0"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proofErr w:type="gramStart"/>
      <w:r>
        <w:rPr>
          <w:rFonts w:ascii="Segoe UI" w:hAnsi="Segoe UI" w:cs="Segoe UI"/>
          <w:color w:val="333333"/>
          <w:szCs w:val="21"/>
        </w:rPr>
        <w:t>流</w:t>
      </w:r>
      <w:r>
        <w:rPr>
          <w:rStyle w:val="a7"/>
          <w:rFonts w:ascii="Segoe UI" w:hAnsi="Segoe UI" w:cs="Segoe UI"/>
          <w:color w:val="333333"/>
          <w:szCs w:val="21"/>
        </w:rPr>
        <w:t>由</w:t>
      </w:r>
      <w:r>
        <w:rPr>
          <w:rFonts w:ascii="Segoe UI" w:hAnsi="Segoe UI" w:cs="Segoe UI"/>
          <w:color w:val="333333"/>
          <w:szCs w:val="21"/>
        </w:rPr>
        <w:t>流</w:t>
      </w:r>
      <w:proofErr w:type="gramEnd"/>
      <w:r>
        <w:rPr>
          <w:rFonts w:ascii="Segoe UI" w:hAnsi="Segoe UI" w:cs="Segoe UI"/>
          <w:color w:val="333333"/>
          <w:szCs w:val="21"/>
        </w:rPr>
        <w:t>ID </w:t>
      </w:r>
      <w:r>
        <w:rPr>
          <w:rStyle w:val="a7"/>
          <w:rFonts w:ascii="Segoe UI" w:hAnsi="Segoe UI" w:cs="Segoe UI"/>
          <w:color w:val="333333"/>
          <w:szCs w:val="21"/>
        </w:rPr>
        <w:t>标识，</w:t>
      </w:r>
      <w:r>
        <w:rPr>
          <w:rFonts w:ascii="Segoe UI" w:hAnsi="Segoe UI" w:cs="Segoe UI"/>
          <w:color w:val="333333"/>
          <w:szCs w:val="21"/>
        </w:rPr>
        <w:t>流</w:t>
      </w:r>
      <w:r>
        <w:rPr>
          <w:rFonts w:ascii="Segoe UI" w:hAnsi="Segoe UI" w:cs="Segoe UI"/>
          <w:color w:val="333333"/>
          <w:szCs w:val="21"/>
        </w:rPr>
        <w:t>ID</w:t>
      </w:r>
      <w:r>
        <w:rPr>
          <w:rFonts w:ascii="Segoe UI" w:hAnsi="Segoe UI" w:cs="Segoe UI"/>
          <w:color w:val="333333"/>
          <w:szCs w:val="21"/>
        </w:rPr>
        <w:t>只是由</w:t>
      </w:r>
      <w:r>
        <w:rPr>
          <w:rFonts w:ascii="Segoe UI" w:hAnsi="Segoe UI" w:cs="Segoe UI"/>
          <w:color w:val="333333"/>
          <w:szCs w:val="21"/>
        </w:rPr>
        <w:t>GUID</w:t>
      </w:r>
      <w:r>
        <w:rPr>
          <w:rFonts w:ascii="Segoe UI" w:hAnsi="Segoe UI" w:cs="Segoe UI"/>
          <w:color w:val="333333"/>
          <w:szCs w:val="21"/>
        </w:rPr>
        <w:t>和字符串组成的</w:t>
      </w:r>
      <w:r>
        <w:rPr>
          <w:rStyle w:val="a7"/>
          <w:rFonts w:ascii="Segoe UI" w:hAnsi="Segoe UI" w:cs="Segoe UI"/>
          <w:color w:val="333333"/>
          <w:szCs w:val="21"/>
        </w:rPr>
        <w:t>逻辑名称</w:t>
      </w:r>
      <w:r>
        <w:rPr>
          <w:rFonts w:ascii="Segoe UI" w:hAnsi="Segoe UI" w:cs="Segoe UI"/>
          <w:color w:val="333333"/>
          <w:szCs w:val="21"/>
        </w:rPr>
        <w:t>。</w:t>
      </w:r>
    </w:p>
    <w:p w14:paraId="2B521D45"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Streams</w:t>
      </w:r>
      <w:r>
        <w:rPr>
          <w:rFonts w:ascii="Segoe UI" w:hAnsi="Segoe UI" w:cs="Segoe UI"/>
          <w:color w:val="333333"/>
          <w:szCs w:val="21"/>
        </w:rPr>
        <w:t>允许</w:t>
      </w:r>
      <w:r>
        <w:rPr>
          <w:rStyle w:val="a7"/>
          <w:rFonts w:ascii="Segoe UI" w:hAnsi="Segoe UI" w:cs="Segoe UI"/>
          <w:color w:val="333333"/>
          <w:szCs w:val="21"/>
        </w:rPr>
        <w:t>在时间和空间上将数据的生成与其处理分离</w:t>
      </w:r>
      <w:r>
        <w:rPr>
          <w:rFonts w:ascii="Segoe UI" w:hAnsi="Segoe UI" w:cs="Segoe UI"/>
          <w:color w:val="333333"/>
          <w:szCs w:val="21"/>
        </w:rPr>
        <w:t>。这意味着流生产者和流消费者可能在不同的服务器上，在不同的时间，并将承受失败。</w:t>
      </w:r>
    </w:p>
    <w:p w14:paraId="0839B809" w14:textId="72BEF2D1"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轻盈而充满活力</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旨在处理大量来自高速率的流。</w:t>
      </w:r>
    </w:p>
    <w:p w14:paraId="2955EE30" w14:textId="408CA6F4"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绑定是动态的</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w:t>
      </w:r>
      <w:r>
        <w:rPr>
          <w:rFonts w:ascii="Segoe UI" w:hAnsi="Segoe UI" w:cs="Segoe UI" w:hint="eastAsia"/>
          <w:color w:val="333333"/>
          <w:szCs w:val="21"/>
        </w:rPr>
        <w:t>G</w:t>
      </w:r>
      <w:r>
        <w:rPr>
          <w:rFonts w:ascii="Segoe UI" w:hAnsi="Segoe UI" w:cs="Segoe UI"/>
          <w:color w:val="333333"/>
          <w:szCs w:val="21"/>
        </w:rPr>
        <w:t>rain</w:t>
      </w:r>
      <w:r w:rsidR="00300A35">
        <w:rPr>
          <w:rFonts w:ascii="Segoe UI" w:hAnsi="Segoe UI" w:cs="Segoe UI"/>
          <w:color w:val="333333"/>
          <w:szCs w:val="21"/>
        </w:rPr>
        <w:t>以高速连接和断开流的情况。</w:t>
      </w:r>
    </w:p>
    <w:p w14:paraId="609F74C3"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Streaming Runtime </w:t>
      </w:r>
      <w:r>
        <w:rPr>
          <w:rStyle w:val="a7"/>
          <w:rFonts w:ascii="Segoe UI" w:hAnsi="Segoe UI" w:cs="Segoe UI"/>
          <w:color w:val="333333"/>
          <w:szCs w:val="21"/>
        </w:rPr>
        <w:t>透明地管理流消耗的生命周期</w:t>
      </w:r>
      <w:r>
        <w:rPr>
          <w:rFonts w:ascii="Segoe UI" w:hAnsi="Segoe UI" w:cs="Segoe UI"/>
          <w:color w:val="333333"/>
          <w:szCs w:val="21"/>
        </w:rPr>
        <w:t>。在应用程序订阅流之后，从那时起它将接收流的事件，即使存在故障。</w:t>
      </w:r>
    </w:p>
    <w:p w14:paraId="604F4810" w14:textId="3F5D8E09"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在</w:t>
      </w:r>
      <w:r>
        <w:rPr>
          <w:rStyle w:val="a7"/>
          <w:rFonts w:ascii="Segoe UI" w:hAnsi="Segoe UI" w:cs="Segoe UI" w:hint="eastAsia"/>
          <w:color w:val="333333"/>
          <w:szCs w:val="21"/>
        </w:rPr>
        <w:t>G</w:t>
      </w:r>
      <w:r>
        <w:rPr>
          <w:rStyle w:val="a7"/>
          <w:rFonts w:ascii="Segoe UI" w:hAnsi="Segoe UI" w:cs="Segoe UI"/>
          <w:color w:val="333333"/>
          <w:szCs w:val="21"/>
        </w:rPr>
        <w:t>rain</w:t>
      </w:r>
      <w:r w:rsidR="00300A35">
        <w:rPr>
          <w:rStyle w:val="a7"/>
          <w:rFonts w:ascii="Segoe UI" w:hAnsi="Segoe UI" w:cs="Segoe UI"/>
          <w:color w:val="333333"/>
          <w:szCs w:val="21"/>
        </w:rPr>
        <w:t>和</w:t>
      </w:r>
      <w:r>
        <w:rPr>
          <w:rFonts w:ascii="Segoe UI" w:hAnsi="Segoe UI" w:cs="Segoe UI" w:hint="eastAsia"/>
          <w:color w:val="333333"/>
          <w:szCs w:val="21"/>
        </w:rPr>
        <w:t>O</w:t>
      </w:r>
      <w:r>
        <w:rPr>
          <w:rFonts w:ascii="Segoe UI" w:hAnsi="Segoe UI" w:cs="Segoe UI"/>
          <w:color w:val="333333"/>
          <w:szCs w:val="21"/>
        </w:rPr>
        <w:t>rleans</w:t>
      </w:r>
      <w:r w:rsidR="00300A35">
        <w:rPr>
          <w:rStyle w:val="a7"/>
          <w:rFonts w:ascii="Segoe UI" w:hAnsi="Segoe UI" w:cs="Segoe UI"/>
          <w:color w:val="333333"/>
          <w:szCs w:val="21"/>
        </w:rPr>
        <w:t>客户之间均匀运作</w:t>
      </w:r>
      <w:r w:rsidR="00300A35">
        <w:rPr>
          <w:rFonts w:ascii="Segoe UI" w:hAnsi="Segoe UI" w:cs="Segoe UI"/>
          <w:color w:val="333333"/>
          <w:szCs w:val="21"/>
        </w:rPr>
        <w:t>。</w:t>
      </w:r>
    </w:p>
    <w:p w14:paraId="5EA15C82" w14:textId="6F66C808" w:rsidR="00300A35" w:rsidRPr="00300A35" w:rsidRDefault="00300A35" w:rsidP="0037379A">
      <w:pPr>
        <w:rPr>
          <w:rStyle w:val="a4"/>
          <w:rFonts w:ascii="Segoe UI" w:hAnsi="Segoe UI" w:cs="Segoe UI"/>
          <w:color w:val="333333"/>
          <w:szCs w:val="21"/>
          <w:shd w:val="clear" w:color="auto" w:fill="FFFFFF"/>
        </w:rPr>
      </w:pPr>
    </w:p>
    <w:p w14:paraId="1C06F25D" w14:textId="77777777" w:rsidR="00A80819" w:rsidRPr="00A80819" w:rsidRDefault="00A80819" w:rsidP="00A80819">
      <w:pPr>
        <w:pStyle w:val="3"/>
      </w:pPr>
      <w:r w:rsidRPr="00A80819">
        <w:t>新要求</w:t>
      </w:r>
    </w:p>
    <w:p w14:paraId="518CAADB" w14:textId="77777777" w:rsidR="00A80819" w:rsidRDefault="00A80819" w:rsidP="00A8081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我们确定了</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系统的</w:t>
      </w:r>
      <w:r>
        <w:rPr>
          <w:rFonts w:ascii="Segoe UI" w:hAnsi="Segoe UI" w:cs="Segoe UI"/>
          <w:color w:val="333333"/>
          <w:sz w:val="21"/>
          <w:szCs w:val="21"/>
        </w:rPr>
        <w:t>4</w:t>
      </w:r>
      <w:r>
        <w:rPr>
          <w:rFonts w:ascii="Segoe UI" w:hAnsi="Segoe UI" w:cs="Segoe UI"/>
          <w:color w:val="333333"/>
          <w:sz w:val="21"/>
          <w:szCs w:val="21"/>
        </w:rPr>
        <w:t>个基本要求，使其能够针对上述方案。</w:t>
      </w:r>
    </w:p>
    <w:p w14:paraId="1C8381EE"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灵活的</w:t>
      </w:r>
      <w:proofErr w:type="gramStart"/>
      <w:r>
        <w:rPr>
          <w:rFonts w:ascii="Segoe UI" w:hAnsi="Segoe UI" w:cs="Segoe UI"/>
          <w:color w:val="333333"/>
          <w:szCs w:val="21"/>
        </w:rPr>
        <w:t>流处理</w:t>
      </w:r>
      <w:proofErr w:type="gramEnd"/>
      <w:r>
        <w:rPr>
          <w:rFonts w:ascii="Segoe UI" w:hAnsi="Segoe UI" w:cs="Segoe UI"/>
          <w:color w:val="333333"/>
          <w:szCs w:val="21"/>
        </w:rPr>
        <w:t>逻辑</w:t>
      </w:r>
    </w:p>
    <w:p w14:paraId="7C1C504A"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支持高度动态的拓扑</w:t>
      </w:r>
    </w:p>
    <w:p w14:paraId="65411600"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细粒度的流粒度</w:t>
      </w:r>
    </w:p>
    <w:p w14:paraId="0CF5E63B"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分配</w:t>
      </w:r>
    </w:p>
    <w:p w14:paraId="5514CED2" w14:textId="3518C7A5" w:rsidR="00300A35" w:rsidRDefault="00300A35" w:rsidP="0037379A">
      <w:pPr>
        <w:rPr>
          <w:rStyle w:val="a4"/>
          <w:rFonts w:ascii="Segoe UI" w:hAnsi="Segoe UI" w:cs="Segoe UI"/>
          <w:color w:val="333333"/>
          <w:szCs w:val="21"/>
          <w:shd w:val="clear" w:color="auto" w:fill="FFFFFF"/>
        </w:rPr>
      </w:pPr>
    </w:p>
    <w:p w14:paraId="1C6918CE" w14:textId="77777777" w:rsidR="000B25E2" w:rsidRDefault="000B25E2" w:rsidP="000B25E2">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灵活的</w:t>
      </w:r>
      <w:proofErr w:type="gramStart"/>
      <w:r>
        <w:rPr>
          <w:rFonts w:ascii="Segoe UI" w:hAnsi="Segoe UI" w:cs="Segoe UI"/>
          <w:b w:val="0"/>
          <w:bCs w:val="0"/>
          <w:color w:val="333333"/>
          <w:sz w:val="27"/>
          <w:szCs w:val="27"/>
        </w:rPr>
        <w:t>流处理</w:t>
      </w:r>
      <w:proofErr w:type="gramEnd"/>
      <w:r>
        <w:rPr>
          <w:rFonts w:ascii="Segoe UI" w:hAnsi="Segoe UI" w:cs="Segoe UI"/>
          <w:b w:val="0"/>
          <w:bCs w:val="0"/>
          <w:color w:val="333333"/>
          <w:sz w:val="27"/>
          <w:szCs w:val="27"/>
        </w:rPr>
        <w:t>逻辑</w:t>
      </w:r>
    </w:p>
    <w:p w14:paraId="06E95E9F" w14:textId="77777777" w:rsidR="000B25E2" w:rsidRDefault="000B25E2" w:rsidP="000B25E2">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我们希望系统支持表达</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逻辑的不同方式。我们上面提到的现有系统要求开发人员编写声明性数据流计算图，通常遵循函数式编程风格。这限制了处理逻辑的表现力和灵活性。奥</w:t>
      </w:r>
      <w:proofErr w:type="gramStart"/>
      <w:r>
        <w:rPr>
          <w:rFonts w:ascii="Segoe UI" w:hAnsi="Segoe UI" w:cs="Segoe UI"/>
          <w:color w:val="333333"/>
          <w:sz w:val="21"/>
          <w:szCs w:val="21"/>
        </w:rPr>
        <w:t>尔良流对</w:t>
      </w:r>
      <w:proofErr w:type="gramEnd"/>
      <w:r>
        <w:rPr>
          <w:rFonts w:ascii="Segoe UI" w:hAnsi="Segoe UI" w:cs="Segoe UI"/>
          <w:color w:val="333333"/>
          <w:sz w:val="21"/>
          <w:szCs w:val="21"/>
        </w:rPr>
        <w:t>处理逻辑的表达方式无动于衷。它可以表示为数据流（例如，通过</w:t>
      </w:r>
      <w:hyperlink r:id="rId7" w:history="1">
        <w:r>
          <w:rPr>
            <w:rStyle w:val="a6"/>
            <w:rFonts w:ascii="Segoe UI" w:hAnsi="Segoe UI" w:cs="Segoe UI"/>
            <w:color w:val="337AB7"/>
            <w:sz w:val="21"/>
            <w:szCs w:val="21"/>
          </w:rPr>
          <w:t>在</w:t>
        </w:r>
        <w:r>
          <w:rPr>
            <w:rStyle w:val="a6"/>
            <w:rFonts w:ascii="Segoe UI" w:hAnsi="Segoe UI" w:cs="Segoe UI"/>
            <w:color w:val="337AB7"/>
            <w:sz w:val="21"/>
            <w:szCs w:val="21"/>
          </w:rPr>
          <w:t>.NET</w:t>
        </w:r>
        <w:r>
          <w:rPr>
            <w:rStyle w:val="a6"/>
            <w:rFonts w:ascii="Segoe UI" w:hAnsi="Segoe UI" w:cs="Segoe UI"/>
            <w:color w:val="337AB7"/>
            <w:sz w:val="21"/>
            <w:szCs w:val="21"/>
          </w:rPr>
          <w:t>中</w:t>
        </w:r>
      </w:hyperlink>
      <w:r>
        <w:rPr>
          <w:rFonts w:ascii="Segoe UI" w:hAnsi="Segoe UI" w:cs="Segoe UI"/>
          <w:color w:val="333333"/>
          <w:sz w:val="21"/>
          <w:szCs w:val="21"/>
        </w:rPr>
        <w:t>使用</w:t>
      </w:r>
      <w:hyperlink r:id="rId8" w:history="1">
        <w:r>
          <w:rPr>
            <w:rStyle w:val="a6"/>
            <w:rFonts w:ascii="Segoe UI" w:hAnsi="Segoe UI" w:cs="Segoe UI"/>
            <w:color w:val="337AB7"/>
            <w:sz w:val="21"/>
            <w:szCs w:val="21"/>
          </w:rPr>
          <w:t>Reactive Extensions</w:t>
        </w:r>
        <w:r>
          <w:rPr>
            <w:rStyle w:val="a6"/>
            <w:rFonts w:ascii="Segoe UI" w:hAnsi="Segoe UI" w:cs="Segoe UI"/>
            <w:color w:val="337AB7"/>
            <w:sz w:val="21"/>
            <w:szCs w:val="21"/>
          </w:rPr>
          <w:t>（</w:t>
        </w:r>
        <w:r>
          <w:rPr>
            <w:rStyle w:val="a6"/>
            <w:rFonts w:ascii="Segoe UI" w:hAnsi="Segoe UI" w:cs="Segoe UI"/>
            <w:color w:val="337AB7"/>
            <w:sz w:val="21"/>
            <w:szCs w:val="21"/>
          </w:rPr>
          <w:t>Rx</w:t>
        </w:r>
        <w:r>
          <w:rPr>
            <w:rStyle w:val="a6"/>
            <w:rFonts w:ascii="Segoe UI" w:hAnsi="Segoe UI" w:cs="Segoe UI"/>
            <w:color w:val="337AB7"/>
            <w:sz w:val="21"/>
            <w:szCs w:val="21"/>
          </w:rPr>
          <w:t>）</w:t>
        </w:r>
      </w:hyperlink>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作为一个功能计划</w:t>
      </w:r>
      <w:r>
        <w:rPr>
          <w:rFonts w:ascii="Segoe UI" w:hAnsi="Segoe UI" w:cs="Segoe UI"/>
          <w:color w:val="333333"/>
          <w:sz w:val="21"/>
          <w:szCs w:val="21"/>
        </w:rPr>
        <w:t>; </w:t>
      </w:r>
      <w:r>
        <w:rPr>
          <w:rFonts w:ascii="Segoe UI" w:hAnsi="Segoe UI" w:cs="Segoe UI"/>
          <w:color w:val="333333"/>
          <w:sz w:val="21"/>
          <w:szCs w:val="21"/>
        </w:rPr>
        <w:t>作为声明性查询</w:t>
      </w:r>
      <w:r>
        <w:rPr>
          <w:rFonts w:ascii="Segoe UI" w:hAnsi="Segoe UI" w:cs="Segoe UI"/>
          <w:color w:val="333333"/>
          <w:sz w:val="21"/>
          <w:szCs w:val="21"/>
        </w:rPr>
        <w:t>; </w:t>
      </w:r>
      <w:r>
        <w:rPr>
          <w:rFonts w:ascii="Segoe UI" w:hAnsi="Segoe UI" w:cs="Segoe UI"/>
          <w:color w:val="333333"/>
          <w:sz w:val="21"/>
          <w:szCs w:val="21"/>
        </w:rPr>
        <w:t>或者在一般的命令逻辑中。逻辑可以是有状态的或无状态的，可能有也可能没有副作用，并且可以触发外部动作。所有权力都交给开发者。</w:t>
      </w:r>
    </w:p>
    <w:p w14:paraId="3544A3D1"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lastRenderedPageBreak/>
        <w:t>支持动态拓扑</w:t>
      </w:r>
    </w:p>
    <w:p w14:paraId="254D567B"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我们希望系统允许动态演变的拓扑。我们上面提到的现有系统通常仅限于在部署</w:t>
      </w:r>
      <w:proofErr w:type="gramStart"/>
      <w:r>
        <w:rPr>
          <w:rFonts w:ascii="Segoe UI" w:hAnsi="Segoe UI" w:cs="Segoe UI"/>
          <w:color w:val="333333"/>
          <w:sz w:val="21"/>
          <w:szCs w:val="21"/>
        </w:rPr>
        <w:t>时固定</w:t>
      </w:r>
      <w:proofErr w:type="gramEnd"/>
      <w:r>
        <w:rPr>
          <w:rFonts w:ascii="Segoe UI" w:hAnsi="Segoe UI" w:cs="Segoe UI"/>
          <w:color w:val="333333"/>
          <w:sz w:val="21"/>
          <w:szCs w:val="21"/>
        </w:rPr>
        <w:t>且不能在运行时进化的静态拓扑。在下面的数据流表达式示例中，一切都很简单，直到您需要更改它。</w:t>
      </w:r>
    </w:p>
    <w:p w14:paraId="22FB6016"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proofErr w:type="spellStart"/>
      <w:r>
        <w:rPr>
          <w:rStyle w:val="HTML1"/>
          <w:rFonts w:ascii="Consolas" w:hAnsi="Consolas"/>
          <w:color w:val="C7254E"/>
          <w:sz w:val="19"/>
          <w:szCs w:val="19"/>
          <w:shd w:val="clear" w:color="auto" w:fill="F9F2F4"/>
        </w:rPr>
        <w:t>Stream.GroupBy</w:t>
      </w:r>
      <w:proofErr w:type="spellEnd"/>
      <w:r>
        <w:rPr>
          <w:rStyle w:val="HTML1"/>
          <w:rFonts w:ascii="Consolas" w:hAnsi="Consolas"/>
          <w:color w:val="C7254E"/>
          <w:sz w:val="19"/>
          <w:szCs w:val="19"/>
          <w:shd w:val="clear" w:color="auto" w:fill="F9F2F4"/>
        </w:rPr>
        <w:t xml:space="preserve">(x=&gt; </w:t>
      </w:r>
      <w:proofErr w:type="spellStart"/>
      <w:r>
        <w:rPr>
          <w:rStyle w:val="HTML1"/>
          <w:rFonts w:ascii="Consolas" w:hAnsi="Consolas"/>
          <w:color w:val="C7254E"/>
          <w:sz w:val="19"/>
          <w:szCs w:val="19"/>
          <w:shd w:val="clear" w:color="auto" w:fill="F9F2F4"/>
        </w:rPr>
        <w:t>x.key</w:t>
      </w:r>
      <w:proofErr w:type="spellEnd"/>
      <w:proofErr w:type="gramStart"/>
      <w:r>
        <w:rPr>
          <w:rStyle w:val="HTML1"/>
          <w:rFonts w:ascii="Consolas" w:hAnsi="Consolas"/>
          <w:color w:val="C7254E"/>
          <w:sz w:val="19"/>
          <w:szCs w:val="19"/>
          <w:shd w:val="clear" w:color="auto" w:fill="F9F2F4"/>
        </w:rPr>
        <w:t>).Extract</w:t>
      </w:r>
      <w:proofErr w:type="gramEnd"/>
      <w:r>
        <w:rPr>
          <w:rStyle w:val="HTML1"/>
          <w:rFonts w:ascii="Consolas" w:hAnsi="Consolas"/>
          <w:color w:val="C7254E"/>
          <w:sz w:val="19"/>
          <w:szCs w:val="19"/>
          <w:shd w:val="clear" w:color="auto" w:fill="F9F2F4"/>
        </w:rPr>
        <w:t>(x=&gt;</w:t>
      </w:r>
      <w:proofErr w:type="spellStart"/>
      <w:r>
        <w:rPr>
          <w:rStyle w:val="HTML1"/>
          <w:rFonts w:ascii="Consolas" w:hAnsi="Consolas"/>
          <w:color w:val="C7254E"/>
          <w:sz w:val="19"/>
          <w:szCs w:val="19"/>
          <w:shd w:val="clear" w:color="auto" w:fill="F9F2F4"/>
        </w:rPr>
        <w:t>x.field</w:t>
      </w:r>
      <w:proofErr w:type="spellEnd"/>
      <w:r>
        <w:rPr>
          <w:rStyle w:val="HTML1"/>
          <w:rFonts w:ascii="Consolas" w:hAnsi="Consolas"/>
          <w:color w:val="C7254E"/>
          <w:sz w:val="19"/>
          <w:szCs w:val="19"/>
          <w:shd w:val="clear" w:color="auto" w:fill="F9F2F4"/>
        </w:rPr>
        <w:t>).Select(x=&gt;x+2).</w:t>
      </w:r>
      <w:proofErr w:type="spellStart"/>
      <w:r>
        <w:rPr>
          <w:rStyle w:val="HTML1"/>
          <w:rFonts w:ascii="Consolas" w:hAnsi="Consolas"/>
          <w:color w:val="C7254E"/>
          <w:sz w:val="19"/>
          <w:szCs w:val="19"/>
          <w:shd w:val="clear" w:color="auto" w:fill="F9F2F4"/>
        </w:rPr>
        <w:t>AverageWindow</w:t>
      </w:r>
      <w:proofErr w:type="spellEnd"/>
      <w:r>
        <w:rPr>
          <w:rStyle w:val="HTML1"/>
          <w:rFonts w:ascii="Consolas" w:hAnsi="Consolas"/>
          <w:color w:val="C7254E"/>
          <w:sz w:val="19"/>
          <w:szCs w:val="19"/>
          <w:shd w:val="clear" w:color="auto" w:fill="F9F2F4"/>
        </w:rPr>
        <w:t>(x, 5sec).Where(x=&gt;x &gt; 0.8) *</w:t>
      </w:r>
    </w:p>
    <w:p w14:paraId="20A1F6B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更改</w:t>
      </w:r>
      <w:r>
        <w:rPr>
          <w:rStyle w:val="HTML1"/>
          <w:rFonts w:ascii="Consolas" w:hAnsi="Consolas"/>
          <w:color w:val="C7254E"/>
          <w:sz w:val="19"/>
          <w:szCs w:val="19"/>
          <w:shd w:val="clear" w:color="auto" w:fill="F9F2F4"/>
        </w:rPr>
        <w:t>Where</w:t>
      </w:r>
      <w:r>
        <w:rPr>
          <w:rFonts w:ascii="Segoe UI" w:hAnsi="Segoe UI" w:cs="Segoe UI"/>
          <w:color w:val="333333"/>
          <w:sz w:val="21"/>
          <w:szCs w:val="21"/>
        </w:rPr>
        <w:t>过滤器中的阈值条件，添加其他</w:t>
      </w:r>
      <w:r>
        <w:rPr>
          <w:rStyle w:val="HTML1"/>
          <w:rFonts w:ascii="Consolas" w:hAnsi="Consolas"/>
          <w:color w:val="C7254E"/>
          <w:sz w:val="19"/>
          <w:szCs w:val="19"/>
          <w:shd w:val="clear" w:color="auto" w:fill="F9F2F4"/>
        </w:rPr>
        <w:t>Select</w:t>
      </w:r>
      <w:r>
        <w:rPr>
          <w:rFonts w:ascii="Segoe UI" w:hAnsi="Segoe UI" w:cs="Segoe UI"/>
          <w:color w:val="333333"/>
          <w:sz w:val="21"/>
          <w:szCs w:val="21"/>
        </w:rPr>
        <w:t>语句或在数据流图中添加另一个分支并生成新的输出流。在现有系统中，如果不拆除整个拓扑并从头开始重新启动数据流，这是不可能的。实际上，这些系统将检查现有计算，并能够从最新检查点重新启动。尽管如此，这种重新启动对于实时产生结果的在线服务来说是破坏性的并且代价高昂。当我们谈论大量这样的表达式以相似但不同的（每用户，每个</w:t>
      </w:r>
      <w:proofErr w:type="spellStart"/>
      <w:r>
        <w:rPr>
          <w:rFonts w:ascii="Segoe UI" w:hAnsi="Segoe UI" w:cs="Segoe UI"/>
          <w:color w:val="333333"/>
          <w:sz w:val="21"/>
          <w:szCs w:val="21"/>
        </w:rPr>
        <w:t>deveice</w:t>
      </w:r>
      <w:proofErr w:type="spellEnd"/>
      <w:r>
        <w:rPr>
          <w:rFonts w:ascii="Segoe UI" w:hAnsi="Segoe UI" w:cs="Segoe UI"/>
          <w:color w:val="333333"/>
          <w:sz w:val="21"/>
          <w:szCs w:val="21"/>
        </w:rPr>
        <w:t>等）参数执行并且不断变化时，这种重新启动变得特别不切实际。</w:t>
      </w:r>
    </w:p>
    <w:p w14:paraId="0081E82E"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我们希望系统允许在运行时通过</w:t>
      </w:r>
      <w:proofErr w:type="gramStart"/>
      <w:r>
        <w:rPr>
          <w:rFonts w:ascii="Segoe UI" w:hAnsi="Segoe UI" w:cs="Segoe UI"/>
          <w:color w:val="333333"/>
          <w:sz w:val="21"/>
          <w:szCs w:val="21"/>
        </w:rPr>
        <w:t>向计算</w:t>
      </w:r>
      <w:proofErr w:type="gramEnd"/>
      <w:r>
        <w:rPr>
          <w:rFonts w:ascii="Segoe UI" w:hAnsi="Segoe UI" w:cs="Segoe UI"/>
          <w:color w:val="333333"/>
          <w:sz w:val="21"/>
          <w:szCs w:val="21"/>
        </w:rPr>
        <w:t>图添加新链接或节点，或通过更改计算节点内的处理逻辑来演化</w:t>
      </w:r>
      <w:proofErr w:type="gramStart"/>
      <w:r>
        <w:rPr>
          <w:rFonts w:ascii="Segoe UI" w:hAnsi="Segoe UI" w:cs="Segoe UI"/>
          <w:color w:val="333333"/>
          <w:sz w:val="21"/>
          <w:szCs w:val="21"/>
        </w:rPr>
        <w:t>流处</w:t>
      </w:r>
      <w:proofErr w:type="gramEnd"/>
      <w:r>
        <w:rPr>
          <w:rFonts w:ascii="Segoe UI" w:hAnsi="Segoe UI" w:cs="Segoe UI"/>
          <w:color w:val="333333"/>
          <w:sz w:val="21"/>
          <w:szCs w:val="21"/>
        </w:rPr>
        <w:t>理图。</w:t>
      </w:r>
    </w:p>
    <w:p w14:paraId="12AFCF20" w14:textId="12B4D434" w:rsidR="00A80819" w:rsidRDefault="00A80819" w:rsidP="0037379A">
      <w:pPr>
        <w:rPr>
          <w:rStyle w:val="a4"/>
          <w:rFonts w:ascii="Segoe UI" w:hAnsi="Segoe UI" w:cs="Segoe UI"/>
          <w:color w:val="333333"/>
          <w:szCs w:val="21"/>
          <w:shd w:val="clear" w:color="auto" w:fill="FFFFFF"/>
        </w:rPr>
      </w:pPr>
    </w:p>
    <w:p w14:paraId="4850C723" w14:textId="526D5460"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细粒度的流粒度</w:t>
      </w:r>
    </w:p>
    <w:p w14:paraId="5DF45AA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在现有系统中，最小的抽象单元通常是整个流（拓扑）。但是，我们的许多目标场景要求拓扑中的单个节点</w:t>
      </w:r>
      <w:r>
        <w:rPr>
          <w:rFonts w:ascii="Segoe UI" w:hAnsi="Segoe UI" w:cs="Segoe UI"/>
          <w:color w:val="333333"/>
          <w:sz w:val="21"/>
          <w:szCs w:val="21"/>
        </w:rPr>
        <w:t>/</w:t>
      </w:r>
      <w:r>
        <w:rPr>
          <w:rFonts w:ascii="Segoe UI" w:hAnsi="Segoe UI" w:cs="Segoe UI"/>
          <w:color w:val="333333"/>
          <w:sz w:val="21"/>
          <w:szCs w:val="21"/>
        </w:rPr>
        <w:t>链路本身是逻辑实体。这样，每个实体都可以独立管理。例如，在包括多个链路的大流拓扑中，不同的链路可以具有不同的特性，并且可以在不同的物理传输上实现。一些链接可以通过</w:t>
      </w:r>
      <w:r>
        <w:rPr>
          <w:rFonts w:ascii="Segoe UI" w:hAnsi="Segoe UI" w:cs="Segoe UI"/>
          <w:color w:val="333333"/>
          <w:sz w:val="21"/>
          <w:szCs w:val="21"/>
        </w:rPr>
        <w:t>TCP</w:t>
      </w:r>
      <w:r>
        <w:rPr>
          <w:rFonts w:ascii="Segoe UI" w:hAnsi="Segoe UI" w:cs="Segoe UI"/>
          <w:color w:val="333333"/>
          <w:sz w:val="21"/>
          <w:szCs w:val="21"/>
        </w:rPr>
        <w:t>套接字，而其他链接可以通过可靠的队列。不同的链接可以有不同的交付保证。不同的节点可以具有不同的检查点策略，并且它们的处理逻辑可以用不同的模型或甚至不同的语言来表达。在现有系统中通常不可能具有这种灵活性。</w:t>
      </w:r>
    </w:p>
    <w:p w14:paraId="0245FFA7"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抽象和灵活性参数的单位类似于</w:t>
      </w:r>
      <w:proofErr w:type="spellStart"/>
      <w:r>
        <w:rPr>
          <w:rFonts w:ascii="Segoe UI" w:hAnsi="Segoe UI" w:cs="Segoe UI"/>
          <w:color w:val="333333"/>
          <w:sz w:val="21"/>
          <w:szCs w:val="21"/>
        </w:rPr>
        <w:t>SoA</w:t>
      </w:r>
      <w:proofErr w:type="spellEnd"/>
      <w:r>
        <w:rPr>
          <w:rFonts w:ascii="Segoe UI" w:hAnsi="Segoe UI" w:cs="Segoe UI"/>
          <w:color w:val="333333"/>
          <w:sz w:val="21"/>
          <w:szCs w:val="21"/>
        </w:rPr>
        <w:t>（面向服务的体系结构）与</w:t>
      </w:r>
      <w:r>
        <w:rPr>
          <w:rFonts w:ascii="Segoe UI" w:hAnsi="Segoe UI" w:cs="Segoe UI"/>
          <w:color w:val="333333"/>
          <w:sz w:val="21"/>
          <w:szCs w:val="21"/>
        </w:rPr>
        <w:t>Actors</w:t>
      </w:r>
      <w:r>
        <w:rPr>
          <w:rFonts w:ascii="Segoe UI" w:hAnsi="Segoe UI" w:cs="Segoe UI"/>
          <w:color w:val="333333"/>
          <w:sz w:val="21"/>
          <w:szCs w:val="21"/>
        </w:rPr>
        <w:t>的比较。</w:t>
      </w:r>
      <w:r>
        <w:rPr>
          <w:rFonts w:ascii="Segoe UI" w:hAnsi="Segoe UI" w:cs="Segoe UI"/>
          <w:color w:val="333333"/>
          <w:sz w:val="21"/>
          <w:szCs w:val="21"/>
        </w:rPr>
        <w:t>Actor</w:t>
      </w:r>
      <w:r>
        <w:rPr>
          <w:rFonts w:ascii="Segoe UI" w:hAnsi="Segoe UI" w:cs="Segoe UI"/>
          <w:color w:val="333333"/>
          <w:sz w:val="21"/>
          <w:szCs w:val="21"/>
        </w:rPr>
        <w:t>系统允许更大的灵活性，因为每个系统本质上都是一个独立管理的</w:t>
      </w:r>
      <w:r>
        <w:rPr>
          <w:rFonts w:ascii="Segoe UI" w:hAnsi="Segoe UI" w:cs="Segoe UI"/>
          <w:color w:val="333333"/>
          <w:sz w:val="21"/>
          <w:szCs w:val="21"/>
        </w:rPr>
        <w:t>“</w:t>
      </w:r>
      <w:r>
        <w:rPr>
          <w:rFonts w:ascii="Segoe UI" w:hAnsi="Segoe UI" w:cs="Segoe UI"/>
          <w:color w:val="333333"/>
          <w:sz w:val="21"/>
          <w:szCs w:val="21"/>
        </w:rPr>
        <w:t>小型服务</w:t>
      </w:r>
      <w:r>
        <w:rPr>
          <w:rFonts w:ascii="Segoe UI" w:hAnsi="Segoe UI" w:cs="Segoe UI"/>
          <w:color w:val="333333"/>
          <w:sz w:val="21"/>
          <w:szCs w:val="21"/>
        </w:rPr>
        <w:t>”</w:t>
      </w:r>
      <w:r>
        <w:rPr>
          <w:rFonts w:ascii="Segoe UI" w:hAnsi="Segoe UI" w:cs="Segoe UI"/>
          <w:color w:val="333333"/>
          <w:sz w:val="21"/>
          <w:szCs w:val="21"/>
        </w:rPr>
        <w:t>。同样，我们希望系统允许这种细粒度控制。</w:t>
      </w:r>
    </w:p>
    <w:p w14:paraId="49C30895"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分配</w:t>
      </w:r>
    </w:p>
    <w:p w14:paraId="5A2D26C0"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当然，我们的系统应该具有</w:t>
      </w:r>
      <w:r>
        <w:rPr>
          <w:rStyle w:val="a4"/>
          <w:rFonts w:ascii="Segoe UI" w:hAnsi="Segoe UI" w:cs="Segoe UI"/>
          <w:color w:val="333333"/>
          <w:sz w:val="21"/>
          <w:szCs w:val="21"/>
        </w:rPr>
        <w:t>“</w:t>
      </w:r>
      <w:r>
        <w:rPr>
          <w:rStyle w:val="a4"/>
          <w:rFonts w:ascii="Segoe UI" w:hAnsi="Segoe UI" w:cs="Segoe UI"/>
          <w:color w:val="333333"/>
          <w:sz w:val="21"/>
          <w:szCs w:val="21"/>
        </w:rPr>
        <w:t>良好的分布式系统</w:t>
      </w:r>
      <w:r>
        <w:rPr>
          <w:rStyle w:val="a4"/>
          <w:rFonts w:ascii="Segoe UI" w:hAnsi="Segoe UI" w:cs="Segoe UI"/>
          <w:color w:val="333333"/>
          <w:sz w:val="21"/>
          <w:szCs w:val="21"/>
        </w:rPr>
        <w:t>”</w:t>
      </w:r>
      <w:r>
        <w:rPr>
          <w:rStyle w:val="a4"/>
          <w:rFonts w:ascii="Segoe UI" w:hAnsi="Segoe UI" w:cs="Segoe UI"/>
          <w:color w:val="333333"/>
          <w:sz w:val="21"/>
          <w:szCs w:val="21"/>
        </w:rPr>
        <w:t>的</w:t>
      </w:r>
      <w:r>
        <w:rPr>
          <w:rFonts w:ascii="Segoe UI" w:hAnsi="Segoe UI" w:cs="Segoe UI"/>
          <w:color w:val="333333"/>
          <w:sz w:val="21"/>
          <w:szCs w:val="21"/>
        </w:rPr>
        <w:t>所有属性。那包括：</w:t>
      </w:r>
    </w:p>
    <w:p w14:paraId="11347FCD"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可伸缩性</w:t>
      </w:r>
      <w:r>
        <w:rPr>
          <w:rFonts w:ascii="Segoe UI" w:hAnsi="Segoe UI" w:cs="Segoe UI"/>
          <w:color w:val="333333"/>
          <w:szCs w:val="21"/>
        </w:rPr>
        <w:t xml:space="preserve"> - </w:t>
      </w:r>
      <w:r>
        <w:rPr>
          <w:rFonts w:ascii="Segoe UI" w:hAnsi="Segoe UI" w:cs="Segoe UI"/>
          <w:color w:val="333333"/>
          <w:szCs w:val="21"/>
        </w:rPr>
        <w:t>支持大量流和计算元素。</w:t>
      </w:r>
    </w:p>
    <w:p w14:paraId="26178C1A"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弹性</w:t>
      </w:r>
      <w:r>
        <w:rPr>
          <w:rFonts w:ascii="Segoe UI" w:hAnsi="Segoe UI" w:cs="Segoe UI"/>
          <w:color w:val="333333"/>
          <w:szCs w:val="21"/>
        </w:rPr>
        <w:t xml:space="preserve"> - </w:t>
      </w:r>
      <w:r>
        <w:rPr>
          <w:rFonts w:ascii="Segoe UI" w:hAnsi="Segoe UI" w:cs="Segoe UI"/>
          <w:color w:val="333333"/>
          <w:szCs w:val="21"/>
        </w:rPr>
        <w:t>允许根据负载添加</w:t>
      </w:r>
      <w:r>
        <w:rPr>
          <w:rFonts w:ascii="Segoe UI" w:hAnsi="Segoe UI" w:cs="Segoe UI"/>
          <w:color w:val="333333"/>
          <w:szCs w:val="21"/>
        </w:rPr>
        <w:t>/</w:t>
      </w:r>
      <w:r>
        <w:rPr>
          <w:rFonts w:ascii="Segoe UI" w:hAnsi="Segoe UI" w:cs="Segoe UI"/>
          <w:color w:val="333333"/>
          <w:szCs w:val="21"/>
        </w:rPr>
        <w:t>删除资源以增长</w:t>
      </w:r>
      <w:r>
        <w:rPr>
          <w:rFonts w:ascii="Segoe UI" w:hAnsi="Segoe UI" w:cs="Segoe UI"/>
          <w:color w:val="333333"/>
          <w:szCs w:val="21"/>
        </w:rPr>
        <w:t>/</w:t>
      </w:r>
      <w:r>
        <w:rPr>
          <w:rFonts w:ascii="Segoe UI" w:hAnsi="Segoe UI" w:cs="Segoe UI"/>
          <w:color w:val="333333"/>
          <w:szCs w:val="21"/>
        </w:rPr>
        <w:t>缩小。</w:t>
      </w:r>
    </w:p>
    <w:p w14:paraId="706696DC"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可靠性</w:t>
      </w:r>
      <w:r>
        <w:rPr>
          <w:rFonts w:ascii="Segoe UI" w:hAnsi="Segoe UI" w:cs="Segoe UI"/>
          <w:color w:val="333333"/>
          <w:szCs w:val="21"/>
        </w:rPr>
        <w:t xml:space="preserve"> - </w:t>
      </w:r>
      <w:r>
        <w:rPr>
          <w:rFonts w:ascii="Segoe UI" w:hAnsi="Segoe UI" w:cs="Segoe UI"/>
          <w:color w:val="333333"/>
          <w:szCs w:val="21"/>
        </w:rPr>
        <w:t>适应故障</w:t>
      </w:r>
    </w:p>
    <w:p w14:paraId="2AB678D3"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效率</w:t>
      </w:r>
      <w:r>
        <w:rPr>
          <w:rFonts w:ascii="Segoe UI" w:hAnsi="Segoe UI" w:cs="Segoe UI"/>
          <w:color w:val="333333"/>
          <w:szCs w:val="21"/>
        </w:rPr>
        <w:t> - </w:t>
      </w:r>
      <w:r>
        <w:rPr>
          <w:rStyle w:val="a7"/>
          <w:rFonts w:ascii="Segoe UI" w:hAnsi="Segoe UI" w:cs="Segoe UI"/>
          <w:color w:val="333333"/>
          <w:szCs w:val="21"/>
        </w:rPr>
        <w:t>有效</w:t>
      </w:r>
      <w:r>
        <w:rPr>
          <w:rFonts w:ascii="Segoe UI" w:hAnsi="Segoe UI" w:cs="Segoe UI"/>
          <w:color w:val="333333"/>
          <w:szCs w:val="21"/>
        </w:rPr>
        <w:t>利用基础资源</w:t>
      </w:r>
    </w:p>
    <w:p w14:paraId="3545F6B8"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响应能力</w:t>
      </w:r>
      <w:r>
        <w:rPr>
          <w:rFonts w:ascii="Segoe UI" w:hAnsi="Segoe UI" w:cs="Segoe UI"/>
          <w:color w:val="333333"/>
          <w:szCs w:val="21"/>
        </w:rPr>
        <w:t xml:space="preserve"> - </w:t>
      </w:r>
      <w:r>
        <w:rPr>
          <w:rFonts w:ascii="Segoe UI" w:hAnsi="Segoe UI" w:cs="Segoe UI"/>
          <w:color w:val="333333"/>
          <w:szCs w:val="21"/>
        </w:rPr>
        <w:t>实现近实时场景。</w:t>
      </w:r>
    </w:p>
    <w:p w14:paraId="3E3D77CE" w14:textId="77777777" w:rsidR="008217F3" w:rsidRPr="008217F3" w:rsidRDefault="008217F3" w:rsidP="0037379A">
      <w:pPr>
        <w:rPr>
          <w:rStyle w:val="a4"/>
          <w:rFonts w:ascii="Segoe UI" w:hAnsi="Segoe UI" w:cs="Segoe UI"/>
          <w:color w:val="333333"/>
          <w:szCs w:val="21"/>
          <w:shd w:val="clear" w:color="auto" w:fill="FFFFFF"/>
        </w:rPr>
      </w:pPr>
    </w:p>
    <w:p w14:paraId="711FACC1" w14:textId="77777777" w:rsidR="00A80819" w:rsidRDefault="00A80819" w:rsidP="0037379A">
      <w:pPr>
        <w:rPr>
          <w:rStyle w:val="a4"/>
          <w:rFonts w:ascii="Segoe UI" w:hAnsi="Segoe UI" w:cs="Segoe UI"/>
          <w:color w:val="333333"/>
          <w:szCs w:val="21"/>
          <w:shd w:val="clear" w:color="auto" w:fill="FFFFFF"/>
        </w:rPr>
      </w:pPr>
    </w:p>
    <w:sectPr w:rsidR="00A80819"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B8B"/>
    <w:multiLevelType w:val="multilevel"/>
    <w:tmpl w:val="FBC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A5045"/>
    <w:multiLevelType w:val="multilevel"/>
    <w:tmpl w:val="4172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C60EF"/>
    <w:multiLevelType w:val="multilevel"/>
    <w:tmpl w:val="D9A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E6CA6"/>
    <w:multiLevelType w:val="multilevel"/>
    <w:tmpl w:val="F288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45225"/>
    <w:multiLevelType w:val="multilevel"/>
    <w:tmpl w:val="1DDE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37F88"/>
    <w:multiLevelType w:val="multilevel"/>
    <w:tmpl w:val="A528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C6720"/>
    <w:multiLevelType w:val="multilevel"/>
    <w:tmpl w:val="FB3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25"/>
  </w:num>
  <w:num w:numId="4">
    <w:abstractNumId w:val="22"/>
  </w:num>
  <w:num w:numId="5">
    <w:abstractNumId w:val="8"/>
  </w:num>
  <w:num w:numId="6">
    <w:abstractNumId w:val="9"/>
  </w:num>
  <w:num w:numId="7">
    <w:abstractNumId w:val="6"/>
  </w:num>
  <w:num w:numId="8">
    <w:abstractNumId w:val="3"/>
  </w:num>
  <w:num w:numId="9">
    <w:abstractNumId w:val="4"/>
  </w:num>
  <w:num w:numId="10">
    <w:abstractNumId w:val="19"/>
  </w:num>
  <w:num w:numId="11">
    <w:abstractNumId w:val="5"/>
  </w:num>
  <w:num w:numId="12">
    <w:abstractNumId w:val="13"/>
  </w:num>
  <w:num w:numId="13">
    <w:abstractNumId w:val="18"/>
  </w:num>
  <w:num w:numId="14">
    <w:abstractNumId w:val="24"/>
  </w:num>
  <w:num w:numId="15">
    <w:abstractNumId w:val="1"/>
  </w:num>
  <w:num w:numId="16">
    <w:abstractNumId w:val="7"/>
  </w:num>
  <w:num w:numId="17">
    <w:abstractNumId w:val="20"/>
  </w:num>
  <w:num w:numId="18">
    <w:abstractNumId w:val="11"/>
  </w:num>
  <w:num w:numId="19">
    <w:abstractNumId w:val="12"/>
  </w:num>
  <w:num w:numId="20">
    <w:abstractNumId w:val="15"/>
  </w:num>
  <w:num w:numId="21">
    <w:abstractNumId w:val="26"/>
  </w:num>
  <w:num w:numId="22">
    <w:abstractNumId w:val="2"/>
  </w:num>
  <w:num w:numId="23">
    <w:abstractNumId w:val="14"/>
  </w:num>
  <w:num w:numId="24">
    <w:abstractNumId w:val="21"/>
  </w:num>
  <w:num w:numId="25">
    <w:abstractNumId w:val="0"/>
  </w:num>
  <w:num w:numId="26">
    <w:abstractNumId w:val="2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34781"/>
    <w:rsid w:val="00064E84"/>
    <w:rsid w:val="0006796D"/>
    <w:rsid w:val="00071601"/>
    <w:rsid w:val="0008611C"/>
    <w:rsid w:val="000A4D64"/>
    <w:rsid w:val="000A6DA5"/>
    <w:rsid w:val="000B25E2"/>
    <w:rsid w:val="000D329C"/>
    <w:rsid w:val="00230639"/>
    <w:rsid w:val="002E5502"/>
    <w:rsid w:val="002F44FF"/>
    <w:rsid w:val="00300A35"/>
    <w:rsid w:val="0030363B"/>
    <w:rsid w:val="0033129B"/>
    <w:rsid w:val="0036239A"/>
    <w:rsid w:val="0037379A"/>
    <w:rsid w:val="003B0C6C"/>
    <w:rsid w:val="00452B1D"/>
    <w:rsid w:val="004E7404"/>
    <w:rsid w:val="005122FF"/>
    <w:rsid w:val="00531991"/>
    <w:rsid w:val="00570FF9"/>
    <w:rsid w:val="00591E56"/>
    <w:rsid w:val="00653D2A"/>
    <w:rsid w:val="006709E5"/>
    <w:rsid w:val="0067526B"/>
    <w:rsid w:val="00685F7B"/>
    <w:rsid w:val="006E3F3B"/>
    <w:rsid w:val="0072440E"/>
    <w:rsid w:val="00747D9F"/>
    <w:rsid w:val="00772533"/>
    <w:rsid w:val="00774FCC"/>
    <w:rsid w:val="00804EBD"/>
    <w:rsid w:val="0082038F"/>
    <w:rsid w:val="008217F3"/>
    <w:rsid w:val="008354E3"/>
    <w:rsid w:val="008C413A"/>
    <w:rsid w:val="00A34143"/>
    <w:rsid w:val="00A53497"/>
    <w:rsid w:val="00A80819"/>
    <w:rsid w:val="00A82681"/>
    <w:rsid w:val="00A87E00"/>
    <w:rsid w:val="00B34EDF"/>
    <w:rsid w:val="00B45E29"/>
    <w:rsid w:val="00B61235"/>
    <w:rsid w:val="00BE2AE6"/>
    <w:rsid w:val="00C90D8F"/>
    <w:rsid w:val="00D06FDA"/>
    <w:rsid w:val="00DC493B"/>
    <w:rsid w:val="00E07ECE"/>
    <w:rsid w:val="00E968E6"/>
    <w:rsid w:val="00EF1B5A"/>
    <w:rsid w:val="00F143A3"/>
    <w:rsid w:val="00F60131"/>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09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 w:type="character" w:customStyle="1" w:styleId="hljs-function">
    <w:name w:val="hljs-function"/>
    <w:basedOn w:val="a0"/>
    <w:rsid w:val="0008611C"/>
  </w:style>
  <w:style w:type="character" w:customStyle="1" w:styleId="hljs-title">
    <w:name w:val="hljs-title"/>
    <w:basedOn w:val="a0"/>
    <w:rsid w:val="0008611C"/>
  </w:style>
  <w:style w:type="character" w:styleId="a7">
    <w:name w:val="Emphasis"/>
    <w:basedOn w:val="a0"/>
    <w:uiPriority w:val="20"/>
    <w:qFormat/>
    <w:rsid w:val="00300A35"/>
    <w:rPr>
      <w:i/>
      <w:iCs/>
    </w:rPr>
  </w:style>
  <w:style w:type="character" w:customStyle="1" w:styleId="40">
    <w:name w:val="标题 4 字符"/>
    <w:basedOn w:val="a0"/>
    <w:link w:val="4"/>
    <w:uiPriority w:val="9"/>
    <w:rsid w:val="006709E5"/>
    <w:rPr>
      <w:rFonts w:asciiTheme="majorHAnsi" w:eastAsiaTheme="majorEastAsia" w:hAnsiTheme="majorHAnsi" w:cstheme="majorBidi"/>
      <w:b/>
      <w:bCs/>
      <w:sz w:val="28"/>
      <w:szCs w:val="28"/>
    </w:rPr>
  </w:style>
  <w:style w:type="character" w:customStyle="1" w:styleId="hljs-params">
    <w:name w:val="hljs-params"/>
    <w:basedOn w:val="a0"/>
    <w:rsid w:val="004E7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79137433">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536585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0703057">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45383666">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55876238">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50178696">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04914342">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452895645">
      <w:bodyDiv w:val="1"/>
      <w:marLeft w:val="0"/>
      <w:marRight w:val="0"/>
      <w:marTop w:val="0"/>
      <w:marBottom w:val="0"/>
      <w:divBdr>
        <w:top w:val="none" w:sz="0" w:space="0" w:color="auto"/>
        <w:left w:val="none" w:sz="0" w:space="0" w:color="auto"/>
        <w:bottom w:val="none" w:sz="0" w:space="0" w:color="auto"/>
        <w:right w:val="none" w:sz="0" w:space="0" w:color="auto"/>
      </w:divBdr>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099192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332976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4492728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1896894678">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data/gg577609.aspx" TargetMode="External"/><Relationship Id="rId3" Type="http://schemas.openxmlformats.org/officeDocument/2006/relationships/settings" Target="settings.xml"/><Relationship Id="rId7" Type="http://schemas.openxmlformats.org/officeDocument/2006/relationships/hyperlink" Target="https://msdn.microsoft.com/en-us/data/gg57760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zure.microsoft.com/en-us/services/event-hub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16</Pages>
  <Words>2222</Words>
  <Characters>12670</Characters>
  <Application>Microsoft Office Word</Application>
  <DocSecurity>0</DocSecurity>
  <Lines>105</Lines>
  <Paragraphs>29</Paragraphs>
  <ScaleCrop>false</ScaleCrop>
  <Company/>
  <LinksUpToDate>false</LinksUpToDate>
  <CharactersWithSpaces>14863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桂素伟</cp:lastModifiedBy>
  <cp:revision>36</cp:revision>
  <dcterms:created xsi:type="dcterms:W3CDTF">2018-09-12T08:06:00Z</dcterms:created>
  <dcterms:modified xsi:type="dcterms:W3CDTF">2018-10-21T09:14:00Z</dcterms:modified>
</cp:coreProperties>
</file>