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15E9" w14:textId="77777777" w:rsidR="00773EF1" w:rsidRDefault="00773EF1">
      <w:pPr>
        <w:pStyle w:val="ConsPlusNormal"/>
        <w:ind w:firstLine="540"/>
        <w:jc w:val="both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288"/>
        <w:gridCol w:w="961"/>
        <w:gridCol w:w="961"/>
        <w:gridCol w:w="961"/>
        <w:gridCol w:w="961"/>
        <w:gridCol w:w="961"/>
        <w:gridCol w:w="961"/>
        <w:gridCol w:w="961"/>
        <w:gridCol w:w="961"/>
        <w:gridCol w:w="1664"/>
        <w:gridCol w:w="1559"/>
      </w:tblGrid>
      <w:tr w:rsidR="00773EF1" w14:paraId="685E09C5" w14:textId="77777777" w:rsidTr="00773EF1">
        <w:tc>
          <w:tcPr>
            <w:tcW w:w="680" w:type="dxa"/>
            <w:vMerge w:val="restart"/>
          </w:tcPr>
          <w:p w14:paraId="056D67BC" w14:textId="77777777" w:rsidR="00773EF1" w:rsidRDefault="00773EF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288" w:type="dxa"/>
            <w:vMerge w:val="restart"/>
          </w:tcPr>
          <w:p w14:paraId="513153D7" w14:textId="77777777" w:rsidR="00773EF1" w:rsidRDefault="00773EF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3844" w:type="dxa"/>
            <w:gridSpan w:val="4"/>
          </w:tcPr>
          <w:p w14:paraId="6C6A2FF3" w14:textId="77777777" w:rsidR="00773EF1" w:rsidRDefault="00773EF1">
            <w:pPr>
              <w:pStyle w:val="ConsPlusNormal"/>
              <w:jc w:val="center"/>
            </w:pPr>
            <w:r>
              <w:t>Основные средства в собственности</w:t>
            </w:r>
          </w:p>
        </w:tc>
        <w:tc>
          <w:tcPr>
            <w:tcW w:w="3844" w:type="dxa"/>
            <w:gridSpan w:val="4"/>
          </w:tcPr>
          <w:p w14:paraId="40BE7D1B" w14:textId="77777777" w:rsidR="00773EF1" w:rsidRDefault="00773EF1">
            <w:pPr>
              <w:pStyle w:val="ConsPlusNormal"/>
              <w:jc w:val="center"/>
            </w:pPr>
            <w:r>
              <w:t>Активы в форме права пользования, относящиеся к основным средствам</w:t>
            </w:r>
          </w:p>
        </w:tc>
        <w:tc>
          <w:tcPr>
            <w:tcW w:w="1664" w:type="dxa"/>
            <w:vMerge w:val="restart"/>
          </w:tcPr>
          <w:p w14:paraId="66D24A26" w14:textId="77777777" w:rsidR="00773EF1" w:rsidRDefault="00773EF1">
            <w:pPr>
              <w:pStyle w:val="ConsPlusNormal"/>
              <w:jc w:val="center"/>
            </w:pPr>
            <w:r>
              <w:t>Капитальные вложения в объекты основных средств</w:t>
            </w:r>
          </w:p>
        </w:tc>
        <w:tc>
          <w:tcPr>
            <w:tcW w:w="1559" w:type="dxa"/>
            <w:vMerge w:val="restart"/>
          </w:tcPr>
          <w:p w14:paraId="2C738FBD" w14:textId="77777777" w:rsidR="00773EF1" w:rsidRDefault="00773EF1">
            <w:pPr>
              <w:pStyle w:val="ConsPlusNormal"/>
              <w:jc w:val="center"/>
            </w:pPr>
            <w:r>
              <w:t>Итого</w:t>
            </w:r>
          </w:p>
        </w:tc>
      </w:tr>
      <w:tr w:rsidR="00773EF1" w14:paraId="3D80FACA" w14:textId="77777777" w:rsidTr="00773EF1">
        <w:tc>
          <w:tcPr>
            <w:tcW w:w="680" w:type="dxa"/>
            <w:vMerge/>
          </w:tcPr>
          <w:p w14:paraId="7AA9A8AC" w14:textId="77777777" w:rsidR="00773EF1" w:rsidRDefault="00773EF1">
            <w:pPr>
              <w:pStyle w:val="ConsPlusNormal"/>
            </w:pPr>
          </w:p>
        </w:tc>
        <w:tc>
          <w:tcPr>
            <w:tcW w:w="3288" w:type="dxa"/>
            <w:vMerge/>
          </w:tcPr>
          <w:p w14:paraId="59B8D415" w14:textId="77777777" w:rsidR="00773EF1" w:rsidRDefault="00773EF1">
            <w:pPr>
              <w:pStyle w:val="ConsPlusNormal"/>
            </w:pPr>
          </w:p>
        </w:tc>
        <w:tc>
          <w:tcPr>
            <w:tcW w:w="961" w:type="dxa"/>
          </w:tcPr>
          <w:p w14:paraId="22ACFE60" w14:textId="77777777"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14:paraId="61A76D0F" w14:textId="77777777"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14:paraId="6F0FBD86" w14:textId="77777777"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14:paraId="49E6BF28" w14:textId="77777777"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61" w:type="dxa"/>
          </w:tcPr>
          <w:p w14:paraId="34403693" w14:textId="77777777"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14:paraId="1E7A8576" w14:textId="77777777"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14:paraId="5D5ED476" w14:textId="77777777"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14:paraId="1A098F7B" w14:textId="77777777"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664" w:type="dxa"/>
            <w:vMerge/>
          </w:tcPr>
          <w:p w14:paraId="7BD228A3" w14:textId="77777777" w:rsidR="00773EF1" w:rsidRDefault="00773EF1">
            <w:pPr>
              <w:pStyle w:val="ConsPlusNormal"/>
            </w:pPr>
          </w:p>
        </w:tc>
        <w:tc>
          <w:tcPr>
            <w:tcW w:w="1559" w:type="dxa"/>
            <w:vMerge/>
          </w:tcPr>
          <w:p w14:paraId="486DF5F1" w14:textId="77777777" w:rsidR="00773EF1" w:rsidRDefault="00773EF1">
            <w:pPr>
              <w:pStyle w:val="ConsPlusNormal"/>
            </w:pPr>
          </w:p>
        </w:tc>
      </w:tr>
      <w:tr w:rsidR="00773EF1" w14:paraId="504E5994" w14:textId="77777777" w:rsidTr="00773EF1">
        <w:tc>
          <w:tcPr>
            <w:tcW w:w="680" w:type="dxa"/>
          </w:tcPr>
          <w:p w14:paraId="1821E1DD" w14:textId="77777777"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14:paraId="66E2A3E3" w14:textId="77777777" w:rsidR="00773EF1" w:rsidRDefault="00773EF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61" w:type="dxa"/>
          </w:tcPr>
          <w:p w14:paraId="1FB63C0B" w14:textId="77777777" w:rsidR="00773EF1" w:rsidRDefault="00773EF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1" w:type="dxa"/>
          </w:tcPr>
          <w:p w14:paraId="2D2A4026" w14:textId="77777777" w:rsidR="00773EF1" w:rsidRDefault="00773EF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48EBB697" w14:textId="77777777" w:rsidR="00773EF1" w:rsidRDefault="00773EF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1" w:type="dxa"/>
          </w:tcPr>
          <w:p w14:paraId="15C88EF5" w14:textId="77777777" w:rsidR="00773EF1" w:rsidRDefault="00773EF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61" w:type="dxa"/>
          </w:tcPr>
          <w:p w14:paraId="4A210726" w14:textId="77777777" w:rsidR="00773EF1" w:rsidRDefault="00773EF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61" w:type="dxa"/>
          </w:tcPr>
          <w:p w14:paraId="701C14D8" w14:textId="77777777" w:rsidR="00773EF1" w:rsidRDefault="00773EF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00588CB9" w14:textId="77777777" w:rsidR="00773EF1" w:rsidRDefault="00773EF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961" w:type="dxa"/>
          </w:tcPr>
          <w:p w14:paraId="601B3832" w14:textId="77777777" w:rsidR="00773EF1" w:rsidRDefault="00773EF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664" w:type="dxa"/>
          </w:tcPr>
          <w:p w14:paraId="0F47CFB4" w14:textId="77777777" w:rsidR="00773EF1" w:rsidRDefault="00773EF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59" w:type="dxa"/>
          </w:tcPr>
          <w:p w14:paraId="50F7DFB7" w14:textId="77777777" w:rsidR="00773EF1" w:rsidRDefault="00773EF1">
            <w:pPr>
              <w:pStyle w:val="ConsPlusNormal"/>
              <w:jc w:val="center"/>
            </w:pPr>
            <w:r>
              <w:t>12</w:t>
            </w:r>
          </w:p>
        </w:tc>
      </w:tr>
      <w:tr w:rsidR="00773EF1" w14:paraId="40581E56" w14:textId="77777777" w:rsidTr="00773EF1">
        <w:tc>
          <w:tcPr>
            <w:tcW w:w="680" w:type="dxa"/>
          </w:tcPr>
          <w:p w14:paraId="68CF6465" w14:textId="77777777"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14:paraId="774B6A87" w14:textId="77777777" w:rsidR="00773EF1" w:rsidRDefault="00773EF1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2342B634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5154B7CA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3A1BA47D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51821CA9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079263A7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1605B27F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739D67C8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78A365F4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664" w:type="dxa"/>
          </w:tcPr>
          <w:p w14:paraId="2F8B3D0D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559" w:type="dxa"/>
          </w:tcPr>
          <w:p w14:paraId="0BB1D57F" w14:textId="77777777" w:rsidR="00773EF1" w:rsidRDefault="00773EF1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3525B8CD" w14:textId="77777777" w:rsidTr="00773EF1">
        <w:tc>
          <w:tcPr>
            <w:tcW w:w="680" w:type="dxa"/>
          </w:tcPr>
          <w:p w14:paraId="0F90A1BC" w14:textId="77777777" w:rsidR="00481699" w:rsidRDefault="00481699" w:rsidP="0048169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288" w:type="dxa"/>
          </w:tcPr>
          <w:p w14:paraId="3A9970A1" w14:textId="77777777" w:rsidR="00481699" w:rsidRDefault="00481699" w:rsidP="00481699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2B82A755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E5A2F5C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4D7C13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41BA722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3E78285" w14:textId="77777777" w:rsidR="00481699" w:rsidRDefault="00481699" w:rsidP="00481699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6386E083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85FE445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1C50D60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F9EDB57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2C516CAD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4AC2FB0B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397A3054" w14:textId="77777777" w:rsidTr="00773EF1">
        <w:tc>
          <w:tcPr>
            <w:tcW w:w="680" w:type="dxa"/>
          </w:tcPr>
          <w:p w14:paraId="032F6838" w14:textId="77777777" w:rsidR="00481699" w:rsidRDefault="00481699" w:rsidP="0048169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288" w:type="dxa"/>
          </w:tcPr>
          <w:p w14:paraId="4CBDD45B" w14:textId="77777777" w:rsidR="00481699" w:rsidRDefault="00481699" w:rsidP="00481699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298880C0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4C0207C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9AB33FB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7F5CC46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BAA53B8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05AC62F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571DB2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BF15E74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35C16893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57D5A079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32610087" w14:textId="77777777" w:rsidTr="00773EF1">
        <w:tc>
          <w:tcPr>
            <w:tcW w:w="680" w:type="dxa"/>
          </w:tcPr>
          <w:p w14:paraId="1F9CCF59" w14:textId="77777777" w:rsidR="00481699" w:rsidRDefault="00481699" w:rsidP="0048169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288" w:type="dxa"/>
          </w:tcPr>
          <w:p w14:paraId="5DCB5216" w14:textId="77777777" w:rsidR="00481699" w:rsidRDefault="00481699" w:rsidP="00481699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5C18FE24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5DA975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DED1D3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C87297D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84F7E26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CA7343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58A4B71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57CE965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44129C23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18FCB964" w14:textId="77777777" w:rsidR="00481699" w:rsidRDefault="00481699" w:rsidP="00481699">
            <w:pPr>
              <w:pStyle w:val="ConsPlusNormal"/>
            </w:pPr>
          </w:p>
        </w:tc>
      </w:tr>
      <w:tr w:rsidR="00481699" w14:paraId="30E40FD0" w14:textId="77777777" w:rsidTr="00773EF1">
        <w:tc>
          <w:tcPr>
            <w:tcW w:w="680" w:type="dxa"/>
          </w:tcPr>
          <w:p w14:paraId="4E5E14A8" w14:textId="77777777" w:rsidR="00481699" w:rsidRDefault="00481699" w:rsidP="0048169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288" w:type="dxa"/>
          </w:tcPr>
          <w:p w14:paraId="0A4B542A" w14:textId="77777777" w:rsidR="00481699" w:rsidRDefault="00481699" w:rsidP="00481699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14:paraId="06E88EA7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22B54368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1EE7C31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C347983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442671DA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.П</w:t>
            </w:r>
            <w:r w:rsidR="003C5EF4">
              <w:rPr>
                <w:color w:val="00B0F0"/>
              </w:rPr>
              <w:t>С</w:t>
            </w:r>
            <w:r w:rsidR="003C5EF4"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11EA9B2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04FE52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417519A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4DA25696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67E0A9EE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4681BE05" w14:textId="77777777" w:rsidTr="00773EF1">
        <w:tc>
          <w:tcPr>
            <w:tcW w:w="680" w:type="dxa"/>
          </w:tcPr>
          <w:p w14:paraId="383F7E2C" w14:textId="77777777" w:rsidR="00481699" w:rsidRDefault="00481699" w:rsidP="004816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288" w:type="dxa"/>
          </w:tcPr>
          <w:p w14:paraId="76D82F21" w14:textId="77777777" w:rsidR="00481699" w:rsidRDefault="00481699" w:rsidP="00481699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14:paraId="5E94FA5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4542D61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C5D92F0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CDB03F0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932E6AD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0C8688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35F735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FD89815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334F68C6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0873333F" w14:textId="77777777" w:rsidR="00481699" w:rsidRDefault="00481699" w:rsidP="00481699">
            <w:pPr>
              <w:pStyle w:val="ConsPlusNormal"/>
            </w:pPr>
          </w:p>
        </w:tc>
      </w:tr>
      <w:tr w:rsidR="00481699" w14:paraId="7242374D" w14:textId="77777777" w:rsidTr="00773EF1">
        <w:tc>
          <w:tcPr>
            <w:tcW w:w="680" w:type="dxa"/>
          </w:tcPr>
          <w:p w14:paraId="7A63A040" w14:textId="77777777" w:rsidR="00481699" w:rsidRDefault="00481699" w:rsidP="0048169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288" w:type="dxa"/>
          </w:tcPr>
          <w:p w14:paraId="5B07C0AB" w14:textId="77777777" w:rsidR="00481699" w:rsidRDefault="00481699" w:rsidP="00481699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14:paraId="53773F0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0BADB3F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B79CD97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AD0DB31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975CFA0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7AB0B62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7E09BC7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EC4C75B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6E20D263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7C34021E" w14:textId="77777777" w:rsidR="00481699" w:rsidRDefault="00481699" w:rsidP="00481699">
            <w:pPr>
              <w:pStyle w:val="ConsPlusNormal"/>
            </w:pPr>
          </w:p>
        </w:tc>
      </w:tr>
      <w:tr w:rsidR="00481699" w14:paraId="72B02B39" w14:textId="77777777" w:rsidTr="00773EF1">
        <w:tc>
          <w:tcPr>
            <w:tcW w:w="680" w:type="dxa"/>
          </w:tcPr>
          <w:p w14:paraId="71506F4B" w14:textId="77777777" w:rsidR="00481699" w:rsidRDefault="00481699" w:rsidP="0048169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288" w:type="dxa"/>
          </w:tcPr>
          <w:p w14:paraId="35CA86DC" w14:textId="77777777" w:rsidR="00481699" w:rsidRDefault="00481699" w:rsidP="00481699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961" w:type="dxa"/>
          </w:tcPr>
          <w:p w14:paraId="35A46E14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01FCC0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EE335C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D93228F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0A19534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1E5A9C7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2AF38D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724928E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0117347F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7245969E" w14:textId="77777777" w:rsidR="00481699" w:rsidRDefault="00481699" w:rsidP="00481699">
            <w:pPr>
              <w:pStyle w:val="ConsPlusNormal"/>
            </w:pPr>
          </w:p>
        </w:tc>
      </w:tr>
      <w:tr w:rsidR="00481699" w14:paraId="5C6CC214" w14:textId="77777777" w:rsidTr="00773EF1">
        <w:tc>
          <w:tcPr>
            <w:tcW w:w="680" w:type="dxa"/>
          </w:tcPr>
          <w:p w14:paraId="6B7730CD" w14:textId="77777777" w:rsidR="00481699" w:rsidRDefault="00481699" w:rsidP="0048169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288" w:type="dxa"/>
          </w:tcPr>
          <w:p w14:paraId="5698157E" w14:textId="77777777" w:rsidR="00481699" w:rsidRDefault="00481699" w:rsidP="00481699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14:paraId="237D67B4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1D003192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2B7A64F7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118010AE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790C987B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7342AC81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5FE0BA96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4B62F1B8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664" w:type="dxa"/>
          </w:tcPr>
          <w:p w14:paraId="2DE008E5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559" w:type="dxa"/>
          </w:tcPr>
          <w:p w14:paraId="06C205FF" w14:textId="77777777" w:rsidR="00481699" w:rsidRDefault="00B079EE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7B659069" w14:textId="77777777" w:rsidTr="00773EF1">
        <w:tc>
          <w:tcPr>
            <w:tcW w:w="680" w:type="dxa"/>
          </w:tcPr>
          <w:p w14:paraId="535E6D2E" w14:textId="77777777" w:rsidR="005F3126" w:rsidRDefault="005F3126" w:rsidP="005F3126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288" w:type="dxa"/>
          </w:tcPr>
          <w:p w14:paraId="688F5779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5E1BAE06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66EFF9B0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1F4AC92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313AC72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74CB4BA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14:paraId="362164D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A27320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CB7E64E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60B000D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F0DB1A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5AF95655" w14:textId="77777777" w:rsidTr="00773EF1">
        <w:tc>
          <w:tcPr>
            <w:tcW w:w="680" w:type="dxa"/>
          </w:tcPr>
          <w:p w14:paraId="0261FB44" w14:textId="77777777" w:rsidR="005F3126" w:rsidRDefault="005F3126" w:rsidP="005F3126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288" w:type="dxa"/>
          </w:tcPr>
          <w:p w14:paraId="03F12192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54A1848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536713F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3476CEB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E51B5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0C56E925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14:paraId="7D3AF2A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97CC69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2DA7BEC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2D0DF02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208142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652AB886" w14:textId="77777777" w:rsidTr="00773EF1">
        <w:tc>
          <w:tcPr>
            <w:tcW w:w="680" w:type="dxa"/>
          </w:tcPr>
          <w:p w14:paraId="2A71EFFE" w14:textId="77777777" w:rsidR="005F3126" w:rsidRDefault="005F3126" w:rsidP="005F3126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288" w:type="dxa"/>
          </w:tcPr>
          <w:p w14:paraId="7010B970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4CA6F98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CC02D1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38E1B1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DB28F2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62BD6A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AD6200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3978D4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813A35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46F77C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3523E3E" w14:textId="77777777" w:rsidR="005F3126" w:rsidRDefault="005F3126" w:rsidP="005F3126">
            <w:pPr>
              <w:pStyle w:val="ConsPlusNormal"/>
            </w:pPr>
          </w:p>
        </w:tc>
      </w:tr>
      <w:tr w:rsidR="005F3126" w14:paraId="7F9E01D9" w14:textId="77777777" w:rsidTr="00773EF1">
        <w:tc>
          <w:tcPr>
            <w:tcW w:w="680" w:type="dxa"/>
          </w:tcPr>
          <w:p w14:paraId="32F5CB04" w14:textId="77777777" w:rsidR="005F3126" w:rsidRDefault="005F3126" w:rsidP="005F3126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288" w:type="dxa"/>
          </w:tcPr>
          <w:p w14:paraId="1A7A263B" w14:textId="77777777"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14:paraId="5B196DBD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7993D05C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36AD5E6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40C189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4F18645F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75CF729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26C022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49AFF82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794915A9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3D0E2EB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063DB97" w14:textId="77777777" w:rsidTr="00773EF1">
        <w:tc>
          <w:tcPr>
            <w:tcW w:w="680" w:type="dxa"/>
          </w:tcPr>
          <w:p w14:paraId="6BB9CFAD" w14:textId="77777777" w:rsidR="005F3126" w:rsidRDefault="005F3126" w:rsidP="005F3126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288" w:type="dxa"/>
          </w:tcPr>
          <w:p w14:paraId="526104C6" w14:textId="77777777" w:rsidR="005F3126" w:rsidRDefault="005F3126" w:rsidP="005F3126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14:paraId="6F01138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7579FC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798641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4489F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C6CB63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98649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E58605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F755901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73E43C06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5DFA905" w14:textId="77777777" w:rsidR="005F3126" w:rsidRDefault="005F3126" w:rsidP="005F3126">
            <w:pPr>
              <w:pStyle w:val="ConsPlusNormal"/>
            </w:pPr>
          </w:p>
        </w:tc>
      </w:tr>
      <w:tr w:rsidR="005F3126" w14:paraId="6E600956" w14:textId="77777777" w:rsidTr="00773EF1">
        <w:tc>
          <w:tcPr>
            <w:tcW w:w="680" w:type="dxa"/>
          </w:tcPr>
          <w:p w14:paraId="51EC013A" w14:textId="77777777" w:rsidR="005F3126" w:rsidRDefault="005F3126" w:rsidP="005F3126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288" w:type="dxa"/>
          </w:tcPr>
          <w:p w14:paraId="65F7F1F3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7409D5F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863152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2FC66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FDAFE3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F58331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5ABE2E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E2C759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AA7C1C7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0C1B14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1BBD827" w14:textId="77777777" w:rsidR="005F3126" w:rsidRDefault="005F3126" w:rsidP="005F3126">
            <w:pPr>
              <w:pStyle w:val="ConsPlusNormal"/>
            </w:pPr>
          </w:p>
        </w:tc>
      </w:tr>
      <w:tr w:rsidR="005F3126" w14:paraId="71FB0597" w14:textId="77777777" w:rsidTr="00773EF1">
        <w:tc>
          <w:tcPr>
            <w:tcW w:w="680" w:type="dxa"/>
          </w:tcPr>
          <w:p w14:paraId="755318C8" w14:textId="77777777" w:rsidR="005F3126" w:rsidRDefault="005F3126" w:rsidP="005F3126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288" w:type="dxa"/>
          </w:tcPr>
          <w:p w14:paraId="0FEAAA45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3892C50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9E4F1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14D67F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997E1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887F82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347ACF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FC2329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81B24D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46245F9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9231576" w14:textId="77777777" w:rsidR="005F3126" w:rsidRDefault="005F3126" w:rsidP="005F3126">
            <w:pPr>
              <w:pStyle w:val="ConsPlusNormal"/>
            </w:pPr>
          </w:p>
        </w:tc>
      </w:tr>
      <w:tr w:rsidR="005F3126" w14:paraId="7B836C39" w14:textId="77777777" w:rsidTr="00773EF1">
        <w:tc>
          <w:tcPr>
            <w:tcW w:w="680" w:type="dxa"/>
          </w:tcPr>
          <w:p w14:paraId="461254C3" w14:textId="77777777" w:rsidR="005F3126" w:rsidRDefault="005F3126" w:rsidP="005F3126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288" w:type="dxa"/>
          </w:tcPr>
          <w:p w14:paraId="484A8DB0" w14:textId="77777777" w:rsidR="005F3126" w:rsidRDefault="005F3126" w:rsidP="005F3126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14:paraId="6F2A726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4A73AE9C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52FE84B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09374059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27AC493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17815CE9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58D6044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256EE30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664" w:type="dxa"/>
          </w:tcPr>
          <w:p w14:paraId="2A081EB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559" w:type="dxa"/>
          </w:tcPr>
          <w:p w14:paraId="14903665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988BE16" w14:textId="77777777" w:rsidTr="00773EF1">
        <w:tc>
          <w:tcPr>
            <w:tcW w:w="680" w:type="dxa"/>
          </w:tcPr>
          <w:p w14:paraId="7BDBB500" w14:textId="77777777" w:rsidR="005F3126" w:rsidRDefault="005F3126" w:rsidP="005F3126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288" w:type="dxa"/>
          </w:tcPr>
          <w:p w14:paraId="36BBA93A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5857E30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EAD259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386CAA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518104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35377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F9D37C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D72AB9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32D537D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CE8AC84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52F1015" w14:textId="77777777" w:rsidR="005F3126" w:rsidRDefault="005F3126" w:rsidP="005F3126">
            <w:pPr>
              <w:pStyle w:val="ConsPlusNormal"/>
            </w:pPr>
          </w:p>
        </w:tc>
      </w:tr>
      <w:tr w:rsidR="005F3126" w14:paraId="3951BE4A" w14:textId="77777777" w:rsidTr="00773EF1">
        <w:tc>
          <w:tcPr>
            <w:tcW w:w="680" w:type="dxa"/>
          </w:tcPr>
          <w:p w14:paraId="1DF11E46" w14:textId="77777777" w:rsidR="005F3126" w:rsidRDefault="005F3126" w:rsidP="005F3126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288" w:type="dxa"/>
          </w:tcPr>
          <w:p w14:paraId="46231375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4AAE59E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DBBCA1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84384C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14AA72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7FA841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AA3DC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E1193F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366A1A1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3538617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564BE9B6" w14:textId="77777777" w:rsidR="005F3126" w:rsidRDefault="005F3126" w:rsidP="005F3126">
            <w:pPr>
              <w:pStyle w:val="ConsPlusNormal"/>
            </w:pPr>
          </w:p>
        </w:tc>
      </w:tr>
      <w:tr w:rsidR="005F3126" w14:paraId="7E9C21AD" w14:textId="77777777" w:rsidTr="00773EF1">
        <w:tc>
          <w:tcPr>
            <w:tcW w:w="680" w:type="dxa"/>
          </w:tcPr>
          <w:p w14:paraId="0FFDE830" w14:textId="77777777" w:rsidR="005F3126" w:rsidRDefault="005F3126" w:rsidP="005F3126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288" w:type="dxa"/>
          </w:tcPr>
          <w:p w14:paraId="1AC141F8" w14:textId="77777777" w:rsidR="005F3126" w:rsidRDefault="005F3126" w:rsidP="005F3126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14:paraId="030C9A58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1589CDE1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62ABF52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79E89D6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6BEC4AA4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62F87315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7063D00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4031AAB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664" w:type="dxa"/>
          </w:tcPr>
          <w:p w14:paraId="4C6EEB3F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559" w:type="dxa"/>
          </w:tcPr>
          <w:p w14:paraId="5643B5A3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378483FF" w14:textId="77777777" w:rsidTr="00773EF1">
        <w:tc>
          <w:tcPr>
            <w:tcW w:w="680" w:type="dxa"/>
          </w:tcPr>
          <w:p w14:paraId="46C4E687" w14:textId="77777777" w:rsidR="005F3126" w:rsidRDefault="005F3126" w:rsidP="005F3126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288" w:type="dxa"/>
          </w:tcPr>
          <w:p w14:paraId="0ACCAC7A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6901793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8943C5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9DB13F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499E67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F2A2C4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FF0A41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DD3BE2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F33AA8E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C22B3C5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A577085" w14:textId="77777777" w:rsidR="005F3126" w:rsidRDefault="005F3126" w:rsidP="005F3126">
            <w:pPr>
              <w:pStyle w:val="ConsPlusNormal"/>
            </w:pPr>
          </w:p>
        </w:tc>
      </w:tr>
      <w:tr w:rsidR="005F3126" w14:paraId="655922C5" w14:textId="77777777" w:rsidTr="00773EF1">
        <w:tc>
          <w:tcPr>
            <w:tcW w:w="680" w:type="dxa"/>
          </w:tcPr>
          <w:p w14:paraId="71C893C4" w14:textId="77777777" w:rsidR="005F3126" w:rsidRDefault="005F3126" w:rsidP="005F3126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288" w:type="dxa"/>
          </w:tcPr>
          <w:p w14:paraId="36D9C701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5BB4547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1A4B8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BD0472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0462CC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F2FF1E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D602C8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D99C1D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EAF0E4E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CC4AA11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FBD1EF4" w14:textId="77777777" w:rsidR="005F3126" w:rsidRDefault="005F3126" w:rsidP="005F3126">
            <w:pPr>
              <w:pStyle w:val="ConsPlusNormal"/>
            </w:pPr>
          </w:p>
        </w:tc>
      </w:tr>
      <w:tr w:rsidR="005F3126" w14:paraId="68B0E070" w14:textId="77777777" w:rsidTr="00773EF1">
        <w:tc>
          <w:tcPr>
            <w:tcW w:w="680" w:type="dxa"/>
          </w:tcPr>
          <w:p w14:paraId="2797DF3F" w14:textId="77777777" w:rsidR="005F3126" w:rsidRDefault="005F3126" w:rsidP="005F3126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288" w:type="dxa"/>
          </w:tcPr>
          <w:p w14:paraId="085C3B26" w14:textId="77777777" w:rsidR="005F3126" w:rsidRDefault="005F3126" w:rsidP="005F3126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14:paraId="5555CA5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73F510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3145DF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F64F60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F3FB16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985991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54F6EB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357F88B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60E6A2AB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AFB607A" w14:textId="77777777" w:rsidR="005F3126" w:rsidRDefault="005F3126" w:rsidP="005F3126">
            <w:pPr>
              <w:pStyle w:val="ConsPlusNormal"/>
            </w:pPr>
          </w:p>
        </w:tc>
      </w:tr>
      <w:tr w:rsidR="005F3126" w14:paraId="22717FB3" w14:textId="77777777" w:rsidTr="00773EF1">
        <w:tc>
          <w:tcPr>
            <w:tcW w:w="680" w:type="dxa"/>
          </w:tcPr>
          <w:p w14:paraId="649F2AC3" w14:textId="77777777" w:rsidR="005F3126" w:rsidRDefault="005F3126" w:rsidP="005F3126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288" w:type="dxa"/>
          </w:tcPr>
          <w:p w14:paraId="49386144" w14:textId="77777777" w:rsidR="005F3126" w:rsidRDefault="005F3126" w:rsidP="005F3126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12F85329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5B9AFD1F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63ED7510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27B0C8BF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44120A5F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0324C731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34FA4CC3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015FA3E5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664" w:type="dxa"/>
          </w:tcPr>
          <w:p w14:paraId="4D1F4482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559" w:type="dxa"/>
          </w:tcPr>
          <w:p w14:paraId="4394118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5EECA455" w14:textId="77777777" w:rsidTr="00773EF1">
        <w:tc>
          <w:tcPr>
            <w:tcW w:w="680" w:type="dxa"/>
          </w:tcPr>
          <w:p w14:paraId="773CC214" w14:textId="77777777" w:rsidR="005F3126" w:rsidRDefault="005F3126" w:rsidP="005F3126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288" w:type="dxa"/>
          </w:tcPr>
          <w:p w14:paraId="70EE611D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04108C73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9E8D572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4513CB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B92610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9A19772" w14:textId="77777777"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073BCFF4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1CA5677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07EC69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A95C647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EE484D0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FC7CC1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7C50C722" w14:textId="77777777" w:rsidTr="00773EF1">
        <w:tc>
          <w:tcPr>
            <w:tcW w:w="680" w:type="dxa"/>
          </w:tcPr>
          <w:p w14:paraId="376929F8" w14:textId="77777777" w:rsidR="005F3126" w:rsidRDefault="005F3126" w:rsidP="005F3126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288" w:type="dxa"/>
          </w:tcPr>
          <w:p w14:paraId="587BE7CF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2478CC70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947AF2A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E17CD3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2290448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A9632AC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F22B54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90E82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F2773C5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790FE3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20767AC6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6BC0C509" w14:textId="77777777" w:rsidTr="00773EF1">
        <w:tc>
          <w:tcPr>
            <w:tcW w:w="680" w:type="dxa"/>
          </w:tcPr>
          <w:p w14:paraId="41F44EF3" w14:textId="77777777" w:rsidR="005F3126" w:rsidRDefault="005F3126" w:rsidP="005F3126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288" w:type="dxa"/>
          </w:tcPr>
          <w:p w14:paraId="548593D2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2384CD7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8C9F59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6E05D2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862883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70FB6A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0DE683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F50565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80C9A47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66874D6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FB0C69F" w14:textId="77777777" w:rsidR="005F3126" w:rsidRDefault="005F3126" w:rsidP="005F3126">
            <w:pPr>
              <w:pStyle w:val="ConsPlusNormal"/>
            </w:pPr>
          </w:p>
        </w:tc>
      </w:tr>
      <w:tr w:rsidR="005F3126" w14:paraId="14FDFAAC" w14:textId="77777777" w:rsidTr="00773EF1">
        <w:tc>
          <w:tcPr>
            <w:tcW w:w="680" w:type="dxa"/>
          </w:tcPr>
          <w:p w14:paraId="5D53CD19" w14:textId="77777777" w:rsidR="005F3126" w:rsidRDefault="005F3126" w:rsidP="005F3126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288" w:type="dxa"/>
          </w:tcPr>
          <w:p w14:paraId="72F02866" w14:textId="77777777" w:rsidR="005F3126" w:rsidRDefault="005F3126" w:rsidP="005F3126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024AB59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0725F28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55D5B1C8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021231D9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0F0F011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4DAA809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2114F807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3C7BFB1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664" w:type="dxa"/>
          </w:tcPr>
          <w:p w14:paraId="7B5C4CF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559" w:type="dxa"/>
          </w:tcPr>
          <w:p w14:paraId="1F016EA2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2939BB57" w14:textId="77777777" w:rsidTr="00773EF1">
        <w:tc>
          <w:tcPr>
            <w:tcW w:w="680" w:type="dxa"/>
          </w:tcPr>
          <w:p w14:paraId="6E864657" w14:textId="77777777" w:rsidR="005F3126" w:rsidRDefault="005F3126" w:rsidP="005F3126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288" w:type="dxa"/>
          </w:tcPr>
          <w:p w14:paraId="304557BD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6F43C94B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168E4812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B6F9DE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40965B5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78FB2FC" w14:textId="77777777"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0ED24C6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4CA09F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5ED674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F9FF61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76B1C93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D82426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A9FF6EF" w14:textId="77777777" w:rsidTr="00773EF1">
        <w:tc>
          <w:tcPr>
            <w:tcW w:w="680" w:type="dxa"/>
          </w:tcPr>
          <w:p w14:paraId="26D4B73F" w14:textId="77777777" w:rsidR="005F3126" w:rsidRDefault="005F3126" w:rsidP="005F3126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288" w:type="dxa"/>
          </w:tcPr>
          <w:p w14:paraId="4986C008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5181CC12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B7EAE38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5EE98D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D69A181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865BD50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21C6BD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761353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744A98C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0293CC6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390D3466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2B06ACA" w14:textId="77777777" w:rsidTr="00773EF1">
        <w:tc>
          <w:tcPr>
            <w:tcW w:w="680" w:type="dxa"/>
          </w:tcPr>
          <w:p w14:paraId="75D10C68" w14:textId="77777777" w:rsidR="005F3126" w:rsidRDefault="005F3126" w:rsidP="005F3126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288" w:type="dxa"/>
          </w:tcPr>
          <w:p w14:paraId="6FD5ECF6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7CF08AE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30CE12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025B7E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20C2D7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83942A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7BF471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016A38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F8B7284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3B505F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42B20681" w14:textId="77777777" w:rsidR="005F3126" w:rsidRDefault="005F3126" w:rsidP="005F3126">
            <w:pPr>
              <w:pStyle w:val="ConsPlusNormal"/>
            </w:pPr>
          </w:p>
        </w:tc>
      </w:tr>
      <w:tr w:rsidR="005F3126" w14:paraId="113E6996" w14:textId="77777777" w:rsidTr="00773EF1">
        <w:tc>
          <w:tcPr>
            <w:tcW w:w="680" w:type="dxa"/>
          </w:tcPr>
          <w:p w14:paraId="04FD9EC1" w14:textId="77777777" w:rsidR="005F3126" w:rsidRDefault="005F3126" w:rsidP="005F3126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288" w:type="dxa"/>
          </w:tcPr>
          <w:p w14:paraId="10BFFDA6" w14:textId="77777777" w:rsidR="005F3126" w:rsidRDefault="005F3126" w:rsidP="005F3126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14:paraId="3072913D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363A9306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00271A0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1F72DC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0C8651B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17F9C20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394891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45CF4D3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D2933F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0BA96F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5185CF97" w14:textId="77777777" w:rsidTr="00773EF1">
        <w:tc>
          <w:tcPr>
            <w:tcW w:w="680" w:type="dxa"/>
          </w:tcPr>
          <w:p w14:paraId="22654988" w14:textId="77777777" w:rsidR="005F3126" w:rsidRDefault="005F3126" w:rsidP="005F3126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288" w:type="dxa"/>
          </w:tcPr>
          <w:p w14:paraId="22C2A190" w14:textId="77777777" w:rsidR="005F3126" w:rsidRDefault="005F3126" w:rsidP="005F3126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14:paraId="1FBCE78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D0A9F1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B86E9C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1C4198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B142D2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0149F3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22BB78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22B72C8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67DF3C7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A20A5CE" w14:textId="77777777" w:rsidR="005F3126" w:rsidRDefault="005F3126" w:rsidP="005F3126">
            <w:pPr>
              <w:pStyle w:val="ConsPlusNormal"/>
            </w:pPr>
          </w:p>
        </w:tc>
      </w:tr>
      <w:tr w:rsidR="005F3126" w14:paraId="12A2976B" w14:textId="77777777" w:rsidTr="00773EF1">
        <w:tc>
          <w:tcPr>
            <w:tcW w:w="680" w:type="dxa"/>
          </w:tcPr>
          <w:p w14:paraId="1579A229" w14:textId="77777777" w:rsidR="005F3126" w:rsidRDefault="005F3126" w:rsidP="005F3126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288" w:type="dxa"/>
          </w:tcPr>
          <w:p w14:paraId="764EAB40" w14:textId="77777777" w:rsidR="005F3126" w:rsidRDefault="005F3126" w:rsidP="005F3126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14:paraId="430CA47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70E70E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00F0C1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C4EA51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20570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3B82C3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B85376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AB9388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147A0D2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3F17F03" w14:textId="77777777" w:rsidR="005F3126" w:rsidRDefault="005F3126" w:rsidP="005F3126">
            <w:pPr>
              <w:pStyle w:val="ConsPlusNormal"/>
            </w:pPr>
          </w:p>
        </w:tc>
      </w:tr>
      <w:tr w:rsidR="005F3126" w14:paraId="667AF6BE" w14:textId="77777777" w:rsidTr="00773EF1">
        <w:tc>
          <w:tcPr>
            <w:tcW w:w="680" w:type="dxa"/>
          </w:tcPr>
          <w:p w14:paraId="0297AB22" w14:textId="77777777" w:rsidR="005F3126" w:rsidRDefault="005F3126" w:rsidP="005F3126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288" w:type="dxa"/>
          </w:tcPr>
          <w:p w14:paraId="0F8CE0DD" w14:textId="77777777" w:rsidR="005F3126" w:rsidRDefault="005F3126" w:rsidP="005F3126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961" w:type="dxa"/>
          </w:tcPr>
          <w:p w14:paraId="2A9B49E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26E84E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4EC3F1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63C6A2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6C076F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0A0A8B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E74424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D20600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E12025B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53F12DE8" w14:textId="77777777" w:rsidR="005F3126" w:rsidRDefault="005F3126" w:rsidP="005F3126">
            <w:pPr>
              <w:pStyle w:val="ConsPlusNormal"/>
            </w:pPr>
          </w:p>
        </w:tc>
      </w:tr>
      <w:tr w:rsidR="005F3126" w14:paraId="62305AC5" w14:textId="77777777" w:rsidTr="00773EF1">
        <w:tc>
          <w:tcPr>
            <w:tcW w:w="680" w:type="dxa"/>
          </w:tcPr>
          <w:p w14:paraId="1658D295" w14:textId="77777777" w:rsidR="005F3126" w:rsidRDefault="005F3126" w:rsidP="005F3126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288" w:type="dxa"/>
          </w:tcPr>
          <w:p w14:paraId="689365C2" w14:textId="77777777" w:rsidR="005F3126" w:rsidRDefault="005F3126" w:rsidP="005F3126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14:paraId="79B3B630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7E615328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76C03252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46575951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200A5710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47BAC419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6301D144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57C603E7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664" w:type="dxa"/>
          </w:tcPr>
          <w:p w14:paraId="6290ABD4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559" w:type="dxa"/>
          </w:tcPr>
          <w:p w14:paraId="631CC7F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641105F0" w14:textId="77777777" w:rsidTr="00773EF1">
        <w:tc>
          <w:tcPr>
            <w:tcW w:w="680" w:type="dxa"/>
          </w:tcPr>
          <w:p w14:paraId="7417240F" w14:textId="77777777" w:rsidR="005F3126" w:rsidRDefault="005F3126" w:rsidP="005F3126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288" w:type="dxa"/>
          </w:tcPr>
          <w:p w14:paraId="36CF5440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4ADFFE6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0E2EB4FF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30E2416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2F2D63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690FF93A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14:paraId="24D927C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9D79A8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F4F8DA6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9F9EF06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4538B3B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58A80AF" w14:textId="77777777" w:rsidTr="00773EF1">
        <w:tc>
          <w:tcPr>
            <w:tcW w:w="680" w:type="dxa"/>
          </w:tcPr>
          <w:p w14:paraId="7C1DA82B" w14:textId="77777777" w:rsidR="005F3126" w:rsidRDefault="005F3126" w:rsidP="005F3126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288" w:type="dxa"/>
          </w:tcPr>
          <w:p w14:paraId="18C96D9D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027EDA6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578D8E5D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6C9B63A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04B9ED2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10188FF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14:paraId="1957E0F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B5EC66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DEDAF8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274FADD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5CC891B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6DB89E2" w14:textId="77777777" w:rsidTr="00773EF1">
        <w:tc>
          <w:tcPr>
            <w:tcW w:w="680" w:type="dxa"/>
          </w:tcPr>
          <w:p w14:paraId="7D777F54" w14:textId="77777777" w:rsidR="005F3126" w:rsidRDefault="005F3126" w:rsidP="005F3126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288" w:type="dxa"/>
          </w:tcPr>
          <w:p w14:paraId="6C5CBDD6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3CEBB28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92DB62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9B18B0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B2E458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92D632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D4150E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DC91B7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304A05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294AA30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C51BD64" w14:textId="77777777" w:rsidR="005F3126" w:rsidRDefault="005F3126" w:rsidP="005F3126">
            <w:pPr>
              <w:pStyle w:val="ConsPlusNormal"/>
            </w:pPr>
          </w:p>
        </w:tc>
      </w:tr>
      <w:tr w:rsidR="005F3126" w14:paraId="7F28E704" w14:textId="77777777" w:rsidTr="00773EF1">
        <w:tc>
          <w:tcPr>
            <w:tcW w:w="680" w:type="dxa"/>
          </w:tcPr>
          <w:p w14:paraId="7F4573F2" w14:textId="77777777" w:rsidR="005F3126" w:rsidRDefault="005F3126" w:rsidP="005F3126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288" w:type="dxa"/>
          </w:tcPr>
          <w:p w14:paraId="267E0ABE" w14:textId="77777777"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14:paraId="4C6EF05E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57081BB7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6D1C25F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BE8DFC0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5FDCA7FB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2F25434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393586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6B4590B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FC8AFBF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10B076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2FA7D5FC" w14:textId="77777777" w:rsidTr="00773EF1">
        <w:tc>
          <w:tcPr>
            <w:tcW w:w="680" w:type="dxa"/>
          </w:tcPr>
          <w:p w14:paraId="5F337F69" w14:textId="77777777" w:rsidR="00C35437" w:rsidRDefault="00C35437" w:rsidP="00C35437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288" w:type="dxa"/>
          </w:tcPr>
          <w:p w14:paraId="55ABBBD4" w14:textId="77777777" w:rsidR="00C35437" w:rsidRDefault="00C35437" w:rsidP="00C35437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14:paraId="3851A84E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2FB28E94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7014A03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6253B074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3FA534D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3FE83E98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4BB6330C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27D1276E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664" w:type="dxa"/>
          </w:tcPr>
          <w:p w14:paraId="1DE2792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559" w:type="dxa"/>
          </w:tcPr>
          <w:p w14:paraId="144ED757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346B43F7" w14:textId="77777777" w:rsidTr="00773EF1">
        <w:tc>
          <w:tcPr>
            <w:tcW w:w="680" w:type="dxa"/>
          </w:tcPr>
          <w:p w14:paraId="54C8F2EC" w14:textId="77777777" w:rsidR="00C35437" w:rsidRDefault="00C35437" w:rsidP="00C35437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288" w:type="dxa"/>
          </w:tcPr>
          <w:p w14:paraId="3C1C216D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1E3B165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BD49C8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6851B1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B6C2DF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02C784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50F3F4C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4FBF19F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0711E47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4EA36880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6DECE71D" w14:textId="77777777" w:rsidR="00C35437" w:rsidRDefault="00C35437" w:rsidP="00C35437">
            <w:pPr>
              <w:pStyle w:val="ConsPlusNormal"/>
            </w:pPr>
          </w:p>
        </w:tc>
      </w:tr>
      <w:tr w:rsidR="00C35437" w14:paraId="67A97DC7" w14:textId="77777777" w:rsidTr="00773EF1">
        <w:tc>
          <w:tcPr>
            <w:tcW w:w="680" w:type="dxa"/>
          </w:tcPr>
          <w:p w14:paraId="121B1B19" w14:textId="77777777" w:rsidR="00C35437" w:rsidRDefault="00C35437" w:rsidP="00C35437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288" w:type="dxa"/>
          </w:tcPr>
          <w:p w14:paraId="34EB42AF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4069FAAE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CC2CD8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852EE7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091FBF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B7C95F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592E18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EE2D0F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E781E53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21303AA2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52462295" w14:textId="77777777" w:rsidR="00C35437" w:rsidRDefault="00C35437" w:rsidP="00C35437">
            <w:pPr>
              <w:pStyle w:val="ConsPlusNormal"/>
            </w:pPr>
          </w:p>
        </w:tc>
      </w:tr>
      <w:tr w:rsidR="00C35437" w14:paraId="5B9C410A" w14:textId="77777777" w:rsidTr="00773EF1">
        <w:tc>
          <w:tcPr>
            <w:tcW w:w="680" w:type="dxa"/>
          </w:tcPr>
          <w:p w14:paraId="6C4B185A" w14:textId="77777777" w:rsidR="00C35437" w:rsidRDefault="00C35437" w:rsidP="00C35437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288" w:type="dxa"/>
          </w:tcPr>
          <w:p w14:paraId="17F22577" w14:textId="77777777" w:rsidR="00C35437" w:rsidRDefault="00C35437" w:rsidP="00C35437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14:paraId="3F9407F1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D018DDB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FABD437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6DF90AA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061AD695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4EA6B5DE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6C9BF82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368B458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664" w:type="dxa"/>
          </w:tcPr>
          <w:p w14:paraId="17F76520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559" w:type="dxa"/>
          </w:tcPr>
          <w:p w14:paraId="08EF33A0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5623CE52" w14:textId="77777777" w:rsidTr="00773EF1">
        <w:tc>
          <w:tcPr>
            <w:tcW w:w="680" w:type="dxa"/>
          </w:tcPr>
          <w:p w14:paraId="1477F427" w14:textId="77777777" w:rsidR="00C35437" w:rsidRDefault="00C35437" w:rsidP="00C35437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288" w:type="dxa"/>
          </w:tcPr>
          <w:p w14:paraId="58DE35A3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5FBC944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090DDA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095220C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447E4EC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526254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370CBB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9440AC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25EC304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386C7647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34024528" w14:textId="77777777" w:rsidR="00C35437" w:rsidRDefault="00C35437" w:rsidP="00C35437">
            <w:pPr>
              <w:pStyle w:val="ConsPlusNormal"/>
            </w:pPr>
          </w:p>
        </w:tc>
      </w:tr>
      <w:tr w:rsidR="00C35437" w14:paraId="1E954F58" w14:textId="77777777" w:rsidTr="00773EF1">
        <w:tc>
          <w:tcPr>
            <w:tcW w:w="680" w:type="dxa"/>
          </w:tcPr>
          <w:p w14:paraId="36AF01DF" w14:textId="77777777" w:rsidR="00C35437" w:rsidRDefault="00C35437" w:rsidP="00C35437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288" w:type="dxa"/>
          </w:tcPr>
          <w:p w14:paraId="72E798EE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39E2E94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11B5A2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15D4C9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35074A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0981A2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6307B8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CFF9B5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4F76CBC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53136C8B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B380144" w14:textId="77777777" w:rsidR="00C35437" w:rsidRDefault="00C35437" w:rsidP="00C35437">
            <w:pPr>
              <w:pStyle w:val="ConsPlusNormal"/>
            </w:pPr>
          </w:p>
        </w:tc>
      </w:tr>
      <w:tr w:rsidR="00C35437" w14:paraId="76FF8D16" w14:textId="77777777" w:rsidTr="00773EF1">
        <w:tc>
          <w:tcPr>
            <w:tcW w:w="680" w:type="dxa"/>
          </w:tcPr>
          <w:p w14:paraId="61119AF0" w14:textId="77777777" w:rsidR="00C35437" w:rsidRDefault="00C35437" w:rsidP="00C35437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288" w:type="dxa"/>
          </w:tcPr>
          <w:p w14:paraId="7B71DD53" w14:textId="77777777" w:rsidR="00C35437" w:rsidRDefault="00C35437" w:rsidP="00C35437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14:paraId="5A44A7D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16E7081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382D59C8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3EDA0CD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4E2AB2D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571C118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6AD8B0E5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16072706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664" w:type="dxa"/>
          </w:tcPr>
          <w:p w14:paraId="2B70BEF6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559" w:type="dxa"/>
          </w:tcPr>
          <w:p w14:paraId="1F5ABC89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595AF2E2" w14:textId="77777777" w:rsidTr="00773EF1">
        <w:tc>
          <w:tcPr>
            <w:tcW w:w="680" w:type="dxa"/>
          </w:tcPr>
          <w:p w14:paraId="44D48379" w14:textId="77777777" w:rsidR="00C35437" w:rsidRDefault="00C35437" w:rsidP="00C35437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88" w:type="dxa"/>
          </w:tcPr>
          <w:p w14:paraId="27C483D0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390187A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ABDB0E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A38D10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0B7F97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CE9669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110FF4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41E1385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0DFAF29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204F6335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09D9B49" w14:textId="77777777" w:rsidR="00C35437" w:rsidRDefault="00C35437" w:rsidP="00C35437">
            <w:pPr>
              <w:pStyle w:val="ConsPlusNormal"/>
            </w:pPr>
          </w:p>
        </w:tc>
      </w:tr>
      <w:tr w:rsidR="00C35437" w14:paraId="51989593" w14:textId="77777777" w:rsidTr="00773EF1">
        <w:tc>
          <w:tcPr>
            <w:tcW w:w="680" w:type="dxa"/>
          </w:tcPr>
          <w:p w14:paraId="1124A281" w14:textId="77777777" w:rsidR="00C35437" w:rsidRDefault="00C35437" w:rsidP="00C35437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288" w:type="dxa"/>
          </w:tcPr>
          <w:p w14:paraId="457AFB4A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1A072A3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FEB3BC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E60F2D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8503E9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97E6B65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1EAC62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6C186F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9626FD1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10687B79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13557C91" w14:textId="77777777" w:rsidR="00C35437" w:rsidRDefault="00C35437" w:rsidP="00C35437">
            <w:pPr>
              <w:pStyle w:val="ConsPlusNormal"/>
            </w:pPr>
          </w:p>
        </w:tc>
      </w:tr>
      <w:tr w:rsidR="00C35437" w14:paraId="066D4083" w14:textId="77777777" w:rsidTr="00773EF1">
        <w:tc>
          <w:tcPr>
            <w:tcW w:w="680" w:type="dxa"/>
          </w:tcPr>
          <w:p w14:paraId="65AF0C81" w14:textId="77777777" w:rsidR="00C35437" w:rsidRDefault="00C35437" w:rsidP="00C35437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288" w:type="dxa"/>
          </w:tcPr>
          <w:p w14:paraId="077FA47B" w14:textId="77777777" w:rsidR="00C35437" w:rsidRDefault="00C35437" w:rsidP="00C35437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14:paraId="46D5C09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149A29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0EF56DE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8E45E9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C0D757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B6008F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E4477B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3B1AA16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51D6B21B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347BA4C7" w14:textId="77777777" w:rsidR="00C35437" w:rsidRDefault="00C35437" w:rsidP="00C35437">
            <w:pPr>
              <w:pStyle w:val="ConsPlusNormal"/>
            </w:pPr>
          </w:p>
        </w:tc>
      </w:tr>
      <w:tr w:rsidR="00C35437" w14:paraId="1D8B5817" w14:textId="77777777" w:rsidTr="00773EF1">
        <w:tc>
          <w:tcPr>
            <w:tcW w:w="680" w:type="dxa"/>
          </w:tcPr>
          <w:p w14:paraId="28508961" w14:textId="77777777" w:rsidR="00C35437" w:rsidRDefault="00C35437" w:rsidP="00C35437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288" w:type="dxa"/>
          </w:tcPr>
          <w:p w14:paraId="34B31306" w14:textId="77777777" w:rsidR="00C35437" w:rsidRDefault="00C35437" w:rsidP="00C35437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54ED9D47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3AB78D4D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2EB49B04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61ABAC56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11FF4ED0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0A7F46CD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4FCBD3A7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59839BD0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664" w:type="dxa"/>
          </w:tcPr>
          <w:p w14:paraId="28FD54DA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559" w:type="dxa"/>
          </w:tcPr>
          <w:p w14:paraId="19AD0451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3F333101" w14:textId="77777777" w:rsidTr="00773EF1">
        <w:tc>
          <w:tcPr>
            <w:tcW w:w="680" w:type="dxa"/>
          </w:tcPr>
          <w:p w14:paraId="05BF3AD5" w14:textId="77777777" w:rsidR="00C35437" w:rsidRDefault="00C35437" w:rsidP="00C35437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288" w:type="dxa"/>
          </w:tcPr>
          <w:p w14:paraId="1440B401" w14:textId="77777777" w:rsidR="00C35437" w:rsidRDefault="00C35437" w:rsidP="00C35437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11464DCD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123773B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8A1F06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79023FD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FC17DD2" w14:textId="77777777" w:rsidR="00C35437" w:rsidRDefault="00C35437" w:rsidP="00C35437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4D04C41E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AE4A32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05379A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D6F4393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10804FEC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586CB55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33657624" w14:textId="77777777" w:rsidTr="00773EF1">
        <w:tc>
          <w:tcPr>
            <w:tcW w:w="680" w:type="dxa"/>
          </w:tcPr>
          <w:p w14:paraId="29EBC4E3" w14:textId="77777777" w:rsidR="00C35437" w:rsidRDefault="00C35437" w:rsidP="00C35437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288" w:type="dxa"/>
          </w:tcPr>
          <w:p w14:paraId="54ED03EB" w14:textId="77777777" w:rsidR="00C35437" w:rsidRDefault="00C35437" w:rsidP="00C35437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23BC24D7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3DE171D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A29603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05C1B88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8990142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0D1F41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18D787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B530E92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6C62F0B8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AB9C273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65DA3254" w14:textId="77777777" w:rsidTr="00773EF1">
        <w:tc>
          <w:tcPr>
            <w:tcW w:w="680" w:type="dxa"/>
          </w:tcPr>
          <w:p w14:paraId="56721E0A" w14:textId="77777777" w:rsidR="00C35437" w:rsidRDefault="00C35437" w:rsidP="00C35437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3288" w:type="dxa"/>
          </w:tcPr>
          <w:p w14:paraId="72F7531A" w14:textId="77777777" w:rsidR="00C35437" w:rsidRDefault="00C35437" w:rsidP="00C35437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153BF4C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829173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B6D161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2F53A2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4C50D8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6A4338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459B33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03BF68F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176E6F51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02B14615" w14:textId="77777777" w:rsidR="00C35437" w:rsidRDefault="00C35437" w:rsidP="00C35437">
            <w:pPr>
              <w:pStyle w:val="ConsPlusNormal"/>
            </w:pPr>
          </w:p>
        </w:tc>
      </w:tr>
      <w:tr w:rsidR="00C35437" w14:paraId="0B4C0B41" w14:textId="77777777" w:rsidTr="00773EF1">
        <w:tc>
          <w:tcPr>
            <w:tcW w:w="680" w:type="dxa"/>
          </w:tcPr>
          <w:p w14:paraId="7EC9B456" w14:textId="77777777" w:rsidR="00C35437" w:rsidRDefault="00C35437" w:rsidP="00C35437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4199" w:type="dxa"/>
            <w:gridSpan w:val="11"/>
          </w:tcPr>
          <w:p w14:paraId="1B1838E9" w14:textId="77777777" w:rsidR="00C35437" w:rsidRDefault="00C35437" w:rsidP="00C35437">
            <w:pPr>
              <w:pStyle w:val="ConsPlusNormal"/>
            </w:pPr>
            <w:r>
              <w:t>Текстовое пояснение</w:t>
            </w:r>
          </w:p>
        </w:tc>
      </w:tr>
    </w:tbl>
    <w:p w14:paraId="246179DC" w14:textId="3A850D9E" w:rsidR="00A47D94" w:rsidRDefault="00773EF1" w:rsidP="005C11F7">
      <w:pPr>
        <w:pStyle w:val="ConsPlusNormal"/>
      </w:pPr>
      <w:hyperlink r:id="rId5">
        <w:r>
          <w:rPr>
            <w:i/>
            <w:color w:val="0000FF"/>
          </w:rPr>
          <w:br/>
        </w:r>
      </w:hyperlink>
      <w:r>
        <w:br/>
      </w:r>
    </w:p>
    <w:p w14:paraId="695F87D9" w14:textId="77777777" w:rsidR="004F2159" w:rsidRPr="00377E9F" w:rsidRDefault="004F2159" w:rsidP="004F2159">
      <w:pPr>
        <w:rPr>
          <w:color w:val="FF0000"/>
        </w:rPr>
      </w:pPr>
    </w:p>
    <w:p w14:paraId="10EB84CC" w14:textId="77777777" w:rsidR="003F4643" w:rsidRDefault="003F4643"/>
    <w:sectPr w:rsidR="003F4643" w:rsidSect="003B6B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11319"/>
    <w:multiLevelType w:val="hybridMultilevel"/>
    <w:tmpl w:val="41FE0682"/>
    <w:lvl w:ilvl="0" w:tplc="BDF62CB4">
      <w:start w:val="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2D36"/>
    <w:multiLevelType w:val="hybridMultilevel"/>
    <w:tmpl w:val="8132F596"/>
    <w:lvl w:ilvl="0" w:tplc="C9488B74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4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468505">
    <w:abstractNumId w:val="0"/>
  </w:num>
  <w:num w:numId="3" w16cid:durableId="61972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1"/>
    <w:rsid w:val="00284936"/>
    <w:rsid w:val="003B6B79"/>
    <w:rsid w:val="003C5EF4"/>
    <w:rsid w:val="003F4643"/>
    <w:rsid w:val="00481699"/>
    <w:rsid w:val="004E4819"/>
    <w:rsid w:val="004F2159"/>
    <w:rsid w:val="005972FE"/>
    <w:rsid w:val="005C11F7"/>
    <w:rsid w:val="005F3126"/>
    <w:rsid w:val="00714DCD"/>
    <w:rsid w:val="00755C1D"/>
    <w:rsid w:val="00773EF1"/>
    <w:rsid w:val="008F5A4F"/>
    <w:rsid w:val="00932C57"/>
    <w:rsid w:val="00A47D94"/>
    <w:rsid w:val="00A57B19"/>
    <w:rsid w:val="00B079EE"/>
    <w:rsid w:val="00C35437"/>
    <w:rsid w:val="00C61564"/>
    <w:rsid w:val="00D14026"/>
    <w:rsid w:val="00E10DA6"/>
    <w:rsid w:val="00F75ADE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53B2"/>
  <w15:chartTrackingRefBased/>
  <w15:docId w15:val="{EF799C7A-AC27-4740-8AC8-78C55AA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73E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7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27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9</cp:revision>
  <dcterms:created xsi:type="dcterms:W3CDTF">2025-09-18T10:06:00Z</dcterms:created>
  <dcterms:modified xsi:type="dcterms:W3CDTF">2025-09-25T06:32:00Z</dcterms:modified>
</cp:coreProperties>
</file>