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99FBE" w14:textId="77777777" w:rsidR="00773EF1" w:rsidRDefault="00773EF1" w:rsidP="00773EF1">
      <w:pPr>
        <w:pStyle w:val="ConsPlusNormal"/>
        <w:jc w:val="center"/>
        <w:outlineLvl w:val="0"/>
      </w:pPr>
      <w:r>
        <w:t>Задача № 28</w:t>
      </w:r>
    </w:p>
    <w:p w14:paraId="0371E10B" w14:textId="77777777" w:rsidR="00773EF1" w:rsidRDefault="00773EF1" w:rsidP="00773EF1">
      <w:pPr>
        <w:pStyle w:val="ConsPlusNormal"/>
        <w:numPr>
          <w:ilvl w:val="0"/>
          <w:numId w:val="1"/>
        </w:numPr>
        <w:outlineLvl w:val="0"/>
      </w:pPr>
      <w:r>
        <w:t>Создать отчет, наименование ГР_19.01_2025,  шаблон таблицы ниже.</w:t>
      </w:r>
    </w:p>
    <w:p w14:paraId="42D30C22" w14:textId="77777777" w:rsidR="00773EF1" w:rsidRDefault="00773EF1" w:rsidP="00773EF1">
      <w:pPr>
        <w:pStyle w:val="ConsPlusNormal"/>
        <w:numPr>
          <w:ilvl w:val="0"/>
          <w:numId w:val="1"/>
        </w:numPr>
        <w:outlineLvl w:val="0"/>
      </w:pPr>
      <w:r>
        <w:t>Автоматизировать заполнение отчета, порядок прописан в самой таблице.</w:t>
      </w:r>
    </w:p>
    <w:p w14:paraId="35854EF9" w14:textId="77777777" w:rsidR="00773EF1" w:rsidRPr="00773EF1" w:rsidRDefault="00773EF1" w:rsidP="00773E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73EF1">
        <w:rPr>
          <w:rFonts w:ascii="Calibri" w:hAnsi="Calibri" w:cs="Calibri"/>
        </w:rPr>
        <w:t xml:space="preserve">Значения </w:t>
      </w:r>
      <w:hyperlink r:id="rId5" w:history="1">
        <w:r w:rsidRPr="00773EF1">
          <w:rPr>
            <w:rFonts w:ascii="Calibri" w:hAnsi="Calibri" w:cs="Calibri"/>
            <w:color w:val="0000FF"/>
          </w:rPr>
          <w:t>показателей 3</w:t>
        </w:r>
      </w:hyperlink>
      <w:r w:rsidRPr="00773EF1">
        <w:rPr>
          <w:rFonts w:ascii="Calibri" w:hAnsi="Calibri" w:cs="Calibri"/>
        </w:rPr>
        <w:t xml:space="preserve">, </w:t>
      </w:r>
      <w:hyperlink r:id="rId6" w:history="1">
        <w:r w:rsidRPr="00773EF1">
          <w:rPr>
            <w:rFonts w:ascii="Calibri" w:hAnsi="Calibri" w:cs="Calibri"/>
            <w:color w:val="0000FF"/>
          </w:rPr>
          <w:t>4</w:t>
        </w:r>
      </w:hyperlink>
      <w:r w:rsidRPr="00773EF1">
        <w:rPr>
          <w:rFonts w:ascii="Calibri" w:hAnsi="Calibri" w:cs="Calibri"/>
        </w:rPr>
        <w:t xml:space="preserve">, </w:t>
      </w:r>
      <w:hyperlink r:id="rId7" w:history="1">
        <w:r w:rsidRPr="00773EF1">
          <w:rPr>
            <w:rFonts w:ascii="Calibri" w:hAnsi="Calibri" w:cs="Calibri"/>
            <w:color w:val="0000FF"/>
          </w:rPr>
          <w:t>7</w:t>
        </w:r>
      </w:hyperlink>
      <w:r w:rsidRPr="00773EF1">
        <w:rPr>
          <w:rFonts w:ascii="Calibri" w:hAnsi="Calibri" w:cs="Calibri"/>
        </w:rPr>
        <w:t xml:space="preserve">, </w:t>
      </w:r>
      <w:hyperlink r:id="rId8" w:history="1">
        <w:r w:rsidRPr="00773EF1">
          <w:rPr>
            <w:rFonts w:ascii="Calibri" w:hAnsi="Calibri" w:cs="Calibri"/>
            <w:color w:val="0000FF"/>
          </w:rPr>
          <w:t>9</w:t>
        </w:r>
      </w:hyperlink>
      <w:r w:rsidRPr="00773EF1">
        <w:rPr>
          <w:rFonts w:ascii="Calibri" w:hAnsi="Calibri" w:cs="Calibri"/>
        </w:rPr>
        <w:t xml:space="preserve">, </w:t>
      </w:r>
      <w:hyperlink r:id="rId9" w:history="1">
        <w:r w:rsidRPr="00773EF1">
          <w:rPr>
            <w:rFonts w:ascii="Calibri" w:hAnsi="Calibri" w:cs="Calibri"/>
            <w:color w:val="0000FF"/>
          </w:rPr>
          <w:t>10</w:t>
        </w:r>
      </w:hyperlink>
      <w:r w:rsidRPr="00773EF1">
        <w:rPr>
          <w:rFonts w:ascii="Calibri" w:hAnsi="Calibri" w:cs="Calibri"/>
        </w:rPr>
        <w:t xml:space="preserve">, </w:t>
      </w:r>
      <w:hyperlink r:id="rId10" w:history="1">
        <w:r w:rsidRPr="00773EF1">
          <w:rPr>
            <w:rFonts w:ascii="Calibri" w:hAnsi="Calibri" w:cs="Calibri"/>
            <w:color w:val="0000FF"/>
          </w:rPr>
          <w:t>13</w:t>
        </w:r>
      </w:hyperlink>
      <w:r w:rsidRPr="00773EF1">
        <w:rPr>
          <w:rFonts w:ascii="Calibri" w:hAnsi="Calibri" w:cs="Calibri"/>
        </w:rPr>
        <w:t xml:space="preserve"> - </w:t>
      </w:r>
      <w:hyperlink r:id="rId11" w:history="1">
        <w:r w:rsidRPr="00773EF1">
          <w:rPr>
            <w:rFonts w:ascii="Calibri" w:hAnsi="Calibri" w:cs="Calibri"/>
            <w:color w:val="0000FF"/>
          </w:rPr>
          <w:t>16</w:t>
        </w:r>
      </w:hyperlink>
      <w:r w:rsidRPr="00773EF1">
        <w:rPr>
          <w:rFonts w:ascii="Calibri" w:hAnsi="Calibri" w:cs="Calibri"/>
        </w:rPr>
        <w:t xml:space="preserve">, </w:t>
      </w:r>
      <w:hyperlink r:id="rId12" w:history="1">
        <w:r w:rsidRPr="00773EF1">
          <w:rPr>
            <w:rFonts w:ascii="Calibri" w:hAnsi="Calibri" w:cs="Calibri"/>
            <w:color w:val="0000FF"/>
          </w:rPr>
          <w:t>26</w:t>
        </w:r>
      </w:hyperlink>
      <w:r w:rsidRPr="00773EF1">
        <w:rPr>
          <w:rFonts w:ascii="Calibri" w:hAnsi="Calibri" w:cs="Calibri"/>
        </w:rPr>
        <w:t xml:space="preserve">, </w:t>
      </w:r>
      <w:hyperlink r:id="rId13" w:history="1">
        <w:r w:rsidRPr="00773EF1">
          <w:rPr>
            <w:rFonts w:ascii="Calibri" w:hAnsi="Calibri" w:cs="Calibri"/>
            <w:color w:val="0000FF"/>
          </w:rPr>
          <w:t>27</w:t>
        </w:r>
      </w:hyperlink>
      <w:r w:rsidRPr="00773EF1">
        <w:rPr>
          <w:rFonts w:ascii="Calibri" w:hAnsi="Calibri" w:cs="Calibri"/>
        </w:rPr>
        <w:t xml:space="preserve">, </w:t>
      </w:r>
      <w:hyperlink r:id="rId14" w:history="1">
        <w:r w:rsidRPr="00773EF1">
          <w:rPr>
            <w:rFonts w:ascii="Calibri" w:hAnsi="Calibri" w:cs="Calibri"/>
            <w:color w:val="0000FF"/>
          </w:rPr>
          <w:t>30</w:t>
        </w:r>
      </w:hyperlink>
      <w:r w:rsidRPr="00773EF1">
        <w:rPr>
          <w:rFonts w:ascii="Calibri" w:hAnsi="Calibri" w:cs="Calibri"/>
        </w:rPr>
        <w:t xml:space="preserve">, </w:t>
      </w:r>
      <w:hyperlink r:id="rId15" w:history="1">
        <w:r w:rsidRPr="00773EF1">
          <w:rPr>
            <w:rFonts w:ascii="Calibri" w:hAnsi="Calibri" w:cs="Calibri"/>
            <w:color w:val="0000FF"/>
          </w:rPr>
          <w:t>31</w:t>
        </w:r>
      </w:hyperlink>
      <w:r w:rsidRPr="00773EF1">
        <w:rPr>
          <w:rFonts w:ascii="Calibri" w:hAnsi="Calibri" w:cs="Calibri"/>
        </w:rPr>
        <w:t xml:space="preserve">, </w:t>
      </w:r>
      <w:hyperlink r:id="rId16" w:history="1">
        <w:r w:rsidRPr="00773EF1">
          <w:rPr>
            <w:rFonts w:ascii="Calibri" w:hAnsi="Calibri" w:cs="Calibri"/>
            <w:color w:val="0000FF"/>
          </w:rPr>
          <w:t>34</w:t>
        </w:r>
      </w:hyperlink>
      <w:r w:rsidRPr="00773EF1">
        <w:rPr>
          <w:rFonts w:ascii="Calibri" w:hAnsi="Calibri" w:cs="Calibri"/>
        </w:rPr>
        <w:t xml:space="preserve">, </w:t>
      </w:r>
      <w:hyperlink r:id="rId17" w:history="1">
        <w:r w:rsidRPr="00773EF1">
          <w:rPr>
            <w:rFonts w:ascii="Calibri" w:hAnsi="Calibri" w:cs="Calibri"/>
            <w:color w:val="0000FF"/>
          </w:rPr>
          <w:t>36</w:t>
        </w:r>
      </w:hyperlink>
      <w:r w:rsidRPr="00773EF1">
        <w:rPr>
          <w:rFonts w:ascii="Calibri" w:hAnsi="Calibri" w:cs="Calibri"/>
        </w:rPr>
        <w:t xml:space="preserve">, </w:t>
      </w:r>
      <w:hyperlink r:id="rId18" w:history="1">
        <w:r w:rsidRPr="00773EF1">
          <w:rPr>
            <w:rFonts w:ascii="Calibri" w:hAnsi="Calibri" w:cs="Calibri"/>
            <w:color w:val="0000FF"/>
          </w:rPr>
          <w:t>37</w:t>
        </w:r>
      </w:hyperlink>
      <w:r w:rsidRPr="00773EF1">
        <w:rPr>
          <w:rFonts w:ascii="Calibri" w:hAnsi="Calibri" w:cs="Calibri"/>
        </w:rPr>
        <w:t xml:space="preserve">, </w:t>
      </w:r>
      <w:hyperlink r:id="rId19" w:history="1">
        <w:r w:rsidRPr="00773EF1">
          <w:rPr>
            <w:rFonts w:ascii="Calibri" w:hAnsi="Calibri" w:cs="Calibri"/>
            <w:color w:val="0000FF"/>
          </w:rPr>
          <w:t>40</w:t>
        </w:r>
      </w:hyperlink>
      <w:r w:rsidRPr="00773EF1">
        <w:rPr>
          <w:rFonts w:ascii="Calibri" w:hAnsi="Calibri" w:cs="Calibri"/>
        </w:rPr>
        <w:t xml:space="preserve"> - </w:t>
      </w:r>
      <w:hyperlink r:id="rId20" w:history="1">
        <w:r w:rsidRPr="00773EF1">
          <w:rPr>
            <w:rFonts w:ascii="Calibri" w:hAnsi="Calibri" w:cs="Calibri"/>
            <w:color w:val="0000FF"/>
          </w:rPr>
          <w:t>43</w:t>
        </w:r>
      </w:hyperlink>
      <w:r w:rsidRPr="00773EF1">
        <w:rPr>
          <w:rFonts w:ascii="Calibri" w:hAnsi="Calibri" w:cs="Calibri"/>
        </w:rPr>
        <w:t xml:space="preserve">, </w:t>
      </w:r>
      <w:hyperlink r:id="rId21" w:history="1">
        <w:r w:rsidRPr="00773EF1">
          <w:rPr>
            <w:rFonts w:ascii="Calibri" w:hAnsi="Calibri" w:cs="Calibri"/>
            <w:color w:val="0000FF"/>
          </w:rPr>
          <w:t>53</w:t>
        </w:r>
      </w:hyperlink>
      <w:r w:rsidRPr="00773EF1">
        <w:rPr>
          <w:rFonts w:ascii="Calibri" w:hAnsi="Calibri" w:cs="Calibri"/>
        </w:rPr>
        <w:t xml:space="preserve"> и </w:t>
      </w:r>
      <w:hyperlink r:id="rId22" w:history="1">
        <w:r w:rsidRPr="00773EF1">
          <w:rPr>
            <w:rFonts w:ascii="Calibri" w:hAnsi="Calibri" w:cs="Calibri"/>
            <w:color w:val="0000FF"/>
          </w:rPr>
          <w:t>54</w:t>
        </w:r>
      </w:hyperlink>
      <w:r w:rsidRPr="00773EF1">
        <w:rPr>
          <w:rFonts w:ascii="Calibri" w:hAnsi="Calibri" w:cs="Calibri"/>
        </w:rPr>
        <w:t xml:space="preserve"> таблицы указываются со знаком "минус".</w:t>
      </w:r>
    </w:p>
    <w:p w14:paraId="56338025" w14:textId="77777777" w:rsidR="00773EF1" w:rsidRDefault="00773EF1" w:rsidP="00773EF1">
      <w:pPr>
        <w:pStyle w:val="ConsPlusNormal"/>
        <w:ind w:left="720"/>
        <w:outlineLvl w:val="0"/>
      </w:pPr>
    </w:p>
    <w:p w14:paraId="10C7F58B" w14:textId="77777777" w:rsidR="00773EF1" w:rsidRPr="00773EF1" w:rsidRDefault="00773EF1" w:rsidP="00773EF1">
      <w:pPr>
        <w:pStyle w:val="ConsPlusNormal"/>
        <w:outlineLvl w:val="0"/>
      </w:pPr>
    </w:p>
    <w:p w14:paraId="622390C3" w14:textId="77777777" w:rsidR="00773EF1" w:rsidRDefault="00773EF1" w:rsidP="00773EF1">
      <w:pPr>
        <w:pStyle w:val="ConsPlusNormal"/>
        <w:outlineLvl w:val="0"/>
      </w:pPr>
    </w:p>
    <w:p w14:paraId="09757CAF" w14:textId="77777777" w:rsidR="00773EF1" w:rsidRDefault="00773EF1" w:rsidP="00773EF1">
      <w:pPr>
        <w:pStyle w:val="ConsPlusNormal"/>
        <w:outlineLvl w:val="0"/>
      </w:pPr>
    </w:p>
    <w:p w14:paraId="7B3CF201" w14:textId="77777777" w:rsidR="00773EF1" w:rsidRDefault="00773EF1" w:rsidP="00773EF1">
      <w:pPr>
        <w:pStyle w:val="ConsPlusNormal"/>
        <w:outlineLvl w:val="0"/>
      </w:pPr>
      <w:r>
        <w:t>Примечание 19. Основные средства и капитальные вложения</w:t>
      </w:r>
      <w:r w:rsidRPr="00773EF1">
        <w:t xml:space="preserve"> </w:t>
      </w:r>
      <w:r>
        <w:t>в них</w:t>
      </w:r>
    </w:p>
    <w:p w14:paraId="6C1D058C" w14:textId="77777777" w:rsidR="00773EF1" w:rsidRDefault="00773EF1">
      <w:pPr>
        <w:pStyle w:val="ConsPlusNormal"/>
        <w:ind w:firstLine="540"/>
        <w:jc w:val="both"/>
      </w:pPr>
    </w:p>
    <w:p w14:paraId="306ACF5C" w14:textId="77777777" w:rsidR="00773EF1" w:rsidRDefault="00773EF1" w:rsidP="00773EF1">
      <w:pPr>
        <w:pStyle w:val="ConsPlusNormal"/>
        <w:outlineLvl w:val="1"/>
      </w:pPr>
      <w:r>
        <w:t>Основные средства и капитальные вложения в них</w:t>
      </w:r>
    </w:p>
    <w:p w14:paraId="0CA1CDDF" w14:textId="77777777" w:rsidR="00773EF1" w:rsidRDefault="00773EF1">
      <w:pPr>
        <w:pStyle w:val="ConsPlusNormal"/>
        <w:ind w:firstLine="540"/>
        <w:jc w:val="both"/>
      </w:pPr>
    </w:p>
    <w:p w14:paraId="3663A87F" w14:textId="77777777" w:rsidR="00773EF1" w:rsidRDefault="00773EF1">
      <w:pPr>
        <w:pStyle w:val="ConsPlusNormal"/>
        <w:jc w:val="right"/>
      </w:pPr>
      <w:r>
        <w:t>Таблица 19.1</w:t>
      </w:r>
    </w:p>
    <w:p w14:paraId="2843EABA" w14:textId="77777777" w:rsidR="00773EF1" w:rsidRDefault="00773EF1">
      <w:pPr>
        <w:pStyle w:val="ConsPlusNormal"/>
        <w:ind w:firstLine="540"/>
        <w:jc w:val="both"/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3288"/>
        <w:gridCol w:w="961"/>
        <w:gridCol w:w="961"/>
        <w:gridCol w:w="961"/>
        <w:gridCol w:w="961"/>
        <w:gridCol w:w="961"/>
        <w:gridCol w:w="961"/>
        <w:gridCol w:w="961"/>
        <w:gridCol w:w="961"/>
        <w:gridCol w:w="1664"/>
        <w:gridCol w:w="1559"/>
      </w:tblGrid>
      <w:tr w:rsidR="00773EF1" w14:paraId="12534626" w14:textId="77777777" w:rsidTr="00773EF1">
        <w:tc>
          <w:tcPr>
            <w:tcW w:w="680" w:type="dxa"/>
            <w:vMerge w:val="restart"/>
          </w:tcPr>
          <w:p w14:paraId="5090AC33" w14:textId="77777777" w:rsidR="00773EF1" w:rsidRDefault="00773EF1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3288" w:type="dxa"/>
            <w:vMerge w:val="restart"/>
          </w:tcPr>
          <w:p w14:paraId="592AF711" w14:textId="77777777" w:rsidR="00773EF1" w:rsidRDefault="00773EF1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3844" w:type="dxa"/>
            <w:gridSpan w:val="4"/>
          </w:tcPr>
          <w:p w14:paraId="60553F82" w14:textId="77777777" w:rsidR="00773EF1" w:rsidRDefault="00773EF1">
            <w:pPr>
              <w:pStyle w:val="ConsPlusNormal"/>
              <w:jc w:val="center"/>
            </w:pPr>
            <w:r>
              <w:t>Основные средства в собственности</w:t>
            </w:r>
          </w:p>
        </w:tc>
        <w:tc>
          <w:tcPr>
            <w:tcW w:w="3844" w:type="dxa"/>
            <w:gridSpan w:val="4"/>
          </w:tcPr>
          <w:p w14:paraId="4172537D" w14:textId="77777777" w:rsidR="00773EF1" w:rsidRDefault="00773EF1">
            <w:pPr>
              <w:pStyle w:val="ConsPlusNormal"/>
              <w:jc w:val="center"/>
            </w:pPr>
            <w:r>
              <w:t>Активы в форме права пользования, относящиеся к основным средствам</w:t>
            </w:r>
          </w:p>
        </w:tc>
        <w:tc>
          <w:tcPr>
            <w:tcW w:w="1664" w:type="dxa"/>
            <w:vMerge w:val="restart"/>
          </w:tcPr>
          <w:p w14:paraId="59F9C683" w14:textId="77777777" w:rsidR="00773EF1" w:rsidRDefault="00773EF1">
            <w:pPr>
              <w:pStyle w:val="ConsPlusNormal"/>
              <w:jc w:val="center"/>
            </w:pPr>
            <w:r>
              <w:t>Капитальные вложения в объекты основных средств</w:t>
            </w:r>
          </w:p>
        </w:tc>
        <w:tc>
          <w:tcPr>
            <w:tcW w:w="1559" w:type="dxa"/>
            <w:vMerge w:val="restart"/>
          </w:tcPr>
          <w:p w14:paraId="5E418334" w14:textId="77777777" w:rsidR="00773EF1" w:rsidRDefault="00773EF1">
            <w:pPr>
              <w:pStyle w:val="ConsPlusNormal"/>
              <w:jc w:val="center"/>
            </w:pPr>
            <w:r>
              <w:t>Итого</w:t>
            </w:r>
          </w:p>
        </w:tc>
      </w:tr>
      <w:tr w:rsidR="00773EF1" w14:paraId="2B9F2BA9" w14:textId="77777777" w:rsidTr="00773EF1">
        <w:tc>
          <w:tcPr>
            <w:tcW w:w="680" w:type="dxa"/>
            <w:vMerge/>
          </w:tcPr>
          <w:p w14:paraId="1FB6D4A2" w14:textId="77777777" w:rsidR="00773EF1" w:rsidRDefault="00773EF1">
            <w:pPr>
              <w:pStyle w:val="ConsPlusNormal"/>
            </w:pPr>
          </w:p>
        </w:tc>
        <w:tc>
          <w:tcPr>
            <w:tcW w:w="3288" w:type="dxa"/>
            <w:vMerge/>
          </w:tcPr>
          <w:p w14:paraId="44080080" w14:textId="77777777" w:rsidR="00773EF1" w:rsidRDefault="00773EF1">
            <w:pPr>
              <w:pStyle w:val="ConsPlusNormal"/>
            </w:pPr>
          </w:p>
        </w:tc>
        <w:tc>
          <w:tcPr>
            <w:tcW w:w="961" w:type="dxa"/>
          </w:tcPr>
          <w:p w14:paraId="02080A71" w14:textId="77777777" w:rsidR="00773EF1" w:rsidRDefault="00773EF1">
            <w:pPr>
              <w:pStyle w:val="ConsPlusNormal"/>
              <w:jc w:val="center"/>
            </w:pPr>
            <w:r>
              <w:t>земля, здания и сооружения</w:t>
            </w:r>
          </w:p>
        </w:tc>
        <w:tc>
          <w:tcPr>
            <w:tcW w:w="961" w:type="dxa"/>
          </w:tcPr>
          <w:p w14:paraId="09853FA9" w14:textId="77777777" w:rsidR="00773EF1" w:rsidRDefault="00773EF1">
            <w:pPr>
              <w:pStyle w:val="ConsPlusNormal"/>
              <w:jc w:val="center"/>
            </w:pPr>
            <w:r>
              <w:t>офисное и компьютерное оборудование</w:t>
            </w:r>
          </w:p>
        </w:tc>
        <w:tc>
          <w:tcPr>
            <w:tcW w:w="961" w:type="dxa"/>
          </w:tcPr>
          <w:p w14:paraId="57E7E91F" w14:textId="77777777" w:rsidR="00773EF1" w:rsidRDefault="00773EF1">
            <w:pPr>
              <w:pStyle w:val="ConsPlusNormal"/>
              <w:jc w:val="center"/>
            </w:pPr>
            <w:r>
              <w:t>транспортные средства</w:t>
            </w:r>
          </w:p>
        </w:tc>
        <w:tc>
          <w:tcPr>
            <w:tcW w:w="961" w:type="dxa"/>
          </w:tcPr>
          <w:p w14:paraId="76E739F8" w14:textId="77777777" w:rsidR="00773EF1" w:rsidRDefault="00773EF1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961" w:type="dxa"/>
          </w:tcPr>
          <w:p w14:paraId="1FA7C958" w14:textId="77777777" w:rsidR="00773EF1" w:rsidRDefault="00773EF1">
            <w:pPr>
              <w:pStyle w:val="ConsPlusNormal"/>
              <w:jc w:val="center"/>
            </w:pPr>
            <w:r>
              <w:t>земля, здания и сооружения</w:t>
            </w:r>
          </w:p>
        </w:tc>
        <w:tc>
          <w:tcPr>
            <w:tcW w:w="961" w:type="dxa"/>
          </w:tcPr>
          <w:p w14:paraId="02E3FE54" w14:textId="77777777" w:rsidR="00773EF1" w:rsidRDefault="00773EF1">
            <w:pPr>
              <w:pStyle w:val="ConsPlusNormal"/>
              <w:jc w:val="center"/>
            </w:pPr>
            <w:r>
              <w:t>офисное и компьютерное оборудование</w:t>
            </w:r>
          </w:p>
        </w:tc>
        <w:tc>
          <w:tcPr>
            <w:tcW w:w="961" w:type="dxa"/>
          </w:tcPr>
          <w:p w14:paraId="7FA08952" w14:textId="77777777" w:rsidR="00773EF1" w:rsidRDefault="00773EF1">
            <w:pPr>
              <w:pStyle w:val="ConsPlusNormal"/>
              <w:jc w:val="center"/>
            </w:pPr>
            <w:r>
              <w:t>транспортные средства</w:t>
            </w:r>
          </w:p>
        </w:tc>
        <w:tc>
          <w:tcPr>
            <w:tcW w:w="961" w:type="dxa"/>
          </w:tcPr>
          <w:p w14:paraId="4CC10075" w14:textId="77777777" w:rsidR="00773EF1" w:rsidRDefault="00773EF1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1664" w:type="dxa"/>
            <w:vMerge/>
          </w:tcPr>
          <w:p w14:paraId="233B680A" w14:textId="77777777" w:rsidR="00773EF1" w:rsidRDefault="00773EF1">
            <w:pPr>
              <w:pStyle w:val="ConsPlusNormal"/>
            </w:pPr>
          </w:p>
        </w:tc>
        <w:tc>
          <w:tcPr>
            <w:tcW w:w="1559" w:type="dxa"/>
            <w:vMerge/>
          </w:tcPr>
          <w:p w14:paraId="391311D0" w14:textId="77777777" w:rsidR="00773EF1" w:rsidRDefault="00773EF1">
            <w:pPr>
              <w:pStyle w:val="ConsPlusNormal"/>
            </w:pPr>
          </w:p>
        </w:tc>
      </w:tr>
      <w:tr w:rsidR="00773EF1" w14:paraId="61488414" w14:textId="77777777" w:rsidTr="00773EF1">
        <w:tc>
          <w:tcPr>
            <w:tcW w:w="680" w:type="dxa"/>
          </w:tcPr>
          <w:p w14:paraId="145AB6BB" w14:textId="77777777" w:rsidR="00773EF1" w:rsidRDefault="00773EF1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288" w:type="dxa"/>
          </w:tcPr>
          <w:p w14:paraId="7720F095" w14:textId="77777777" w:rsidR="00773EF1" w:rsidRDefault="00773EF1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961" w:type="dxa"/>
          </w:tcPr>
          <w:p w14:paraId="45BA7D5D" w14:textId="77777777" w:rsidR="00773EF1" w:rsidRDefault="00773EF1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961" w:type="dxa"/>
          </w:tcPr>
          <w:p w14:paraId="1E682EBB" w14:textId="77777777" w:rsidR="00773EF1" w:rsidRDefault="00773EF1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961" w:type="dxa"/>
          </w:tcPr>
          <w:p w14:paraId="1DD57C86" w14:textId="77777777" w:rsidR="00773EF1" w:rsidRDefault="00773EF1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61" w:type="dxa"/>
          </w:tcPr>
          <w:p w14:paraId="2216EA30" w14:textId="77777777" w:rsidR="00773EF1" w:rsidRDefault="00773EF1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961" w:type="dxa"/>
          </w:tcPr>
          <w:p w14:paraId="6422EE2E" w14:textId="77777777" w:rsidR="00773EF1" w:rsidRDefault="00773EF1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961" w:type="dxa"/>
          </w:tcPr>
          <w:p w14:paraId="2B184423" w14:textId="77777777" w:rsidR="00773EF1" w:rsidRDefault="00773EF1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961" w:type="dxa"/>
          </w:tcPr>
          <w:p w14:paraId="5CFABBFE" w14:textId="77777777" w:rsidR="00773EF1" w:rsidRDefault="00773EF1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961" w:type="dxa"/>
          </w:tcPr>
          <w:p w14:paraId="1A0AF1D7" w14:textId="77777777" w:rsidR="00773EF1" w:rsidRDefault="00773EF1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664" w:type="dxa"/>
          </w:tcPr>
          <w:p w14:paraId="30EC9488" w14:textId="77777777" w:rsidR="00773EF1" w:rsidRDefault="00773EF1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1559" w:type="dxa"/>
          </w:tcPr>
          <w:p w14:paraId="7F0AED8F" w14:textId="77777777" w:rsidR="00773EF1" w:rsidRDefault="00773EF1">
            <w:pPr>
              <w:pStyle w:val="ConsPlusNormal"/>
              <w:jc w:val="center"/>
            </w:pPr>
            <w:r>
              <w:t>12</w:t>
            </w:r>
          </w:p>
        </w:tc>
      </w:tr>
      <w:tr w:rsidR="00773EF1" w14:paraId="5D3AB0DF" w14:textId="77777777" w:rsidTr="00773EF1">
        <w:tc>
          <w:tcPr>
            <w:tcW w:w="680" w:type="dxa"/>
          </w:tcPr>
          <w:p w14:paraId="35FFDA4B" w14:textId="77777777" w:rsidR="00773EF1" w:rsidRDefault="00773EF1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288" w:type="dxa"/>
          </w:tcPr>
          <w:p w14:paraId="33663FB8" w14:textId="77777777" w:rsidR="00773EF1" w:rsidRDefault="00773EF1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961" w:type="dxa"/>
          </w:tcPr>
          <w:p w14:paraId="74A752D4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14:paraId="522178D0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14:paraId="6924AFAF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14:paraId="3F74AA89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14:paraId="79BF1B10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14:paraId="337E3817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14:paraId="0C3A86D3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961" w:type="dxa"/>
          </w:tcPr>
          <w:p w14:paraId="3C531688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1664" w:type="dxa"/>
          </w:tcPr>
          <w:p w14:paraId="5A943CFE" w14:textId="77777777" w:rsidR="00773EF1" w:rsidRPr="00773EF1" w:rsidRDefault="00773EF1">
            <w:pPr>
              <w:pStyle w:val="ConsPlusNormal"/>
              <w:rPr>
                <w:color w:val="00B0F0"/>
              </w:rPr>
            </w:pPr>
            <w:r w:rsidRPr="00773EF1">
              <w:rPr>
                <w:color w:val="00B0F0"/>
              </w:rPr>
              <w:t>= строка 2 + строка 3 + строка 4</w:t>
            </w:r>
          </w:p>
        </w:tc>
        <w:tc>
          <w:tcPr>
            <w:tcW w:w="1559" w:type="dxa"/>
          </w:tcPr>
          <w:p w14:paraId="03F4B119" w14:textId="77777777" w:rsidR="00773EF1" w:rsidRDefault="00773EF1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481699" w14:paraId="5EE65D92" w14:textId="77777777" w:rsidTr="00773EF1">
        <w:tc>
          <w:tcPr>
            <w:tcW w:w="680" w:type="dxa"/>
          </w:tcPr>
          <w:p w14:paraId="2FA03BF8" w14:textId="77777777" w:rsidR="00481699" w:rsidRDefault="00481699" w:rsidP="0048169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288" w:type="dxa"/>
          </w:tcPr>
          <w:p w14:paraId="31297495" w14:textId="77777777" w:rsidR="00481699" w:rsidRDefault="00481699" w:rsidP="00481699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14:paraId="1E6A49A7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6E98571E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655316BA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3F9BCF16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57645FF3" w14:textId="77777777" w:rsidR="00481699" w:rsidRDefault="00481699" w:rsidP="00481699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</w:t>
            </w:r>
          </w:p>
          <w:p w14:paraId="40C1C8C4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 xml:space="preserve">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653FD8B9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5D6A2306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BCE73A6" w14:textId="77777777"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14:paraId="4A37724F" w14:textId="77777777"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14:paraId="4C2913B8" w14:textId="77777777" w:rsidR="00481699" w:rsidRDefault="00481699" w:rsidP="00481699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481699" w14:paraId="13DE6DF2" w14:textId="77777777" w:rsidTr="00773EF1">
        <w:tc>
          <w:tcPr>
            <w:tcW w:w="680" w:type="dxa"/>
          </w:tcPr>
          <w:p w14:paraId="46A0A12D" w14:textId="77777777" w:rsidR="00481699" w:rsidRDefault="00481699" w:rsidP="0048169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288" w:type="dxa"/>
          </w:tcPr>
          <w:p w14:paraId="1B540DD9" w14:textId="77777777" w:rsidR="00481699" w:rsidRDefault="00481699" w:rsidP="00481699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14:paraId="02A3F0CA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66591646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02B871AC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78ED8FB9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4CAFADE9" w14:textId="77777777" w:rsidR="00481699" w:rsidRDefault="00481699" w:rsidP="00481699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 xml:space="preserve">.ПС  на начало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0AAF9E3D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0E562E6E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1B3FE224" w14:textId="77777777"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14:paraId="7CD3510C" w14:textId="77777777"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14:paraId="51D92E9F" w14:textId="77777777" w:rsidR="00481699" w:rsidRDefault="00481699" w:rsidP="00481699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481699" w14:paraId="28BF2DC7" w14:textId="77777777" w:rsidTr="00773EF1">
        <w:tc>
          <w:tcPr>
            <w:tcW w:w="680" w:type="dxa"/>
          </w:tcPr>
          <w:p w14:paraId="572C8AC5" w14:textId="77777777" w:rsidR="00481699" w:rsidRDefault="00481699" w:rsidP="0048169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288" w:type="dxa"/>
          </w:tcPr>
          <w:p w14:paraId="62D487B3" w14:textId="77777777" w:rsidR="00481699" w:rsidRDefault="00481699" w:rsidP="00481699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14:paraId="0E66B998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15EAAE59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672F53A9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1DA9779A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095E166E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798F385F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0672A07B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76834DD8" w14:textId="77777777"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14:paraId="264E5C65" w14:textId="77777777"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14:paraId="273B4B29" w14:textId="77777777" w:rsidR="00481699" w:rsidRDefault="00481699" w:rsidP="00481699">
            <w:pPr>
              <w:pStyle w:val="ConsPlusNormal"/>
            </w:pPr>
          </w:p>
        </w:tc>
      </w:tr>
      <w:tr w:rsidR="00481699" w14:paraId="3E8BC5EC" w14:textId="77777777" w:rsidTr="00773EF1">
        <w:tc>
          <w:tcPr>
            <w:tcW w:w="680" w:type="dxa"/>
          </w:tcPr>
          <w:p w14:paraId="494BE284" w14:textId="77777777" w:rsidR="00481699" w:rsidRDefault="00481699" w:rsidP="0048169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288" w:type="dxa"/>
          </w:tcPr>
          <w:p w14:paraId="7F3DB6C5" w14:textId="77777777" w:rsidR="00481699" w:rsidRDefault="00481699" w:rsidP="00481699">
            <w:pPr>
              <w:pStyle w:val="ConsPlusNormal"/>
            </w:pPr>
            <w:r>
              <w:t>Поступление</w:t>
            </w:r>
          </w:p>
        </w:tc>
        <w:tc>
          <w:tcPr>
            <w:tcW w:w="961" w:type="dxa"/>
          </w:tcPr>
          <w:p w14:paraId="7D999514" w14:textId="77777777" w:rsidR="00481699" w:rsidRDefault="00481699" w:rsidP="00481699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07F927AA" w14:textId="77777777" w:rsidR="00481699" w:rsidRDefault="00481699" w:rsidP="00481699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7C7360EC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715A3877" w14:textId="77777777" w:rsidR="00481699" w:rsidRDefault="00481699" w:rsidP="00481699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2D351B74" w14:textId="77777777" w:rsidR="00481699" w:rsidRDefault="00481699" w:rsidP="00481699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.П</w:t>
            </w:r>
            <w:r w:rsidR="003C5EF4">
              <w:rPr>
                <w:color w:val="00B0F0"/>
              </w:rPr>
              <w:t>С</w:t>
            </w:r>
            <w:r w:rsidR="003C5EF4" w:rsidRPr="003C5EF4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696AEC1B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5F0C623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0EE0FFF" w14:textId="77777777"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14:paraId="07E876F7" w14:textId="77777777"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14:paraId="7C28A696" w14:textId="77777777" w:rsidR="00481699" w:rsidRDefault="00481699" w:rsidP="00481699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481699" w14:paraId="31E0D058" w14:textId="77777777" w:rsidTr="00773EF1">
        <w:tc>
          <w:tcPr>
            <w:tcW w:w="680" w:type="dxa"/>
          </w:tcPr>
          <w:p w14:paraId="1334CB46" w14:textId="77777777" w:rsidR="00481699" w:rsidRDefault="00481699" w:rsidP="0048169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288" w:type="dxa"/>
          </w:tcPr>
          <w:p w14:paraId="6B66FC6B" w14:textId="77777777" w:rsidR="00481699" w:rsidRDefault="00481699" w:rsidP="00481699">
            <w:pPr>
              <w:pStyle w:val="ConsPlusNormal"/>
            </w:pPr>
            <w:r>
              <w:t>Перевод капитальных вложений в основные средства</w:t>
            </w:r>
          </w:p>
        </w:tc>
        <w:tc>
          <w:tcPr>
            <w:tcW w:w="961" w:type="dxa"/>
          </w:tcPr>
          <w:p w14:paraId="68EE735A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1ECC45D9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1DA05CDE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2C176B9E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1988645E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207F2711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90A8480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338A0DB9" w14:textId="77777777"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14:paraId="523D4946" w14:textId="77777777"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14:paraId="1430DED2" w14:textId="77777777" w:rsidR="00481699" w:rsidRDefault="00481699" w:rsidP="00481699">
            <w:pPr>
              <w:pStyle w:val="ConsPlusNormal"/>
            </w:pPr>
          </w:p>
        </w:tc>
      </w:tr>
      <w:tr w:rsidR="00481699" w14:paraId="5FEDA793" w14:textId="77777777" w:rsidTr="00773EF1">
        <w:tc>
          <w:tcPr>
            <w:tcW w:w="680" w:type="dxa"/>
          </w:tcPr>
          <w:p w14:paraId="18A58056" w14:textId="77777777" w:rsidR="00481699" w:rsidRDefault="00481699" w:rsidP="00481699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288" w:type="dxa"/>
          </w:tcPr>
          <w:p w14:paraId="203917D8" w14:textId="77777777" w:rsidR="00481699" w:rsidRDefault="00481699" w:rsidP="00481699">
            <w:pPr>
              <w:pStyle w:val="ConsPlusNormal"/>
            </w:pPr>
            <w:r>
              <w:t>Переклассификация в активы (активы выбывающих групп), классифицированные как предназначенные для продажи</w:t>
            </w:r>
          </w:p>
        </w:tc>
        <w:tc>
          <w:tcPr>
            <w:tcW w:w="961" w:type="dxa"/>
          </w:tcPr>
          <w:p w14:paraId="49548093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9D56FB4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1C2B203D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3D808174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05F308F3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57AB0288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568CF458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7886C51B" w14:textId="77777777"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14:paraId="6544A7A6" w14:textId="77777777"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14:paraId="15E07B7A" w14:textId="77777777" w:rsidR="00481699" w:rsidRDefault="00481699" w:rsidP="00481699">
            <w:pPr>
              <w:pStyle w:val="ConsPlusNormal"/>
            </w:pPr>
          </w:p>
        </w:tc>
      </w:tr>
      <w:tr w:rsidR="00481699" w14:paraId="07244197" w14:textId="77777777" w:rsidTr="00773EF1">
        <w:tc>
          <w:tcPr>
            <w:tcW w:w="680" w:type="dxa"/>
          </w:tcPr>
          <w:p w14:paraId="3B428B58" w14:textId="77777777" w:rsidR="00481699" w:rsidRDefault="00481699" w:rsidP="00481699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3288" w:type="dxa"/>
          </w:tcPr>
          <w:p w14:paraId="02E879C0" w14:textId="77777777" w:rsidR="00481699" w:rsidRDefault="00481699" w:rsidP="00481699">
            <w:pPr>
              <w:pStyle w:val="ConsPlusNormal"/>
            </w:pPr>
            <w:r>
              <w:t>Переклассификация в инвестиционное имущество и обратно</w:t>
            </w:r>
          </w:p>
        </w:tc>
        <w:tc>
          <w:tcPr>
            <w:tcW w:w="961" w:type="dxa"/>
          </w:tcPr>
          <w:p w14:paraId="2B9378DE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5390A661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6F4BBDE3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7C0A7D3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4F314F5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3C77C389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59953203" w14:textId="77777777" w:rsidR="00481699" w:rsidRDefault="00481699" w:rsidP="00481699">
            <w:pPr>
              <w:pStyle w:val="ConsPlusNormal"/>
            </w:pPr>
          </w:p>
        </w:tc>
        <w:tc>
          <w:tcPr>
            <w:tcW w:w="961" w:type="dxa"/>
          </w:tcPr>
          <w:p w14:paraId="4BAC95B9" w14:textId="77777777" w:rsidR="00481699" w:rsidRDefault="00481699" w:rsidP="00481699">
            <w:pPr>
              <w:pStyle w:val="ConsPlusNormal"/>
            </w:pPr>
          </w:p>
        </w:tc>
        <w:tc>
          <w:tcPr>
            <w:tcW w:w="1664" w:type="dxa"/>
          </w:tcPr>
          <w:p w14:paraId="36F8C4FB" w14:textId="77777777" w:rsidR="00481699" w:rsidRDefault="00481699" w:rsidP="00481699">
            <w:pPr>
              <w:pStyle w:val="ConsPlusNormal"/>
            </w:pPr>
          </w:p>
        </w:tc>
        <w:tc>
          <w:tcPr>
            <w:tcW w:w="1559" w:type="dxa"/>
          </w:tcPr>
          <w:p w14:paraId="00A9A4CF" w14:textId="77777777" w:rsidR="00481699" w:rsidRDefault="00481699" w:rsidP="00481699">
            <w:pPr>
              <w:pStyle w:val="ConsPlusNormal"/>
            </w:pPr>
          </w:p>
        </w:tc>
      </w:tr>
      <w:tr w:rsidR="00481699" w14:paraId="794B3090" w14:textId="77777777" w:rsidTr="00773EF1">
        <w:tc>
          <w:tcPr>
            <w:tcW w:w="680" w:type="dxa"/>
          </w:tcPr>
          <w:p w14:paraId="14F4EDAA" w14:textId="77777777" w:rsidR="00481699" w:rsidRDefault="00481699" w:rsidP="00481699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3288" w:type="dxa"/>
          </w:tcPr>
          <w:p w14:paraId="134E4D64" w14:textId="77777777" w:rsidR="00481699" w:rsidRDefault="00481699" w:rsidP="00481699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961" w:type="dxa"/>
          </w:tcPr>
          <w:p w14:paraId="3DFBC11E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14:paraId="7E2C7E8A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14:paraId="0BFF662D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14:paraId="5FFF9181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14:paraId="6A7DF4CD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14:paraId="7D254EBC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14:paraId="1B4A8294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961" w:type="dxa"/>
          </w:tcPr>
          <w:p w14:paraId="14801A0C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1664" w:type="dxa"/>
          </w:tcPr>
          <w:p w14:paraId="1173ED45" w14:textId="77777777" w:rsidR="00481699" w:rsidRDefault="00B079EE" w:rsidP="00481699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10 + строка 12</w:t>
            </w:r>
          </w:p>
        </w:tc>
        <w:tc>
          <w:tcPr>
            <w:tcW w:w="1559" w:type="dxa"/>
          </w:tcPr>
          <w:p w14:paraId="2762184E" w14:textId="77777777" w:rsidR="00481699" w:rsidRDefault="00B079EE" w:rsidP="00481699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687EEA6B" w14:textId="77777777" w:rsidTr="00773EF1">
        <w:tc>
          <w:tcPr>
            <w:tcW w:w="680" w:type="dxa"/>
          </w:tcPr>
          <w:p w14:paraId="54930869" w14:textId="77777777" w:rsidR="005F3126" w:rsidRDefault="005F3126" w:rsidP="005F3126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3288" w:type="dxa"/>
          </w:tcPr>
          <w:p w14:paraId="27B686FA" w14:textId="77777777" w:rsidR="005F3126" w:rsidRDefault="005F3126" w:rsidP="005F3126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14:paraId="2064EEB4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5B26269D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61A429D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1E681B5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330B0413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в отчетном периоде предыдущего года</w:t>
            </w:r>
          </w:p>
        </w:tc>
        <w:tc>
          <w:tcPr>
            <w:tcW w:w="961" w:type="dxa"/>
          </w:tcPr>
          <w:p w14:paraId="48A8288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628159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AD12B6D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457BF241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3F09729E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39C5EB03" w14:textId="77777777" w:rsidTr="00773EF1">
        <w:tc>
          <w:tcPr>
            <w:tcW w:w="680" w:type="dxa"/>
          </w:tcPr>
          <w:p w14:paraId="67F3EE99" w14:textId="77777777" w:rsidR="005F3126" w:rsidRDefault="005F3126" w:rsidP="005F3126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3288" w:type="dxa"/>
          </w:tcPr>
          <w:p w14:paraId="14155AB9" w14:textId="77777777" w:rsidR="005F3126" w:rsidRDefault="005F3126" w:rsidP="005F3126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14:paraId="12461758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25FA3DEC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0C264DFF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48AD926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4DB95268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5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в отчетном периоде предыдущего года</w:t>
            </w:r>
          </w:p>
        </w:tc>
        <w:tc>
          <w:tcPr>
            <w:tcW w:w="961" w:type="dxa"/>
          </w:tcPr>
          <w:p w14:paraId="599B442F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493A83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FA8804D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1E4EC04C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4E33F189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37322212" w14:textId="77777777" w:rsidTr="00773EF1">
        <w:tc>
          <w:tcPr>
            <w:tcW w:w="680" w:type="dxa"/>
          </w:tcPr>
          <w:p w14:paraId="78D5AE8C" w14:textId="77777777" w:rsidR="005F3126" w:rsidRDefault="005F3126" w:rsidP="005F3126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3288" w:type="dxa"/>
          </w:tcPr>
          <w:p w14:paraId="3896369B" w14:textId="77777777" w:rsidR="005F3126" w:rsidRDefault="005F3126" w:rsidP="005F3126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14:paraId="75B9BAFC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1475E3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9F649CF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87A5E5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9822F22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2570B09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04F306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90010D2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32920D60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2817E17C" w14:textId="77777777" w:rsidR="005F3126" w:rsidRDefault="005F3126" w:rsidP="005F3126">
            <w:pPr>
              <w:pStyle w:val="ConsPlusNormal"/>
            </w:pPr>
          </w:p>
        </w:tc>
      </w:tr>
      <w:tr w:rsidR="005F3126" w14:paraId="4F45F660" w14:textId="77777777" w:rsidTr="00773EF1">
        <w:tc>
          <w:tcPr>
            <w:tcW w:w="680" w:type="dxa"/>
          </w:tcPr>
          <w:p w14:paraId="1951E615" w14:textId="77777777" w:rsidR="005F3126" w:rsidRDefault="005F3126" w:rsidP="005F3126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3288" w:type="dxa"/>
          </w:tcPr>
          <w:p w14:paraId="75F4696D" w14:textId="77777777" w:rsidR="005F3126" w:rsidRDefault="005F3126" w:rsidP="005F3126">
            <w:pPr>
              <w:pStyle w:val="ConsPlusNormal"/>
            </w:pPr>
            <w:r>
              <w:t>Амортизация</w:t>
            </w:r>
          </w:p>
        </w:tc>
        <w:tc>
          <w:tcPr>
            <w:tcW w:w="961" w:type="dxa"/>
          </w:tcPr>
          <w:p w14:paraId="3C7D6479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318442C2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3A01ED49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6F8D711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435FA74E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>в отчетном периоде предыдущего года</w:t>
            </w:r>
          </w:p>
        </w:tc>
        <w:tc>
          <w:tcPr>
            <w:tcW w:w="961" w:type="dxa"/>
          </w:tcPr>
          <w:p w14:paraId="47A2263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29FEAE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C02CC13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525BC4ED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259E91A4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12992922" w14:textId="77777777" w:rsidTr="00773EF1">
        <w:tc>
          <w:tcPr>
            <w:tcW w:w="680" w:type="dxa"/>
          </w:tcPr>
          <w:p w14:paraId="4A09AAC0" w14:textId="77777777" w:rsidR="005F3126" w:rsidRDefault="005F3126" w:rsidP="005F3126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3288" w:type="dxa"/>
          </w:tcPr>
          <w:p w14:paraId="6FE85479" w14:textId="77777777" w:rsidR="005F3126" w:rsidRDefault="005F3126" w:rsidP="005F3126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961" w:type="dxa"/>
          </w:tcPr>
          <w:p w14:paraId="3EFDA629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3DC44A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44227EF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902EC4C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02FC55F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3B3BC5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14CD52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B9A35EC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16138923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0680B47F" w14:textId="77777777" w:rsidR="005F3126" w:rsidRDefault="005F3126" w:rsidP="005F3126">
            <w:pPr>
              <w:pStyle w:val="ConsPlusNormal"/>
            </w:pPr>
          </w:p>
        </w:tc>
      </w:tr>
      <w:tr w:rsidR="005F3126" w14:paraId="481A2529" w14:textId="77777777" w:rsidTr="00773EF1">
        <w:tc>
          <w:tcPr>
            <w:tcW w:w="680" w:type="dxa"/>
          </w:tcPr>
          <w:p w14:paraId="18CBAB49" w14:textId="77777777" w:rsidR="005F3126" w:rsidRDefault="005F3126" w:rsidP="005F3126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3288" w:type="dxa"/>
          </w:tcPr>
          <w:p w14:paraId="5876D042" w14:textId="77777777" w:rsidR="005F3126" w:rsidRDefault="005F3126" w:rsidP="005F3126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14:paraId="61204B6B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EFA20B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CC6B67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E530231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188018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9AF1E8F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E344C9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76ADAE7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195CA39E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11FD93C2" w14:textId="77777777" w:rsidR="005F3126" w:rsidRDefault="005F3126" w:rsidP="005F3126">
            <w:pPr>
              <w:pStyle w:val="ConsPlusNormal"/>
            </w:pPr>
          </w:p>
        </w:tc>
      </w:tr>
      <w:tr w:rsidR="005F3126" w14:paraId="64C8F78A" w14:textId="77777777" w:rsidTr="00773EF1">
        <w:tc>
          <w:tcPr>
            <w:tcW w:w="680" w:type="dxa"/>
          </w:tcPr>
          <w:p w14:paraId="2E106BC4" w14:textId="77777777" w:rsidR="005F3126" w:rsidRDefault="005F3126" w:rsidP="005F3126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3288" w:type="dxa"/>
          </w:tcPr>
          <w:p w14:paraId="4702F7D3" w14:textId="77777777" w:rsidR="005F3126" w:rsidRDefault="005F3126" w:rsidP="005F3126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14:paraId="57EA274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CF1AF86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EE7949F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53D9C0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796E97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3886EC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40E804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B5B7E7A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000FFCFE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00695AB1" w14:textId="77777777" w:rsidR="005F3126" w:rsidRDefault="005F3126" w:rsidP="005F3126">
            <w:pPr>
              <w:pStyle w:val="ConsPlusNormal"/>
            </w:pPr>
          </w:p>
        </w:tc>
      </w:tr>
      <w:tr w:rsidR="005F3126" w14:paraId="0AD83C45" w14:textId="77777777" w:rsidTr="00773EF1">
        <w:tc>
          <w:tcPr>
            <w:tcW w:w="680" w:type="dxa"/>
          </w:tcPr>
          <w:p w14:paraId="0CCD5C52" w14:textId="77777777" w:rsidR="005F3126" w:rsidRDefault="005F3126" w:rsidP="005F3126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3288" w:type="dxa"/>
          </w:tcPr>
          <w:p w14:paraId="3D5B6585" w14:textId="77777777" w:rsidR="005F3126" w:rsidRDefault="005F3126" w:rsidP="005F3126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961" w:type="dxa"/>
          </w:tcPr>
          <w:p w14:paraId="76526DD7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14:paraId="534CB8BB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14:paraId="4157BFDD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14:paraId="5E686AA2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14:paraId="66CFB186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14:paraId="48DA585E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14:paraId="7B7CDD32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961" w:type="dxa"/>
          </w:tcPr>
          <w:p w14:paraId="003EB936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1664" w:type="dxa"/>
          </w:tcPr>
          <w:p w14:paraId="0153EB6B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18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19</w:t>
            </w:r>
          </w:p>
        </w:tc>
        <w:tc>
          <w:tcPr>
            <w:tcW w:w="1559" w:type="dxa"/>
          </w:tcPr>
          <w:p w14:paraId="0B7B0E17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20334FAF" w14:textId="77777777" w:rsidTr="00773EF1">
        <w:tc>
          <w:tcPr>
            <w:tcW w:w="680" w:type="dxa"/>
          </w:tcPr>
          <w:p w14:paraId="248CECCC" w14:textId="77777777" w:rsidR="005F3126" w:rsidRDefault="005F3126" w:rsidP="005F3126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3288" w:type="dxa"/>
          </w:tcPr>
          <w:p w14:paraId="4D651DC2" w14:textId="77777777" w:rsidR="005F3126" w:rsidRDefault="005F3126" w:rsidP="005F3126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14:paraId="3B33788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0A41089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11B3FC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D6A46E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12ED9C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D6529D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D02FDB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6CB2805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4ACB34E9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70B9BA77" w14:textId="77777777" w:rsidR="005F3126" w:rsidRDefault="005F3126" w:rsidP="005F3126">
            <w:pPr>
              <w:pStyle w:val="ConsPlusNormal"/>
            </w:pPr>
          </w:p>
        </w:tc>
      </w:tr>
      <w:tr w:rsidR="005F3126" w14:paraId="5806FDB0" w14:textId="77777777" w:rsidTr="00773EF1">
        <w:tc>
          <w:tcPr>
            <w:tcW w:w="680" w:type="dxa"/>
          </w:tcPr>
          <w:p w14:paraId="6B84A824" w14:textId="77777777" w:rsidR="005F3126" w:rsidRDefault="005F3126" w:rsidP="005F3126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3288" w:type="dxa"/>
          </w:tcPr>
          <w:p w14:paraId="5B33566D" w14:textId="77777777" w:rsidR="005F3126" w:rsidRDefault="005F3126" w:rsidP="005F3126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14:paraId="5B877C6C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7BD197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C87E3F2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440876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A97D8C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E6534DF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BAA2746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9B1A794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2F76E269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7ED8A38B" w14:textId="77777777" w:rsidR="005F3126" w:rsidRDefault="005F3126" w:rsidP="005F3126">
            <w:pPr>
              <w:pStyle w:val="ConsPlusNormal"/>
            </w:pPr>
          </w:p>
        </w:tc>
      </w:tr>
      <w:tr w:rsidR="005F3126" w14:paraId="5AAA2A80" w14:textId="77777777" w:rsidTr="00773EF1">
        <w:tc>
          <w:tcPr>
            <w:tcW w:w="680" w:type="dxa"/>
          </w:tcPr>
          <w:p w14:paraId="1F3F1BE3" w14:textId="77777777" w:rsidR="005F3126" w:rsidRDefault="005F3126" w:rsidP="005F3126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3288" w:type="dxa"/>
          </w:tcPr>
          <w:p w14:paraId="531D89DD" w14:textId="77777777" w:rsidR="005F3126" w:rsidRDefault="005F3126" w:rsidP="005F3126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961" w:type="dxa"/>
          </w:tcPr>
          <w:p w14:paraId="2F3EB82E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14:paraId="142C8ED6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14:paraId="0C705E38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14:paraId="4DDB3FD8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14:paraId="6F2D0F77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14:paraId="2EB74BCE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14:paraId="48E3F62D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961" w:type="dxa"/>
          </w:tcPr>
          <w:p w14:paraId="6C67FC1B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664" w:type="dxa"/>
          </w:tcPr>
          <w:p w14:paraId="6C3F76E4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20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21</w:t>
            </w:r>
          </w:p>
        </w:tc>
        <w:tc>
          <w:tcPr>
            <w:tcW w:w="1559" w:type="dxa"/>
          </w:tcPr>
          <w:p w14:paraId="59C0F5FF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4DB35776" w14:textId="77777777" w:rsidTr="00773EF1">
        <w:tc>
          <w:tcPr>
            <w:tcW w:w="680" w:type="dxa"/>
          </w:tcPr>
          <w:p w14:paraId="4D2D5BCC" w14:textId="77777777" w:rsidR="005F3126" w:rsidRDefault="005F3126" w:rsidP="005F3126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3288" w:type="dxa"/>
          </w:tcPr>
          <w:p w14:paraId="60277F25" w14:textId="77777777" w:rsidR="005F3126" w:rsidRDefault="005F3126" w:rsidP="005F3126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14:paraId="664586B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44DA68C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1FB05B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61690C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ABBDEBB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45C99A2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F7E8C5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4DA605C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78AF8E33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01EF2036" w14:textId="77777777" w:rsidR="005F3126" w:rsidRDefault="005F3126" w:rsidP="005F3126">
            <w:pPr>
              <w:pStyle w:val="ConsPlusNormal"/>
            </w:pPr>
          </w:p>
        </w:tc>
      </w:tr>
      <w:tr w:rsidR="005F3126" w14:paraId="0ADBAA30" w14:textId="77777777" w:rsidTr="00773EF1">
        <w:tc>
          <w:tcPr>
            <w:tcW w:w="680" w:type="dxa"/>
          </w:tcPr>
          <w:p w14:paraId="742F2B46" w14:textId="77777777" w:rsidR="005F3126" w:rsidRDefault="005F3126" w:rsidP="005F3126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3288" w:type="dxa"/>
          </w:tcPr>
          <w:p w14:paraId="509C125E" w14:textId="77777777" w:rsidR="005F3126" w:rsidRDefault="005F3126" w:rsidP="005F3126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14:paraId="0E79766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4BFB6C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9D442C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F123BCF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98D4F8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D3124B9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15A7A8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71BD5D9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01E7DE3F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3745C678" w14:textId="77777777" w:rsidR="005F3126" w:rsidRDefault="005F3126" w:rsidP="005F3126">
            <w:pPr>
              <w:pStyle w:val="ConsPlusNormal"/>
            </w:pPr>
          </w:p>
        </w:tc>
      </w:tr>
      <w:tr w:rsidR="005F3126" w14:paraId="598B5F8B" w14:textId="77777777" w:rsidTr="00773EF1">
        <w:tc>
          <w:tcPr>
            <w:tcW w:w="680" w:type="dxa"/>
          </w:tcPr>
          <w:p w14:paraId="281CAD95" w14:textId="77777777" w:rsidR="005F3126" w:rsidRDefault="005F3126" w:rsidP="005F3126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3288" w:type="dxa"/>
          </w:tcPr>
          <w:p w14:paraId="6F3C052B" w14:textId="77777777" w:rsidR="005F3126" w:rsidRDefault="005F3126" w:rsidP="005F3126">
            <w:pPr>
              <w:pStyle w:val="ConsPlusNormal"/>
            </w:pPr>
            <w:r>
              <w:t>Прочее</w:t>
            </w:r>
          </w:p>
        </w:tc>
        <w:tc>
          <w:tcPr>
            <w:tcW w:w="961" w:type="dxa"/>
          </w:tcPr>
          <w:p w14:paraId="6C9F2CD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189305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711596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F9F49F6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CE54D4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3D2F18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E88226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79DA8C1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265FE94E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48860C1C" w14:textId="77777777" w:rsidR="005F3126" w:rsidRDefault="005F3126" w:rsidP="005F3126">
            <w:pPr>
              <w:pStyle w:val="ConsPlusNormal"/>
            </w:pPr>
          </w:p>
        </w:tc>
      </w:tr>
      <w:tr w:rsidR="005F3126" w14:paraId="5A9DAF6C" w14:textId="77777777" w:rsidTr="00773EF1">
        <w:tc>
          <w:tcPr>
            <w:tcW w:w="680" w:type="dxa"/>
          </w:tcPr>
          <w:p w14:paraId="52DD3B60" w14:textId="77777777" w:rsidR="005F3126" w:rsidRDefault="005F3126" w:rsidP="005F3126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3288" w:type="dxa"/>
          </w:tcPr>
          <w:p w14:paraId="0C3BB096" w14:textId="77777777" w:rsidR="005F3126" w:rsidRDefault="005F3126" w:rsidP="005F3126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961" w:type="dxa"/>
          </w:tcPr>
          <w:p w14:paraId="68F234BE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14:paraId="2EDE5D74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14:paraId="23B3EB5B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14:paraId="4858CF16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14:paraId="120D4E58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14:paraId="23834729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14:paraId="7E4DA46A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961" w:type="dxa"/>
          </w:tcPr>
          <w:p w14:paraId="03A98361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1664" w:type="dxa"/>
          </w:tcPr>
          <w:p w14:paraId="1921BFF0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25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26 + строка 27</w:t>
            </w:r>
          </w:p>
        </w:tc>
        <w:tc>
          <w:tcPr>
            <w:tcW w:w="1559" w:type="dxa"/>
          </w:tcPr>
          <w:p w14:paraId="3ECD074B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47AA74DF" w14:textId="77777777" w:rsidTr="00773EF1">
        <w:tc>
          <w:tcPr>
            <w:tcW w:w="680" w:type="dxa"/>
          </w:tcPr>
          <w:p w14:paraId="6E5FA0A4" w14:textId="77777777" w:rsidR="005F3126" w:rsidRDefault="005F3126" w:rsidP="005F3126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3288" w:type="dxa"/>
          </w:tcPr>
          <w:p w14:paraId="65A2AEAF" w14:textId="77777777" w:rsidR="005F3126" w:rsidRDefault="005F3126" w:rsidP="005F3126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14:paraId="2D145A33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00D51C37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0AA81A9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E11A817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366A6265" w14:textId="77777777" w:rsidR="005F3126" w:rsidRDefault="005F3126" w:rsidP="005F3126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</w:t>
            </w:r>
          </w:p>
          <w:p w14:paraId="2A4D8B71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7BEB443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BA4EDD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1450E52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614348FD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6D53ECA5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6C2B8846" w14:textId="77777777" w:rsidTr="00773EF1">
        <w:tc>
          <w:tcPr>
            <w:tcW w:w="680" w:type="dxa"/>
          </w:tcPr>
          <w:p w14:paraId="71525D75" w14:textId="77777777" w:rsidR="005F3126" w:rsidRDefault="005F3126" w:rsidP="005F3126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3288" w:type="dxa"/>
          </w:tcPr>
          <w:p w14:paraId="7FD85885" w14:textId="77777777" w:rsidR="005F3126" w:rsidRDefault="005F3126" w:rsidP="005F3126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14:paraId="29C8F2CF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 xml:space="preserve">конец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1D17B8DB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321B723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1FA6F57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конец</w:t>
            </w:r>
            <w:r w:rsidRPr="0005313D">
              <w:rPr>
                <w:color w:val="00B0F0"/>
              </w:rPr>
              <w:t xml:space="preserve">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5F8E4CFF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 xml:space="preserve">.ПС  на </w:t>
            </w:r>
            <w:r>
              <w:rPr>
                <w:color w:val="00B0F0"/>
              </w:rPr>
              <w:t xml:space="preserve">конец </w:t>
            </w:r>
            <w:r w:rsidRPr="0005313D">
              <w:rPr>
                <w:b/>
                <w:color w:val="00B0F0"/>
              </w:rPr>
              <w:t xml:space="preserve">предыдущего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712CBE2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C87F77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72DA902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5DB99993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3445932A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1F4D85E2" w14:textId="77777777" w:rsidTr="00773EF1">
        <w:tc>
          <w:tcPr>
            <w:tcW w:w="680" w:type="dxa"/>
          </w:tcPr>
          <w:p w14:paraId="5D17D359" w14:textId="77777777" w:rsidR="005F3126" w:rsidRDefault="005F3126" w:rsidP="005F3126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3288" w:type="dxa"/>
          </w:tcPr>
          <w:p w14:paraId="7613E927" w14:textId="77777777" w:rsidR="005F3126" w:rsidRDefault="005F3126" w:rsidP="005F3126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14:paraId="74E4659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91B405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57FBFF1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0F349E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0671C7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EBB5972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46332F2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CA64F87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0345C364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26658289" w14:textId="77777777" w:rsidR="005F3126" w:rsidRDefault="005F3126" w:rsidP="005F3126">
            <w:pPr>
              <w:pStyle w:val="ConsPlusNormal"/>
            </w:pPr>
          </w:p>
        </w:tc>
      </w:tr>
      <w:tr w:rsidR="005F3126" w14:paraId="542ABFDF" w14:textId="77777777" w:rsidTr="00773EF1">
        <w:tc>
          <w:tcPr>
            <w:tcW w:w="680" w:type="dxa"/>
          </w:tcPr>
          <w:p w14:paraId="7C15FDD9" w14:textId="77777777" w:rsidR="005F3126" w:rsidRDefault="005F3126" w:rsidP="005F3126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3288" w:type="dxa"/>
          </w:tcPr>
          <w:p w14:paraId="72B86A5C" w14:textId="77777777" w:rsidR="005F3126" w:rsidRDefault="005F3126" w:rsidP="005F3126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961" w:type="dxa"/>
          </w:tcPr>
          <w:p w14:paraId="27D5476E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14:paraId="3C22121D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14:paraId="021DC37F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14:paraId="4AE19443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14:paraId="4B019FDD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14:paraId="185EC3BE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14:paraId="06881D6E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961" w:type="dxa"/>
          </w:tcPr>
          <w:p w14:paraId="2EDDAA6D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1664" w:type="dxa"/>
          </w:tcPr>
          <w:p w14:paraId="08DFEA8C" w14:textId="77777777" w:rsidR="005F3126" w:rsidRDefault="005F3126" w:rsidP="005F3126">
            <w:pPr>
              <w:pStyle w:val="ConsPlusNormal"/>
            </w:pPr>
            <w:r w:rsidRPr="00790F14">
              <w:rPr>
                <w:color w:val="00B0F0"/>
              </w:rPr>
              <w:t xml:space="preserve">= строка </w:t>
            </w:r>
            <w:r>
              <w:rPr>
                <w:color w:val="00B0F0"/>
              </w:rPr>
              <w:t>29</w:t>
            </w:r>
            <w:r w:rsidRPr="00790F14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30 + строка 31</w:t>
            </w:r>
          </w:p>
        </w:tc>
        <w:tc>
          <w:tcPr>
            <w:tcW w:w="1559" w:type="dxa"/>
          </w:tcPr>
          <w:p w14:paraId="1135B343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1EA3BD13" w14:textId="77777777" w:rsidTr="00773EF1">
        <w:tc>
          <w:tcPr>
            <w:tcW w:w="680" w:type="dxa"/>
          </w:tcPr>
          <w:p w14:paraId="070FA023" w14:textId="77777777" w:rsidR="005F3126" w:rsidRDefault="005F3126" w:rsidP="005F3126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3288" w:type="dxa"/>
          </w:tcPr>
          <w:p w14:paraId="7D7F152F" w14:textId="77777777" w:rsidR="005F3126" w:rsidRDefault="005F3126" w:rsidP="005F3126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14:paraId="0F5CAE4E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71978E1F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5E34266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1B25A65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02429CC7" w14:textId="77777777" w:rsidR="005F3126" w:rsidRDefault="005F3126" w:rsidP="005F3126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</w:t>
            </w:r>
          </w:p>
          <w:p w14:paraId="508527BA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 xml:space="preserve">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1F51F59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646BB3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2889994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4D787484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211ADD2D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337786D2" w14:textId="77777777" w:rsidTr="00773EF1">
        <w:tc>
          <w:tcPr>
            <w:tcW w:w="680" w:type="dxa"/>
          </w:tcPr>
          <w:p w14:paraId="0A993E73" w14:textId="77777777" w:rsidR="005F3126" w:rsidRDefault="005F3126" w:rsidP="005F3126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3288" w:type="dxa"/>
          </w:tcPr>
          <w:p w14:paraId="33FD6C43" w14:textId="77777777" w:rsidR="005F3126" w:rsidRDefault="005F3126" w:rsidP="005F3126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14:paraId="1C2F1FCF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56E3F707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0288B58B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1A93B7C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645BE168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 xml:space="preserve">.ПС  на </w:t>
            </w:r>
            <w:r>
              <w:rPr>
                <w:color w:val="00B0F0"/>
              </w:rPr>
              <w:t>начало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33E3501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283444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0DE9EFF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2786829E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6E4DA31D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54B073F7" w14:textId="77777777" w:rsidTr="00773EF1">
        <w:tc>
          <w:tcPr>
            <w:tcW w:w="680" w:type="dxa"/>
          </w:tcPr>
          <w:p w14:paraId="0B7C06BA" w14:textId="77777777" w:rsidR="005F3126" w:rsidRDefault="005F3126" w:rsidP="005F3126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3288" w:type="dxa"/>
          </w:tcPr>
          <w:p w14:paraId="301AB848" w14:textId="77777777" w:rsidR="005F3126" w:rsidRDefault="005F3126" w:rsidP="005F3126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14:paraId="0C1C6A2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921961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887B91C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9D54F52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750E91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609D059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18AAF6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07746A0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6ADD43E9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45832F0A" w14:textId="77777777" w:rsidR="005F3126" w:rsidRDefault="005F3126" w:rsidP="005F3126">
            <w:pPr>
              <w:pStyle w:val="ConsPlusNormal"/>
            </w:pPr>
          </w:p>
        </w:tc>
      </w:tr>
      <w:tr w:rsidR="005F3126" w14:paraId="177C28D2" w14:textId="77777777" w:rsidTr="00773EF1">
        <w:tc>
          <w:tcPr>
            <w:tcW w:w="680" w:type="dxa"/>
          </w:tcPr>
          <w:p w14:paraId="105DA2B3" w14:textId="77777777" w:rsidR="005F3126" w:rsidRDefault="005F3126" w:rsidP="005F3126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3288" w:type="dxa"/>
          </w:tcPr>
          <w:p w14:paraId="733769F1" w14:textId="77777777" w:rsidR="005F3126" w:rsidRDefault="005F3126" w:rsidP="005F3126">
            <w:pPr>
              <w:pStyle w:val="ConsPlusNormal"/>
            </w:pPr>
            <w:r>
              <w:t>Поступление</w:t>
            </w:r>
          </w:p>
        </w:tc>
        <w:tc>
          <w:tcPr>
            <w:tcW w:w="961" w:type="dxa"/>
          </w:tcPr>
          <w:p w14:paraId="2FE8363E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7A75AD61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0F895FAC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427FFA9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2D87B662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 w:rsidRPr="0005313D"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4A6CAC16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612A3B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41F16D1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47BB3561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73FBA1D4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1385A33F" w14:textId="77777777" w:rsidTr="00773EF1">
        <w:tc>
          <w:tcPr>
            <w:tcW w:w="680" w:type="dxa"/>
          </w:tcPr>
          <w:p w14:paraId="1136BBDC" w14:textId="77777777" w:rsidR="005F3126" w:rsidRDefault="005F3126" w:rsidP="005F3126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3288" w:type="dxa"/>
          </w:tcPr>
          <w:p w14:paraId="7BD1A9E8" w14:textId="77777777" w:rsidR="005F3126" w:rsidRDefault="005F3126" w:rsidP="005F3126">
            <w:pPr>
              <w:pStyle w:val="ConsPlusNormal"/>
            </w:pPr>
            <w:r>
              <w:t>Перевод капитальных вложений в основные средства</w:t>
            </w:r>
          </w:p>
        </w:tc>
        <w:tc>
          <w:tcPr>
            <w:tcW w:w="961" w:type="dxa"/>
          </w:tcPr>
          <w:p w14:paraId="357011F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76DB46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6AEA97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5A6F53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11B374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C24338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3DA67C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CCB7EE0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05CF4BD1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7C9C4EBD" w14:textId="77777777" w:rsidR="005F3126" w:rsidRDefault="005F3126" w:rsidP="005F3126">
            <w:pPr>
              <w:pStyle w:val="ConsPlusNormal"/>
            </w:pPr>
          </w:p>
        </w:tc>
      </w:tr>
      <w:tr w:rsidR="005F3126" w14:paraId="4C915087" w14:textId="77777777" w:rsidTr="00773EF1">
        <w:tc>
          <w:tcPr>
            <w:tcW w:w="680" w:type="dxa"/>
          </w:tcPr>
          <w:p w14:paraId="08D461A9" w14:textId="77777777" w:rsidR="005F3126" w:rsidRDefault="005F3126" w:rsidP="005F3126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3288" w:type="dxa"/>
          </w:tcPr>
          <w:p w14:paraId="56B34598" w14:textId="77777777" w:rsidR="005F3126" w:rsidRDefault="005F3126" w:rsidP="005F3126">
            <w:pPr>
              <w:pStyle w:val="ConsPlusNormal"/>
            </w:pPr>
            <w:r>
              <w:t>Переклассификация в активы (активы выбывающих групп), классифицированные как предназначенные для продажи</w:t>
            </w:r>
          </w:p>
        </w:tc>
        <w:tc>
          <w:tcPr>
            <w:tcW w:w="961" w:type="dxa"/>
          </w:tcPr>
          <w:p w14:paraId="3681B0B6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864FD7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55BFB9F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4D0CA3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8EB914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50321CA6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D81F8C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E32AAE9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28D38FB4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573CA4F6" w14:textId="77777777" w:rsidR="005F3126" w:rsidRDefault="005F3126" w:rsidP="005F3126">
            <w:pPr>
              <w:pStyle w:val="ConsPlusNormal"/>
            </w:pPr>
          </w:p>
        </w:tc>
      </w:tr>
      <w:tr w:rsidR="005F3126" w14:paraId="120CFBB0" w14:textId="77777777" w:rsidTr="00773EF1">
        <w:tc>
          <w:tcPr>
            <w:tcW w:w="680" w:type="dxa"/>
          </w:tcPr>
          <w:p w14:paraId="7DCB18BD" w14:textId="77777777" w:rsidR="005F3126" w:rsidRDefault="005F3126" w:rsidP="005F3126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3288" w:type="dxa"/>
          </w:tcPr>
          <w:p w14:paraId="738118B9" w14:textId="77777777" w:rsidR="005F3126" w:rsidRDefault="005F3126" w:rsidP="005F3126">
            <w:pPr>
              <w:pStyle w:val="ConsPlusNormal"/>
            </w:pPr>
            <w:r>
              <w:t>Переклассификация в инвестиционное имущество и обратно</w:t>
            </w:r>
          </w:p>
        </w:tc>
        <w:tc>
          <w:tcPr>
            <w:tcW w:w="961" w:type="dxa"/>
          </w:tcPr>
          <w:p w14:paraId="3A9E5A0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7F0C33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A7EEF4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2AF254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435F97F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5B15BC6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001A7E3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368E22B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39B94B76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1490CCC9" w14:textId="77777777" w:rsidR="005F3126" w:rsidRDefault="005F3126" w:rsidP="005F3126">
            <w:pPr>
              <w:pStyle w:val="ConsPlusNormal"/>
            </w:pPr>
          </w:p>
        </w:tc>
      </w:tr>
      <w:tr w:rsidR="005F3126" w14:paraId="5DA6720C" w14:textId="77777777" w:rsidTr="00773EF1">
        <w:tc>
          <w:tcPr>
            <w:tcW w:w="680" w:type="dxa"/>
          </w:tcPr>
          <w:p w14:paraId="1720390D" w14:textId="77777777" w:rsidR="005F3126" w:rsidRDefault="005F3126" w:rsidP="005F3126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3288" w:type="dxa"/>
          </w:tcPr>
          <w:p w14:paraId="4A395E58" w14:textId="77777777" w:rsidR="005F3126" w:rsidRDefault="005F3126" w:rsidP="005F3126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961" w:type="dxa"/>
          </w:tcPr>
          <w:p w14:paraId="15E53FC5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14:paraId="16CC2E54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14:paraId="321A041D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14:paraId="2B1C9DD5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14:paraId="03DFD14B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14:paraId="3C6CE6B7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14:paraId="38DBC45C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961" w:type="dxa"/>
          </w:tcPr>
          <w:p w14:paraId="6208DB01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1664" w:type="dxa"/>
          </w:tcPr>
          <w:p w14:paraId="08C6B08D" w14:textId="77777777" w:rsidR="005F3126" w:rsidRDefault="005F3126" w:rsidP="005F3126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>строка 3</w:t>
            </w:r>
            <w:r>
              <w:rPr>
                <w:color w:val="00B0F0"/>
              </w:rPr>
              <w:t>7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8</w:t>
            </w:r>
            <w:r w:rsidRPr="0041243A">
              <w:rPr>
                <w:color w:val="00B0F0"/>
              </w:rPr>
              <w:t xml:space="preserve"> + строка 3</w:t>
            </w:r>
            <w:r>
              <w:rPr>
                <w:color w:val="00B0F0"/>
              </w:rPr>
              <w:t>9</w:t>
            </w:r>
          </w:p>
        </w:tc>
        <w:tc>
          <w:tcPr>
            <w:tcW w:w="1559" w:type="dxa"/>
          </w:tcPr>
          <w:p w14:paraId="496FB603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34C704FF" w14:textId="77777777" w:rsidTr="00773EF1">
        <w:tc>
          <w:tcPr>
            <w:tcW w:w="680" w:type="dxa"/>
          </w:tcPr>
          <w:p w14:paraId="557211D9" w14:textId="77777777" w:rsidR="005F3126" w:rsidRDefault="005F3126" w:rsidP="005F3126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3288" w:type="dxa"/>
          </w:tcPr>
          <w:p w14:paraId="1423835B" w14:textId="77777777" w:rsidR="005F3126" w:rsidRDefault="005F3126" w:rsidP="005F3126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14:paraId="31730583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24A7490F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40AA8F74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A4E2829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536790A0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в отчетном периоде</w:t>
            </w:r>
          </w:p>
        </w:tc>
        <w:tc>
          <w:tcPr>
            <w:tcW w:w="961" w:type="dxa"/>
          </w:tcPr>
          <w:p w14:paraId="47241AE6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F28BC0D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8C31809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1F7DFEE4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3FA840B4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0A2206C1" w14:textId="77777777" w:rsidTr="00773EF1">
        <w:tc>
          <w:tcPr>
            <w:tcW w:w="680" w:type="dxa"/>
          </w:tcPr>
          <w:p w14:paraId="521768AD" w14:textId="77777777" w:rsidR="005F3126" w:rsidRDefault="005F3126" w:rsidP="005F3126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3288" w:type="dxa"/>
          </w:tcPr>
          <w:p w14:paraId="67179DF8" w14:textId="77777777" w:rsidR="005F3126" w:rsidRDefault="005F3126" w:rsidP="005F3126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14:paraId="10142D3B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7117E6C1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3CFC6E67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B243BA9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78119EDA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дебету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5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в отчетном периоде</w:t>
            </w:r>
          </w:p>
        </w:tc>
        <w:tc>
          <w:tcPr>
            <w:tcW w:w="961" w:type="dxa"/>
          </w:tcPr>
          <w:p w14:paraId="570816F1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C64FE3B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979FFBD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5854DB7D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4A751E8E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5F3126" w14:paraId="2206A854" w14:textId="77777777" w:rsidTr="00773EF1">
        <w:tc>
          <w:tcPr>
            <w:tcW w:w="680" w:type="dxa"/>
          </w:tcPr>
          <w:p w14:paraId="5669D36F" w14:textId="77777777" w:rsidR="005F3126" w:rsidRDefault="005F3126" w:rsidP="005F3126">
            <w:pPr>
              <w:pStyle w:val="ConsPlusNormal"/>
              <w:jc w:val="center"/>
            </w:pPr>
            <w:r>
              <w:t>39</w:t>
            </w:r>
          </w:p>
        </w:tc>
        <w:tc>
          <w:tcPr>
            <w:tcW w:w="3288" w:type="dxa"/>
          </w:tcPr>
          <w:p w14:paraId="34E12171" w14:textId="77777777" w:rsidR="005F3126" w:rsidRDefault="005F3126" w:rsidP="005F3126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14:paraId="3BCCB6E8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791A75E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69CE86C1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3149080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6F8580A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05653CB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3AD97C9F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448EAC90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307EF11F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10F4FFD1" w14:textId="77777777" w:rsidR="005F3126" w:rsidRDefault="005F3126" w:rsidP="005F3126">
            <w:pPr>
              <w:pStyle w:val="ConsPlusNormal"/>
            </w:pPr>
          </w:p>
        </w:tc>
      </w:tr>
      <w:tr w:rsidR="005F3126" w14:paraId="3542339D" w14:textId="77777777" w:rsidTr="00773EF1">
        <w:tc>
          <w:tcPr>
            <w:tcW w:w="680" w:type="dxa"/>
          </w:tcPr>
          <w:p w14:paraId="74746937" w14:textId="77777777" w:rsidR="005F3126" w:rsidRDefault="005F3126" w:rsidP="005F3126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3288" w:type="dxa"/>
          </w:tcPr>
          <w:p w14:paraId="30F566DB" w14:textId="77777777" w:rsidR="005F3126" w:rsidRDefault="005F3126" w:rsidP="005F3126">
            <w:pPr>
              <w:pStyle w:val="ConsPlusNormal"/>
            </w:pPr>
            <w:r>
              <w:t>Амортизация</w:t>
            </w:r>
          </w:p>
        </w:tc>
        <w:tc>
          <w:tcPr>
            <w:tcW w:w="961" w:type="dxa"/>
          </w:tcPr>
          <w:p w14:paraId="5177AD69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7744646A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15CD3D75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7DBB6A39" w14:textId="77777777" w:rsidR="005F3126" w:rsidRDefault="005F3126" w:rsidP="005F3126">
            <w:pPr>
              <w:pStyle w:val="ConsPlusNormal"/>
            </w:pPr>
            <w:r w:rsidRPr="0005313D">
              <w:rPr>
                <w:color w:val="00B0F0"/>
              </w:rPr>
              <w:t>О</w:t>
            </w:r>
            <w:r>
              <w:rPr>
                <w:color w:val="00B0F0"/>
              </w:rPr>
              <w:t xml:space="preserve">борот </w:t>
            </w:r>
            <w:r>
              <w:rPr>
                <w:color w:val="00B0F0"/>
                <w:u w:val="single"/>
              </w:rPr>
              <w:t>кредиту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19E6F9CE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 xml:space="preserve">Оборот по </w:t>
            </w:r>
            <w:r>
              <w:rPr>
                <w:color w:val="00B0F0"/>
                <w:u w:val="single"/>
              </w:rPr>
              <w:t>кредиту</w:t>
            </w:r>
            <w:r w:rsidRPr="0005313D">
              <w:rPr>
                <w:color w:val="00B0F0"/>
              </w:rPr>
              <w:t xml:space="preserve"> по счету 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>в отчетном периоде</w:t>
            </w:r>
          </w:p>
        </w:tc>
        <w:tc>
          <w:tcPr>
            <w:tcW w:w="961" w:type="dxa"/>
          </w:tcPr>
          <w:p w14:paraId="4D0A194B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17793AB3" w14:textId="77777777" w:rsidR="005F3126" w:rsidRDefault="005F3126" w:rsidP="005F3126">
            <w:pPr>
              <w:pStyle w:val="ConsPlusNormal"/>
            </w:pPr>
          </w:p>
        </w:tc>
        <w:tc>
          <w:tcPr>
            <w:tcW w:w="961" w:type="dxa"/>
          </w:tcPr>
          <w:p w14:paraId="20CDA073" w14:textId="77777777" w:rsidR="005F3126" w:rsidRDefault="005F3126" w:rsidP="005F3126">
            <w:pPr>
              <w:pStyle w:val="ConsPlusNormal"/>
            </w:pPr>
          </w:p>
        </w:tc>
        <w:tc>
          <w:tcPr>
            <w:tcW w:w="1664" w:type="dxa"/>
          </w:tcPr>
          <w:p w14:paraId="0B9110D5" w14:textId="77777777" w:rsidR="005F3126" w:rsidRDefault="005F3126" w:rsidP="005F3126">
            <w:pPr>
              <w:pStyle w:val="ConsPlusNormal"/>
            </w:pPr>
          </w:p>
        </w:tc>
        <w:tc>
          <w:tcPr>
            <w:tcW w:w="1559" w:type="dxa"/>
          </w:tcPr>
          <w:p w14:paraId="573F5F91" w14:textId="77777777" w:rsidR="005F3126" w:rsidRDefault="005F3126" w:rsidP="005F3126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C35437" w14:paraId="292B52CB" w14:textId="77777777" w:rsidTr="00773EF1">
        <w:tc>
          <w:tcPr>
            <w:tcW w:w="680" w:type="dxa"/>
          </w:tcPr>
          <w:p w14:paraId="47C2E421" w14:textId="77777777" w:rsidR="00C35437" w:rsidRDefault="00C35437" w:rsidP="00C35437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3288" w:type="dxa"/>
          </w:tcPr>
          <w:p w14:paraId="1AB69484" w14:textId="77777777" w:rsidR="00C35437" w:rsidRDefault="00C35437" w:rsidP="00C35437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961" w:type="dxa"/>
          </w:tcPr>
          <w:p w14:paraId="696C4D37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14:paraId="7ADB18D5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14:paraId="4254AC20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14:paraId="455C0E22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14:paraId="77970544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14:paraId="77B1F683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14:paraId="014B06B1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961" w:type="dxa"/>
          </w:tcPr>
          <w:p w14:paraId="364C5499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1664" w:type="dxa"/>
          </w:tcPr>
          <w:p w14:paraId="29563013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42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43</w:t>
            </w:r>
          </w:p>
        </w:tc>
        <w:tc>
          <w:tcPr>
            <w:tcW w:w="1559" w:type="dxa"/>
          </w:tcPr>
          <w:p w14:paraId="6A7F1A92" w14:textId="77777777" w:rsidR="00C35437" w:rsidRDefault="00C35437" w:rsidP="00C35437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C35437" w14:paraId="14760CAA" w14:textId="77777777" w:rsidTr="00773EF1">
        <w:tc>
          <w:tcPr>
            <w:tcW w:w="680" w:type="dxa"/>
          </w:tcPr>
          <w:p w14:paraId="7E1403F8" w14:textId="77777777" w:rsidR="00C35437" w:rsidRDefault="00C35437" w:rsidP="00C35437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3288" w:type="dxa"/>
          </w:tcPr>
          <w:p w14:paraId="60E93335" w14:textId="77777777" w:rsidR="00C35437" w:rsidRDefault="00C35437" w:rsidP="00C35437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14:paraId="6D5E6AAB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A2F09F8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99E6601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2CBC1852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46FDC11A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FE5EEF2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30C6DFE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EE465F8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6B289384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0EB0172F" w14:textId="77777777" w:rsidR="00C35437" w:rsidRDefault="00C35437" w:rsidP="00C35437">
            <w:pPr>
              <w:pStyle w:val="ConsPlusNormal"/>
            </w:pPr>
          </w:p>
        </w:tc>
      </w:tr>
      <w:tr w:rsidR="00C35437" w14:paraId="2F89C72F" w14:textId="77777777" w:rsidTr="00773EF1">
        <w:tc>
          <w:tcPr>
            <w:tcW w:w="680" w:type="dxa"/>
          </w:tcPr>
          <w:p w14:paraId="0FD09E24" w14:textId="77777777" w:rsidR="00C35437" w:rsidRDefault="00C35437" w:rsidP="00C35437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3288" w:type="dxa"/>
          </w:tcPr>
          <w:p w14:paraId="514F9063" w14:textId="77777777" w:rsidR="00C35437" w:rsidRDefault="00C35437" w:rsidP="00C35437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14:paraId="7463007A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5163259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F9634B6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070DC53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4C10417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BC6B914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61B6FC1F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43F31285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5F1A4950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0E7B6978" w14:textId="77777777" w:rsidR="00C35437" w:rsidRDefault="00C35437" w:rsidP="00C35437">
            <w:pPr>
              <w:pStyle w:val="ConsPlusNormal"/>
            </w:pPr>
          </w:p>
        </w:tc>
      </w:tr>
      <w:tr w:rsidR="00C35437" w14:paraId="0594C724" w14:textId="77777777" w:rsidTr="00773EF1">
        <w:tc>
          <w:tcPr>
            <w:tcW w:w="680" w:type="dxa"/>
          </w:tcPr>
          <w:p w14:paraId="53AB1E74" w14:textId="77777777" w:rsidR="00C35437" w:rsidRDefault="00C35437" w:rsidP="00C35437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3288" w:type="dxa"/>
          </w:tcPr>
          <w:p w14:paraId="66BC33CF" w14:textId="77777777" w:rsidR="00C35437" w:rsidRDefault="00C35437" w:rsidP="00C35437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961" w:type="dxa"/>
          </w:tcPr>
          <w:p w14:paraId="5D1C8D13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14:paraId="2B5CFBED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14:paraId="29398DC3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14:paraId="20004370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14:paraId="4527F21C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14:paraId="287FEE85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14:paraId="4EEE2FB2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961" w:type="dxa"/>
          </w:tcPr>
          <w:p w14:paraId="22A88F2A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1664" w:type="dxa"/>
          </w:tcPr>
          <w:p w14:paraId="37890D62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45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46</w:t>
            </w:r>
          </w:p>
        </w:tc>
        <w:tc>
          <w:tcPr>
            <w:tcW w:w="1559" w:type="dxa"/>
          </w:tcPr>
          <w:p w14:paraId="1FD33B40" w14:textId="77777777" w:rsidR="00C35437" w:rsidRDefault="00C35437" w:rsidP="00C35437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C35437" w14:paraId="02C61BDF" w14:textId="77777777" w:rsidTr="00773EF1">
        <w:tc>
          <w:tcPr>
            <w:tcW w:w="680" w:type="dxa"/>
          </w:tcPr>
          <w:p w14:paraId="37A86F18" w14:textId="77777777" w:rsidR="00C35437" w:rsidRDefault="00C35437" w:rsidP="00C35437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3288" w:type="dxa"/>
          </w:tcPr>
          <w:p w14:paraId="53BABC57" w14:textId="77777777" w:rsidR="00C35437" w:rsidRDefault="00C35437" w:rsidP="00C35437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14:paraId="3DD84087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2C305C9A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65D4674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364A70E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769B8E6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DE73037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79316D97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78464239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3A677506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2E014BCF" w14:textId="77777777" w:rsidR="00C35437" w:rsidRDefault="00C35437" w:rsidP="00C35437">
            <w:pPr>
              <w:pStyle w:val="ConsPlusNormal"/>
            </w:pPr>
          </w:p>
        </w:tc>
      </w:tr>
      <w:tr w:rsidR="00C35437" w14:paraId="422F33DF" w14:textId="77777777" w:rsidTr="00773EF1">
        <w:tc>
          <w:tcPr>
            <w:tcW w:w="680" w:type="dxa"/>
          </w:tcPr>
          <w:p w14:paraId="0527DB0F" w14:textId="77777777" w:rsidR="00C35437" w:rsidRDefault="00C35437" w:rsidP="00C35437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3288" w:type="dxa"/>
          </w:tcPr>
          <w:p w14:paraId="650B85E6" w14:textId="77777777" w:rsidR="00C35437" w:rsidRDefault="00C35437" w:rsidP="00C35437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14:paraId="061CA2EA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3A29173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EB2A338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62C8F43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7680B0BD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420933BA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76124427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5CD875A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28CE52DA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0E4D2FCB" w14:textId="77777777" w:rsidR="00C35437" w:rsidRDefault="00C35437" w:rsidP="00C35437">
            <w:pPr>
              <w:pStyle w:val="ConsPlusNormal"/>
            </w:pPr>
          </w:p>
        </w:tc>
      </w:tr>
      <w:tr w:rsidR="00C35437" w14:paraId="178ED8FC" w14:textId="77777777" w:rsidTr="00773EF1">
        <w:tc>
          <w:tcPr>
            <w:tcW w:w="680" w:type="dxa"/>
          </w:tcPr>
          <w:p w14:paraId="27E5C389" w14:textId="77777777" w:rsidR="00C35437" w:rsidRDefault="00C35437" w:rsidP="00C35437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3288" w:type="dxa"/>
          </w:tcPr>
          <w:p w14:paraId="348B2A39" w14:textId="77777777" w:rsidR="00C35437" w:rsidRDefault="00C35437" w:rsidP="00C35437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961" w:type="dxa"/>
          </w:tcPr>
          <w:p w14:paraId="59DFA32C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14:paraId="7383C059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14:paraId="20770FB8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14:paraId="12A2C337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14:paraId="0927BF65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14:paraId="54E631D3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14:paraId="1E1244F8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961" w:type="dxa"/>
          </w:tcPr>
          <w:p w14:paraId="3DECA55A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1664" w:type="dxa"/>
          </w:tcPr>
          <w:p w14:paraId="3A903D92" w14:textId="77777777" w:rsidR="00C35437" w:rsidRDefault="00C35437" w:rsidP="00C35437">
            <w:pPr>
              <w:pStyle w:val="ConsPlusNormal"/>
            </w:pPr>
            <w:r w:rsidRPr="0041243A">
              <w:rPr>
                <w:color w:val="00B0F0"/>
                <w:lang w:val="en-US"/>
              </w:rPr>
              <w:t xml:space="preserve">= </w:t>
            </w:r>
            <w:r w:rsidRPr="0041243A">
              <w:rPr>
                <w:color w:val="00B0F0"/>
              </w:rPr>
              <w:t xml:space="preserve">строка </w:t>
            </w:r>
            <w:r>
              <w:rPr>
                <w:color w:val="00B0F0"/>
              </w:rPr>
              <w:t>48</w:t>
            </w:r>
            <w:r w:rsidRPr="0041243A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49</w:t>
            </w:r>
          </w:p>
        </w:tc>
        <w:tc>
          <w:tcPr>
            <w:tcW w:w="1559" w:type="dxa"/>
          </w:tcPr>
          <w:p w14:paraId="4A96D5A4" w14:textId="77777777" w:rsidR="00C35437" w:rsidRDefault="00C35437" w:rsidP="00C35437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C35437" w14:paraId="0E11F1E9" w14:textId="77777777" w:rsidTr="00773EF1">
        <w:tc>
          <w:tcPr>
            <w:tcW w:w="680" w:type="dxa"/>
          </w:tcPr>
          <w:p w14:paraId="5E26FE4E" w14:textId="77777777" w:rsidR="00C35437" w:rsidRDefault="00C35437" w:rsidP="00C35437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288" w:type="dxa"/>
          </w:tcPr>
          <w:p w14:paraId="18F6F079" w14:textId="77777777" w:rsidR="00C35437" w:rsidRDefault="00C35437" w:rsidP="00C35437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961" w:type="dxa"/>
          </w:tcPr>
          <w:p w14:paraId="54740847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26E8016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64347BDF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4C80F67A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A7C7659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63D4E782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79C24263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2C79B9D7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54DB39E8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79495A16" w14:textId="77777777" w:rsidR="00C35437" w:rsidRDefault="00C35437" w:rsidP="00C35437">
            <w:pPr>
              <w:pStyle w:val="ConsPlusNormal"/>
            </w:pPr>
          </w:p>
        </w:tc>
      </w:tr>
      <w:tr w:rsidR="00C35437" w14:paraId="54D22E9A" w14:textId="77777777" w:rsidTr="00773EF1">
        <w:tc>
          <w:tcPr>
            <w:tcW w:w="680" w:type="dxa"/>
          </w:tcPr>
          <w:p w14:paraId="617A2B1E" w14:textId="77777777" w:rsidR="00C35437" w:rsidRDefault="00C35437" w:rsidP="00C35437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3288" w:type="dxa"/>
          </w:tcPr>
          <w:p w14:paraId="26D515EF" w14:textId="77777777" w:rsidR="00C35437" w:rsidRDefault="00C35437" w:rsidP="00C35437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961" w:type="dxa"/>
          </w:tcPr>
          <w:p w14:paraId="57B74B36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2DCD4B35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7CAFC02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132A4B5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EE56E47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2C447F4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F09166D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6AAE06F5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314DE5C5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147482FF" w14:textId="77777777" w:rsidR="00C35437" w:rsidRDefault="00C35437" w:rsidP="00C35437">
            <w:pPr>
              <w:pStyle w:val="ConsPlusNormal"/>
            </w:pPr>
          </w:p>
        </w:tc>
      </w:tr>
      <w:tr w:rsidR="00C35437" w14:paraId="55541E0F" w14:textId="77777777" w:rsidTr="00773EF1">
        <w:tc>
          <w:tcPr>
            <w:tcW w:w="680" w:type="dxa"/>
          </w:tcPr>
          <w:p w14:paraId="1E52AC1B" w14:textId="77777777" w:rsidR="00C35437" w:rsidRDefault="00C35437" w:rsidP="00C35437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3288" w:type="dxa"/>
          </w:tcPr>
          <w:p w14:paraId="64A13956" w14:textId="77777777" w:rsidR="00C35437" w:rsidRDefault="00C35437" w:rsidP="00C35437">
            <w:pPr>
              <w:pStyle w:val="ConsPlusNormal"/>
            </w:pPr>
            <w:r>
              <w:t>Прочее</w:t>
            </w:r>
          </w:p>
        </w:tc>
        <w:tc>
          <w:tcPr>
            <w:tcW w:w="961" w:type="dxa"/>
          </w:tcPr>
          <w:p w14:paraId="1821748E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6813D08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70F46C1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601A34B3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6864A804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788E9E5B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25E0166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B684EBE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2BA19AB4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71B8B066" w14:textId="77777777" w:rsidR="00C35437" w:rsidRDefault="00C35437" w:rsidP="00C35437">
            <w:pPr>
              <w:pStyle w:val="ConsPlusNormal"/>
            </w:pPr>
          </w:p>
        </w:tc>
      </w:tr>
      <w:tr w:rsidR="00C35437" w14:paraId="681A1118" w14:textId="77777777" w:rsidTr="00773EF1">
        <w:tc>
          <w:tcPr>
            <w:tcW w:w="680" w:type="dxa"/>
          </w:tcPr>
          <w:p w14:paraId="1711F999" w14:textId="77777777" w:rsidR="00C35437" w:rsidRDefault="00C35437" w:rsidP="00C35437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3288" w:type="dxa"/>
          </w:tcPr>
          <w:p w14:paraId="27A11563" w14:textId="77777777" w:rsidR="00C35437" w:rsidRDefault="00C35437" w:rsidP="00C35437">
            <w:pPr>
              <w:pStyle w:val="ConsPlusNormal"/>
            </w:pPr>
            <w:r>
              <w:t>Балансовая стоимость на __________ 20__ г., в том числе:</w:t>
            </w:r>
          </w:p>
        </w:tc>
        <w:tc>
          <w:tcPr>
            <w:tcW w:w="961" w:type="dxa"/>
          </w:tcPr>
          <w:p w14:paraId="69BE3048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14:paraId="404F38A3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14:paraId="3A3C9012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14:paraId="406FC7A0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14:paraId="1B4A0ABC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14:paraId="028A9E53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14:paraId="1AE88955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961" w:type="dxa"/>
          </w:tcPr>
          <w:p w14:paraId="65E937AE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1664" w:type="dxa"/>
          </w:tcPr>
          <w:p w14:paraId="3F09E8BA" w14:textId="77777777" w:rsidR="00C35437" w:rsidRDefault="00C35437" w:rsidP="00C35437">
            <w:pPr>
              <w:pStyle w:val="ConsPlusNormal"/>
            </w:pPr>
            <w:r w:rsidRPr="00114E6D">
              <w:rPr>
                <w:color w:val="00B0F0"/>
              </w:rPr>
              <w:t xml:space="preserve">=строка </w:t>
            </w:r>
            <w:r>
              <w:rPr>
                <w:color w:val="00B0F0"/>
              </w:rPr>
              <w:t>28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32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33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35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36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40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41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444</w:t>
            </w:r>
            <w:r w:rsidRPr="00114E6D">
              <w:rPr>
                <w:color w:val="00B0F0"/>
              </w:rPr>
              <w:t xml:space="preserve"> + строка </w:t>
            </w:r>
            <w:r>
              <w:rPr>
                <w:color w:val="00B0F0"/>
              </w:rPr>
              <w:t>47 + строка 50</w:t>
            </w:r>
          </w:p>
        </w:tc>
        <w:tc>
          <w:tcPr>
            <w:tcW w:w="1559" w:type="dxa"/>
          </w:tcPr>
          <w:p w14:paraId="7A31EB3A" w14:textId="77777777" w:rsidR="00C35437" w:rsidRDefault="00C35437" w:rsidP="00C35437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C35437" w14:paraId="56276210" w14:textId="77777777" w:rsidTr="00773EF1">
        <w:tc>
          <w:tcPr>
            <w:tcW w:w="680" w:type="dxa"/>
          </w:tcPr>
          <w:p w14:paraId="4B0EBDD4" w14:textId="77777777" w:rsidR="00C35437" w:rsidRDefault="00C35437" w:rsidP="00C35437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3288" w:type="dxa"/>
          </w:tcPr>
          <w:p w14:paraId="0F954E60" w14:textId="77777777" w:rsidR="00C35437" w:rsidRDefault="00C35437" w:rsidP="00C35437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961" w:type="dxa"/>
          </w:tcPr>
          <w:p w14:paraId="6DEC82FA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2569A350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60AAFC84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AA64699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>0</w:t>
            </w:r>
            <w:r w:rsidRPr="0005313D">
              <w:rPr>
                <w:b/>
                <w:color w:val="FF0000"/>
              </w:rPr>
              <w:t>1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77EF0B9C" w14:textId="77777777" w:rsidR="00C35437" w:rsidRDefault="00C35437" w:rsidP="00C35437">
            <w:pPr>
              <w:pStyle w:val="ConsPlusNormal"/>
              <w:rPr>
                <w:color w:val="00B0F0"/>
              </w:rPr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</w:t>
            </w:r>
            <w:r w:rsidRPr="0005313D">
              <w:rPr>
                <w:color w:val="00B0F0"/>
              </w:rPr>
              <w:t>0</w:t>
            </w:r>
            <w:r>
              <w:rPr>
                <w:color w:val="00B0F0"/>
              </w:rPr>
              <w:t>4</w:t>
            </w:r>
            <w:r w:rsidRPr="0005313D">
              <w:rPr>
                <w:color w:val="00B0F0"/>
              </w:rPr>
              <w:t xml:space="preserve">.ПС  </w:t>
            </w:r>
            <w:r>
              <w:rPr>
                <w:color w:val="00B0F0"/>
              </w:rPr>
              <w:t xml:space="preserve"> </w:t>
            </w:r>
          </w:p>
          <w:p w14:paraId="289D4A12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 xml:space="preserve">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352F6BAF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7742D590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5A07EFF8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7D8DE444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477B097A" w14:textId="77777777" w:rsidR="00C35437" w:rsidRDefault="00C35437" w:rsidP="00C35437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C35437" w14:paraId="2AFBA4A0" w14:textId="77777777" w:rsidTr="00773EF1">
        <w:tc>
          <w:tcPr>
            <w:tcW w:w="680" w:type="dxa"/>
          </w:tcPr>
          <w:p w14:paraId="3FE9EA5C" w14:textId="77777777" w:rsidR="00C35437" w:rsidRDefault="00C35437" w:rsidP="00C35437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3288" w:type="dxa"/>
          </w:tcPr>
          <w:p w14:paraId="0BD0B081" w14:textId="77777777" w:rsidR="00C35437" w:rsidRDefault="00C35437" w:rsidP="00C35437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961" w:type="dxa"/>
          </w:tcPr>
          <w:p w14:paraId="600FF99C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Сооружение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5FE7D114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Офисное оборудование (кроме оргтехники)</w:t>
            </w:r>
            <w:r w:rsidRPr="0005313D">
              <w:rPr>
                <w:color w:val="00B0F0"/>
              </w:rPr>
              <w:t xml:space="preserve">»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5B4CCC53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2C4760BF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414</w:t>
            </w:r>
            <w:r w:rsidRPr="0005313D">
              <w:rPr>
                <w:color w:val="00B0F0"/>
              </w:rPr>
              <w:t>.ПС  Субконто</w:t>
            </w:r>
            <w:r>
              <w:rPr>
                <w:color w:val="00B0F0"/>
              </w:rPr>
              <w:t xml:space="preserve"> </w:t>
            </w:r>
            <w:r w:rsidRPr="0005313D">
              <w:rPr>
                <w:color w:val="00B0F0"/>
              </w:rPr>
              <w:t>1.</w:t>
            </w:r>
            <w:r>
              <w:rPr>
                <w:color w:val="00B0F0"/>
              </w:rPr>
              <w:t xml:space="preserve"> Группа учета ОС</w:t>
            </w:r>
            <w:r w:rsidRPr="0005313D">
              <w:rPr>
                <w:color w:val="00B0F0"/>
              </w:rPr>
              <w:t xml:space="preserve"> «</w:t>
            </w:r>
            <w:r>
              <w:rPr>
                <w:color w:val="00B0F0"/>
              </w:rPr>
              <w:t>Другие виды основных средств»</w:t>
            </w:r>
            <w:r w:rsidRPr="0005313D">
              <w:rPr>
                <w:color w:val="00B0F0"/>
              </w:rPr>
              <w:t xml:space="preserve">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49575BFF" w14:textId="77777777" w:rsidR="00C35437" w:rsidRDefault="00C35437" w:rsidP="00C35437">
            <w:pPr>
              <w:pStyle w:val="ConsPlusNormal"/>
            </w:pPr>
            <w:r w:rsidRPr="0005313D">
              <w:rPr>
                <w:color w:val="00B0F0"/>
              </w:rPr>
              <w:t>Остаток по счету 60</w:t>
            </w:r>
            <w:r>
              <w:rPr>
                <w:color w:val="00B0F0"/>
              </w:rPr>
              <w:t>805</w:t>
            </w:r>
            <w:r w:rsidRPr="0005313D">
              <w:rPr>
                <w:color w:val="00B0F0"/>
              </w:rPr>
              <w:t xml:space="preserve">.ПС  на </w:t>
            </w:r>
            <w:r>
              <w:rPr>
                <w:color w:val="00B0F0"/>
              </w:rPr>
              <w:t>конец отчетного</w:t>
            </w:r>
            <w:r w:rsidRPr="0005313D">
              <w:rPr>
                <w:b/>
                <w:color w:val="00B0F0"/>
              </w:rPr>
              <w:t xml:space="preserve"> </w:t>
            </w:r>
            <w:r w:rsidRPr="0005313D">
              <w:rPr>
                <w:color w:val="00B0F0"/>
              </w:rPr>
              <w:t>периода</w:t>
            </w:r>
          </w:p>
        </w:tc>
        <w:tc>
          <w:tcPr>
            <w:tcW w:w="961" w:type="dxa"/>
          </w:tcPr>
          <w:p w14:paraId="377132F5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0CBCBB5F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F6CE13C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4F099DB4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3EF3D33D" w14:textId="77777777" w:rsidR="00C35437" w:rsidRDefault="00C35437" w:rsidP="00C35437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C35437" w14:paraId="31014C73" w14:textId="77777777" w:rsidTr="00773EF1">
        <w:tc>
          <w:tcPr>
            <w:tcW w:w="680" w:type="dxa"/>
          </w:tcPr>
          <w:p w14:paraId="12E76352" w14:textId="77777777" w:rsidR="00C35437" w:rsidRDefault="00C35437" w:rsidP="00C35437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3288" w:type="dxa"/>
          </w:tcPr>
          <w:p w14:paraId="51DA086B" w14:textId="77777777" w:rsidR="00C35437" w:rsidRDefault="00C35437" w:rsidP="00C35437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961" w:type="dxa"/>
          </w:tcPr>
          <w:p w14:paraId="3481E396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7604CEDA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1806779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260E648D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13435AA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AFB7654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3BF73781" w14:textId="77777777" w:rsidR="00C35437" w:rsidRDefault="00C35437" w:rsidP="00C35437">
            <w:pPr>
              <w:pStyle w:val="ConsPlusNormal"/>
            </w:pPr>
          </w:p>
        </w:tc>
        <w:tc>
          <w:tcPr>
            <w:tcW w:w="961" w:type="dxa"/>
          </w:tcPr>
          <w:p w14:paraId="1619122D" w14:textId="77777777" w:rsidR="00C35437" w:rsidRDefault="00C35437" w:rsidP="00C35437">
            <w:pPr>
              <w:pStyle w:val="ConsPlusNormal"/>
            </w:pPr>
          </w:p>
        </w:tc>
        <w:tc>
          <w:tcPr>
            <w:tcW w:w="1664" w:type="dxa"/>
          </w:tcPr>
          <w:p w14:paraId="5ADB18AB" w14:textId="77777777" w:rsidR="00C35437" w:rsidRDefault="00C35437" w:rsidP="00C35437">
            <w:pPr>
              <w:pStyle w:val="ConsPlusNormal"/>
            </w:pPr>
          </w:p>
        </w:tc>
        <w:tc>
          <w:tcPr>
            <w:tcW w:w="1559" w:type="dxa"/>
          </w:tcPr>
          <w:p w14:paraId="224E4D89" w14:textId="77777777" w:rsidR="00C35437" w:rsidRDefault="00C35437" w:rsidP="00C35437">
            <w:pPr>
              <w:pStyle w:val="ConsPlusNormal"/>
            </w:pPr>
          </w:p>
        </w:tc>
      </w:tr>
      <w:tr w:rsidR="00C35437" w14:paraId="693AAA52" w14:textId="77777777" w:rsidTr="00773EF1">
        <w:tc>
          <w:tcPr>
            <w:tcW w:w="680" w:type="dxa"/>
          </w:tcPr>
          <w:p w14:paraId="19DE9CCA" w14:textId="77777777" w:rsidR="00C35437" w:rsidRDefault="00C35437" w:rsidP="00C35437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14199" w:type="dxa"/>
            <w:gridSpan w:val="11"/>
          </w:tcPr>
          <w:p w14:paraId="0C31B007" w14:textId="77777777" w:rsidR="00C35437" w:rsidRDefault="00C35437" w:rsidP="00C35437">
            <w:pPr>
              <w:pStyle w:val="ConsPlusNormal"/>
            </w:pPr>
            <w:r>
              <w:t>Текстовое пояснение</w:t>
            </w:r>
          </w:p>
        </w:tc>
      </w:tr>
    </w:tbl>
    <w:p w14:paraId="0AA50B52" w14:textId="77777777" w:rsidR="00773EF1" w:rsidRDefault="00773EF1">
      <w:pPr>
        <w:pStyle w:val="ConsPlusNormal"/>
      </w:pPr>
      <w:hyperlink r:id="rId23">
        <w:r>
          <w:rPr>
            <w:i/>
            <w:color w:val="0000FF"/>
          </w:rPr>
          <w:br/>
        </w:r>
      </w:hyperlink>
      <w:r>
        <w:br/>
      </w:r>
    </w:p>
    <w:p w14:paraId="78B0021B" w14:textId="77777777" w:rsidR="004F2159" w:rsidRPr="00377E9F" w:rsidRDefault="004F2159" w:rsidP="004F2159">
      <w:pPr>
        <w:pStyle w:val="ConsPlusNormal"/>
        <w:rPr>
          <w:color w:val="FF0000"/>
        </w:rPr>
      </w:pPr>
      <w:r w:rsidRPr="00377E9F">
        <w:rPr>
          <w:color w:val="FF0000"/>
        </w:rPr>
        <w:t>Пример.</w:t>
      </w:r>
    </w:p>
    <w:p w14:paraId="134DC44A" w14:textId="77777777" w:rsidR="004F2159" w:rsidRPr="00377E9F" w:rsidRDefault="004F2159" w:rsidP="004F2159">
      <w:pPr>
        <w:pStyle w:val="ConsPlusNormal"/>
        <w:rPr>
          <w:color w:val="FF0000"/>
        </w:rPr>
      </w:pPr>
      <w:r w:rsidRPr="00377E9F">
        <w:rPr>
          <w:color w:val="FF0000"/>
        </w:rPr>
        <w:t>Заполненная таблица за отчетный период с 01 января 2025 по 31 август 2025г, отчетный период предыдущего года 01 января 2024 по 31 август 2024г.</w:t>
      </w:r>
    </w:p>
    <w:p w14:paraId="297015BD" w14:textId="77777777" w:rsidR="004F2159" w:rsidRDefault="004F2159" w:rsidP="004F2159">
      <w:pPr>
        <w:rPr>
          <w:color w:val="FF0000"/>
        </w:rPr>
      </w:pPr>
      <w:r w:rsidRPr="00377E9F">
        <w:rPr>
          <w:color w:val="FF0000"/>
        </w:rPr>
        <w:t xml:space="preserve">Итого по строке </w:t>
      </w:r>
      <w:r>
        <w:rPr>
          <w:color w:val="FF0000"/>
        </w:rPr>
        <w:t>51</w:t>
      </w:r>
      <w:r w:rsidRPr="00377E9F">
        <w:rPr>
          <w:color w:val="FF0000"/>
        </w:rPr>
        <w:t xml:space="preserve"> столбец 1</w:t>
      </w:r>
      <w:r>
        <w:rPr>
          <w:color w:val="FF0000"/>
        </w:rPr>
        <w:t>2</w:t>
      </w:r>
      <w:r w:rsidRPr="00377E9F">
        <w:rPr>
          <w:color w:val="FF0000"/>
        </w:rPr>
        <w:t xml:space="preserve"> соответствует строке 1</w:t>
      </w:r>
      <w:r>
        <w:rPr>
          <w:color w:val="FF0000"/>
        </w:rPr>
        <w:t>8</w:t>
      </w:r>
      <w:r w:rsidRPr="00377E9F">
        <w:rPr>
          <w:color w:val="FF0000"/>
        </w:rPr>
        <w:t xml:space="preserve"> бухгалтерского баланса «</w:t>
      </w:r>
      <w:r w:rsidRPr="004F2159">
        <w:rPr>
          <w:color w:val="FF0000"/>
        </w:rPr>
        <w:t>Основные средства и капитальные вложения в них</w:t>
      </w:r>
      <w:r w:rsidRPr="00377E9F">
        <w:rPr>
          <w:color w:val="FF0000"/>
        </w:rPr>
        <w:t>».</w:t>
      </w:r>
    </w:p>
    <w:p w14:paraId="4BFEB8BE" w14:textId="77777777" w:rsidR="004F2159" w:rsidRDefault="004F2159" w:rsidP="004F2159">
      <w:pPr>
        <w:rPr>
          <w:color w:val="FF0000"/>
        </w:rPr>
      </w:pPr>
    </w:p>
    <w:p w14:paraId="06023D00" w14:textId="77777777" w:rsidR="00A47D94" w:rsidRDefault="00A47D94" w:rsidP="00A47D94">
      <w:pPr>
        <w:pStyle w:val="ConsPlusNormal"/>
        <w:outlineLvl w:val="0"/>
      </w:pPr>
      <w:r>
        <w:t>Примечание 19. Основные средства и капитальные вложения</w:t>
      </w:r>
      <w:r w:rsidRPr="00773EF1">
        <w:t xml:space="preserve"> </w:t>
      </w:r>
      <w:r>
        <w:t>в них</w:t>
      </w:r>
    </w:p>
    <w:p w14:paraId="1EEAD2AA" w14:textId="77777777" w:rsidR="00A47D94" w:rsidRDefault="00A47D94" w:rsidP="00A47D94">
      <w:pPr>
        <w:pStyle w:val="ConsPlusNormal"/>
        <w:ind w:firstLine="540"/>
        <w:jc w:val="both"/>
      </w:pPr>
    </w:p>
    <w:p w14:paraId="31A076EF" w14:textId="77777777" w:rsidR="00A47D94" w:rsidRDefault="00A47D94" w:rsidP="00A47D94">
      <w:pPr>
        <w:pStyle w:val="ConsPlusNormal"/>
        <w:outlineLvl w:val="1"/>
      </w:pPr>
      <w:r>
        <w:t>Основные средства и капитальные вложения в них</w:t>
      </w:r>
    </w:p>
    <w:p w14:paraId="73FF8AFC" w14:textId="77777777" w:rsidR="00A47D94" w:rsidRDefault="00A47D94" w:rsidP="00A47D94">
      <w:pPr>
        <w:pStyle w:val="ConsPlusNormal"/>
        <w:ind w:firstLine="540"/>
        <w:jc w:val="both"/>
      </w:pPr>
    </w:p>
    <w:p w14:paraId="2D83CF6C" w14:textId="77777777" w:rsidR="00A47D94" w:rsidRDefault="00A47D94" w:rsidP="00A47D94">
      <w:pPr>
        <w:pStyle w:val="ConsPlusNormal"/>
        <w:jc w:val="right"/>
      </w:pPr>
      <w:r>
        <w:t>Таблица 19.1</w:t>
      </w:r>
    </w:p>
    <w:p w14:paraId="34B92F09" w14:textId="77777777" w:rsidR="00A47D94" w:rsidRDefault="00A47D94" w:rsidP="00A47D94">
      <w:pPr>
        <w:pStyle w:val="ConsPlusNormal"/>
        <w:ind w:firstLine="540"/>
        <w:jc w:val="both"/>
      </w:pPr>
    </w:p>
    <w:tbl>
      <w:tblPr>
        <w:tblW w:w="16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170"/>
        <w:gridCol w:w="2175"/>
        <w:gridCol w:w="1267"/>
        <w:gridCol w:w="1522"/>
        <w:gridCol w:w="1448"/>
        <w:gridCol w:w="1174"/>
        <w:gridCol w:w="6"/>
        <w:gridCol w:w="1393"/>
        <w:gridCol w:w="25"/>
        <w:gridCol w:w="1498"/>
        <w:gridCol w:w="24"/>
        <w:gridCol w:w="1424"/>
        <w:gridCol w:w="11"/>
        <w:gridCol w:w="783"/>
        <w:gridCol w:w="11"/>
        <w:gridCol w:w="1351"/>
        <w:gridCol w:w="11"/>
        <w:gridCol w:w="1500"/>
        <w:gridCol w:w="11"/>
      </w:tblGrid>
      <w:tr w:rsidR="00A85BC4" w14:paraId="66846F58" w14:textId="77777777" w:rsidTr="00A85BC4">
        <w:tc>
          <w:tcPr>
            <w:tcW w:w="1171" w:type="dxa"/>
            <w:vMerge w:val="restart"/>
          </w:tcPr>
          <w:p w14:paraId="3F4E4D14" w14:textId="77777777" w:rsidR="00A47D94" w:rsidRDefault="00A47D94" w:rsidP="00A47D94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2177" w:type="dxa"/>
            <w:vMerge w:val="restart"/>
          </w:tcPr>
          <w:p w14:paraId="39EFC5D1" w14:textId="77777777" w:rsidR="00A47D94" w:rsidRDefault="00A47D94" w:rsidP="00A47D94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5419" w:type="dxa"/>
            <w:gridSpan w:val="5"/>
          </w:tcPr>
          <w:p w14:paraId="3E84BCB1" w14:textId="77777777" w:rsidR="00A47D94" w:rsidRDefault="00A47D94" w:rsidP="00A47D94">
            <w:pPr>
              <w:pStyle w:val="ConsPlusNormal"/>
              <w:jc w:val="center"/>
            </w:pPr>
            <w:r>
              <w:t>Основные средства в собственности</w:t>
            </w:r>
          </w:p>
        </w:tc>
        <w:tc>
          <w:tcPr>
            <w:tcW w:w="5164" w:type="dxa"/>
            <w:gridSpan w:val="8"/>
          </w:tcPr>
          <w:p w14:paraId="05479D02" w14:textId="77777777" w:rsidR="00A47D94" w:rsidRDefault="00A47D94" w:rsidP="00A47D94">
            <w:pPr>
              <w:pStyle w:val="ConsPlusNormal"/>
              <w:jc w:val="center"/>
            </w:pPr>
            <w:r>
              <w:t>Активы в форме права пользования, относящиеся к основным средствам</w:t>
            </w:r>
          </w:p>
        </w:tc>
        <w:tc>
          <w:tcPr>
            <w:tcW w:w="1362" w:type="dxa"/>
            <w:gridSpan w:val="2"/>
          </w:tcPr>
          <w:p w14:paraId="275F0CE0" w14:textId="77777777" w:rsidR="00A47D94" w:rsidRDefault="00A47D94" w:rsidP="00A47D94">
            <w:pPr>
              <w:pStyle w:val="ConsPlusNormal"/>
              <w:jc w:val="center"/>
            </w:pPr>
            <w:r>
              <w:t>Капитальные вложения в объекты основных средств</w:t>
            </w:r>
          </w:p>
        </w:tc>
        <w:tc>
          <w:tcPr>
            <w:tcW w:w="1511" w:type="dxa"/>
            <w:gridSpan w:val="2"/>
          </w:tcPr>
          <w:p w14:paraId="047DBB3B" w14:textId="77777777" w:rsidR="00A47D94" w:rsidRDefault="00A47D94" w:rsidP="00A47D94">
            <w:pPr>
              <w:pStyle w:val="ConsPlusNormal"/>
              <w:jc w:val="center"/>
            </w:pPr>
            <w:r>
              <w:t>Итого</w:t>
            </w:r>
          </w:p>
        </w:tc>
      </w:tr>
      <w:tr w:rsidR="00A85BC4" w14:paraId="07258D18" w14:textId="77777777" w:rsidTr="00A85BC4">
        <w:trPr>
          <w:gridAfter w:val="1"/>
          <w:wAfter w:w="6" w:type="dxa"/>
        </w:trPr>
        <w:tc>
          <w:tcPr>
            <w:tcW w:w="1171" w:type="dxa"/>
            <w:vMerge/>
          </w:tcPr>
          <w:p w14:paraId="01B0638E" w14:textId="77777777" w:rsidR="00A47D94" w:rsidRDefault="00A47D94" w:rsidP="00A47D94">
            <w:pPr>
              <w:pStyle w:val="ConsPlusNormal"/>
            </w:pPr>
          </w:p>
        </w:tc>
        <w:tc>
          <w:tcPr>
            <w:tcW w:w="2177" w:type="dxa"/>
            <w:vMerge/>
          </w:tcPr>
          <w:p w14:paraId="66E7F73B" w14:textId="77777777" w:rsidR="00A47D94" w:rsidRDefault="00A47D94" w:rsidP="00A47D94">
            <w:pPr>
              <w:pStyle w:val="ConsPlusNormal"/>
            </w:pPr>
          </w:p>
        </w:tc>
        <w:tc>
          <w:tcPr>
            <w:tcW w:w="1268" w:type="dxa"/>
          </w:tcPr>
          <w:p w14:paraId="6C047890" w14:textId="77777777" w:rsidR="00A47D94" w:rsidRDefault="00A47D94" w:rsidP="00A47D94">
            <w:pPr>
              <w:pStyle w:val="ConsPlusNormal"/>
              <w:jc w:val="center"/>
            </w:pPr>
            <w:r>
              <w:t>земля, здания и сооружения</w:t>
            </w:r>
          </w:p>
        </w:tc>
        <w:tc>
          <w:tcPr>
            <w:tcW w:w="1523" w:type="dxa"/>
          </w:tcPr>
          <w:p w14:paraId="02920CE6" w14:textId="77777777" w:rsidR="00A47D94" w:rsidRDefault="00A47D94" w:rsidP="00A47D94">
            <w:pPr>
              <w:pStyle w:val="ConsPlusNormal"/>
              <w:jc w:val="center"/>
            </w:pPr>
            <w:r>
              <w:t>офисное и компьютерное оборудование</w:t>
            </w:r>
          </w:p>
        </w:tc>
        <w:tc>
          <w:tcPr>
            <w:tcW w:w="1448" w:type="dxa"/>
          </w:tcPr>
          <w:p w14:paraId="38058C47" w14:textId="77777777" w:rsidR="00A47D94" w:rsidRDefault="00A47D94" w:rsidP="00A47D94">
            <w:pPr>
              <w:pStyle w:val="ConsPlusNormal"/>
              <w:jc w:val="center"/>
            </w:pPr>
            <w:r>
              <w:t>транспортные средства</w:t>
            </w:r>
          </w:p>
        </w:tc>
        <w:tc>
          <w:tcPr>
            <w:tcW w:w="1174" w:type="dxa"/>
          </w:tcPr>
          <w:p w14:paraId="47E34687" w14:textId="77777777" w:rsidR="00A47D94" w:rsidRDefault="00A47D94" w:rsidP="00A47D94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1399" w:type="dxa"/>
            <w:gridSpan w:val="2"/>
          </w:tcPr>
          <w:p w14:paraId="75158580" w14:textId="77777777" w:rsidR="00A47D94" w:rsidRDefault="00A47D94" w:rsidP="00A47D94">
            <w:pPr>
              <w:pStyle w:val="ConsPlusNormal"/>
              <w:jc w:val="center"/>
            </w:pPr>
            <w:r>
              <w:t>земля, здания и сооружения</w:t>
            </w:r>
          </w:p>
        </w:tc>
        <w:tc>
          <w:tcPr>
            <w:tcW w:w="1523" w:type="dxa"/>
            <w:gridSpan w:val="2"/>
          </w:tcPr>
          <w:p w14:paraId="55AF853F" w14:textId="77777777" w:rsidR="00A47D94" w:rsidRDefault="00A47D94" w:rsidP="00A47D94">
            <w:pPr>
              <w:pStyle w:val="ConsPlusNormal"/>
              <w:jc w:val="center"/>
            </w:pPr>
            <w:r>
              <w:t>офисное и компьютерное оборудование</w:t>
            </w:r>
          </w:p>
        </w:tc>
        <w:tc>
          <w:tcPr>
            <w:tcW w:w="1448" w:type="dxa"/>
            <w:gridSpan w:val="2"/>
          </w:tcPr>
          <w:p w14:paraId="4997A491" w14:textId="77777777" w:rsidR="00A47D94" w:rsidRDefault="00A47D94" w:rsidP="00A47D94">
            <w:pPr>
              <w:pStyle w:val="ConsPlusNormal"/>
              <w:jc w:val="center"/>
            </w:pPr>
            <w:r>
              <w:t>транспортные средства</w:t>
            </w:r>
          </w:p>
        </w:tc>
        <w:tc>
          <w:tcPr>
            <w:tcW w:w="794" w:type="dxa"/>
            <w:gridSpan w:val="2"/>
          </w:tcPr>
          <w:p w14:paraId="599130FB" w14:textId="77777777" w:rsidR="00A47D94" w:rsidRDefault="00A47D94" w:rsidP="00A47D94">
            <w:pPr>
              <w:pStyle w:val="ConsPlusNormal"/>
              <w:jc w:val="center"/>
            </w:pPr>
            <w:r>
              <w:t>прочее</w:t>
            </w:r>
          </w:p>
        </w:tc>
        <w:tc>
          <w:tcPr>
            <w:tcW w:w="1362" w:type="dxa"/>
            <w:gridSpan w:val="2"/>
          </w:tcPr>
          <w:p w14:paraId="3210F303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4F478E29" w14:textId="77777777" w:rsidR="00A47D94" w:rsidRDefault="00A47D94" w:rsidP="00A47D94">
            <w:pPr>
              <w:pStyle w:val="ConsPlusNormal"/>
            </w:pPr>
          </w:p>
        </w:tc>
      </w:tr>
      <w:tr w:rsidR="00A85BC4" w14:paraId="6BB43B57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46A28F29" w14:textId="77777777" w:rsidR="00A47D94" w:rsidRDefault="00A47D94" w:rsidP="00A47D94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177" w:type="dxa"/>
          </w:tcPr>
          <w:p w14:paraId="655AEFA2" w14:textId="77777777" w:rsidR="00A47D94" w:rsidRDefault="00A47D94" w:rsidP="00A47D94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268" w:type="dxa"/>
          </w:tcPr>
          <w:p w14:paraId="6CA80E96" w14:textId="77777777" w:rsidR="00A47D94" w:rsidRDefault="00A47D94" w:rsidP="00A47D94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523" w:type="dxa"/>
          </w:tcPr>
          <w:p w14:paraId="0644908C" w14:textId="77777777" w:rsidR="00A47D94" w:rsidRDefault="00A47D94" w:rsidP="00A47D94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448" w:type="dxa"/>
          </w:tcPr>
          <w:p w14:paraId="0F6A0EAC" w14:textId="77777777" w:rsidR="00A47D94" w:rsidRDefault="00A47D94" w:rsidP="00A47D94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174" w:type="dxa"/>
          </w:tcPr>
          <w:p w14:paraId="72C19EB8" w14:textId="77777777" w:rsidR="00A47D94" w:rsidRDefault="00A47D94" w:rsidP="00A47D94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399" w:type="dxa"/>
            <w:gridSpan w:val="2"/>
          </w:tcPr>
          <w:p w14:paraId="08F2E891" w14:textId="77777777" w:rsidR="00A47D94" w:rsidRDefault="00A47D94" w:rsidP="00A47D94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523" w:type="dxa"/>
            <w:gridSpan w:val="2"/>
          </w:tcPr>
          <w:p w14:paraId="69D0AF8E" w14:textId="77777777" w:rsidR="00A47D94" w:rsidRDefault="00A47D94" w:rsidP="00A47D94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448" w:type="dxa"/>
            <w:gridSpan w:val="2"/>
          </w:tcPr>
          <w:p w14:paraId="05EBD339" w14:textId="77777777" w:rsidR="00A47D94" w:rsidRDefault="00A47D94" w:rsidP="00A47D94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794" w:type="dxa"/>
            <w:gridSpan w:val="2"/>
          </w:tcPr>
          <w:p w14:paraId="4312F61E" w14:textId="77777777" w:rsidR="00A47D94" w:rsidRDefault="00A47D94" w:rsidP="00A47D94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362" w:type="dxa"/>
            <w:gridSpan w:val="2"/>
          </w:tcPr>
          <w:p w14:paraId="4978B085" w14:textId="77777777" w:rsidR="00A47D94" w:rsidRDefault="00A47D94" w:rsidP="00A47D94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1511" w:type="dxa"/>
            <w:gridSpan w:val="2"/>
          </w:tcPr>
          <w:p w14:paraId="3618AD11" w14:textId="77777777" w:rsidR="00A47D94" w:rsidRDefault="00A47D94" w:rsidP="00A47D94">
            <w:pPr>
              <w:pStyle w:val="ConsPlusNormal"/>
              <w:jc w:val="center"/>
            </w:pPr>
            <w:r>
              <w:t>12</w:t>
            </w:r>
          </w:p>
        </w:tc>
      </w:tr>
      <w:tr w:rsidR="00A85BC4" w14:paraId="2EC3496B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7C557475" w14:textId="77777777" w:rsidR="00A47D94" w:rsidRDefault="00A47D94" w:rsidP="00A47D94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177" w:type="dxa"/>
          </w:tcPr>
          <w:p w14:paraId="7561B672" w14:textId="77777777" w:rsidR="00A47D94" w:rsidRDefault="00A47D94" w:rsidP="00A47D94">
            <w:pPr>
              <w:pStyle w:val="ConsPlusNormal"/>
            </w:pPr>
            <w:r>
              <w:t xml:space="preserve">Балансовая стоимость на </w:t>
            </w:r>
            <w:r w:rsidRPr="00A47D94">
              <w:rPr>
                <w:color w:val="FF0000"/>
              </w:rPr>
              <w:t xml:space="preserve">01.01.2024 </w:t>
            </w:r>
            <w:r>
              <w:t>г., в том числе:</w:t>
            </w:r>
          </w:p>
        </w:tc>
        <w:tc>
          <w:tcPr>
            <w:tcW w:w="1268" w:type="dxa"/>
          </w:tcPr>
          <w:p w14:paraId="40A11CB0" w14:textId="5D8B3FBF" w:rsidR="00A47D94" w:rsidRPr="00773EF1" w:rsidRDefault="00A85BC4" w:rsidP="00A47D94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ок</w:t>
            </w:r>
          </w:p>
        </w:tc>
        <w:tc>
          <w:tcPr>
            <w:tcW w:w="1523" w:type="dxa"/>
          </w:tcPr>
          <w:p w14:paraId="7FD66DB7" w14:textId="4A45B146" w:rsidR="00A47D94" w:rsidRPr="00773EF1" w:rsidRDefault="00A85BC4" w:rsidP="00A47D94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A57B19">
              <w:rPr>
                <w:color w:val="00B0F0"/>
              </w:rPr>
              <w:t>4 833 010,74</w:t>
            </w:r>
          </w:p>
        </w:tc>
        <w:tc>
          <w:tcPr>
            <w:tcW w:w="1448" w:type="dxa"/>
          </w:tcPr>
          <w:p w14:paraId="603C0741" w14:textId="77777777" w:rsidR="00A47D94" w:rsidRPr="00773EF1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174" w:type="dxa"/>
          </w:tcPr>
          <w:p w14:paraId="79EF3987" w14:textId="0CF3214E" w:rsidR="00A47D94" w:rsidRPr="00773EF1" w:rsidRDefault="00A85BC4" w:rsidP="00A47D94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ок</w:t>
            </w:r>
          </w:p>
        </w:tc>
        <w:tc>
          <w:tcPr>
            <w:tcW w:w="1399" w:type="dxa"/>
            <w:gridSpan w:val="2"/>
          </w:tcPr>
          <w:p w14:paraId="697EE5FA" w14:textId="72F99FC6" w:rsidR="00A47D94" w:rsidRPr="00773EF1" w:rsidRDefault="00A85BC4" w:rsidP="00A47D94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F75ADE">
              <w:rPr>
                <w:color w:val="00B0F0"/>
              </w:rPr>
              <w:t>13 529 295,57</w:t>
            </w:r>
          </w:p>
        </w:tc>
        <w:tc>
          <w:tcPr>
            <w:tcW w:w="1523" w:type="dxa"/>
            <w:gridSpan w:val="2"/>
          </w:tcPr>
          <w:p w14:paraId="4449A46D" w14:textId="77777777" w:rsidR="00A47D94" w:rsidRPr="00773EF1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448" w:type="dxa"/>
            <w:gridSpan w:val="2"/>
          </w:tcPr>
          <w:p w14:paraId="5835C60F" w14:textId="77777777" w:rsidR="00A47D94" w:rsidRPr="00773EF1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794" w:type="dxa"/>
            <w:gridSpan w:val="2"/>
          </w:tcPr>
          <w:p w14:paraId="21FC0CD6" w14:textId="77777777" w:rsidR="00A47D94" w:rsidRPr="00773EF1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362" w:type="dxa"/>
            <w:gridSpan w:val="2"/>
          </w:tcPr>
          <w:p w14:paraId="5D8529FC" w14:textId="77777777" w:rsidR="00A47D94" w:rsidRPr="00773EF1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511" w:type="dxa"/>
            <w:gridSpan w:val="2"/>
          </w:tcPr>
          <w:p w14:paraId="58A883E2" w14:textId="42ADD30D" w:rsidR="00F75ADE" w:rsidRPr="00F75ADE" w:rsidRDefault="00A85BC4" w:rsidP="00F75ADE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Ок </w:t>
            </w:r>
            <w:r w:rsidR="00F75ADE" w:rsidRPr="00F75ADE">
              <w:rPr>
                <w:rFonts w:ascii="Arial" w:hAnsi="Arial" w:cs="Arial"/>
                <w:color w:val="00B0F0"/>
                <w:sz w:val="18"/>
                <w:szCs w:val="18"/>
              </w:rPr>
              <w:t>18 362 306,31</w:t>
            </w:r>
          </w:p>
          <w:p w14:paraId="53D85F0D" w14:textId="77777777" w:rsidR="00A47D94" w:rsidRDefault="00A47D94" w:rsidP="00A47D94">
            <w:pPr>
              <w:pStyle w:val="ConsPlusNormal"/>
            </w:pPr>
          </w:p>
        </w:tc>
      </w:tr>
      <w:tr w:rsidR="00A85BC4" w14:paraId="751A7CA8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14E46398" w14:textId="77777777" w:rsidR="00A47D94" w:rsidRDefault="00A47D94" w:rsidP="00A47D94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177" w:type="dxa"/>
          </w:tcPr>
          <w:p w14:paraId="18CD69E8" w14:textId="77777777" w:rsidR="00A47D94" w:rsidRDefault="00A47D94" w:rsidP="00A47D94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68" w:type="dxa"/>
          </w:tcPr>
          <w:p w14:paraId="1B6498CA" w14:textId="2D92316B" w:rsidR="00A47D94" w:rsidRPr="00A57B19" w:rsidRDefault="00A85BC4" w:rsidP="00A47D94">
            <w:pPr>
              <w:rPr>
                <w:rFonts w:cstheme="minorHAnsi"/>
                <w:color w:val="00B0F0"/>
                <w:sz w:val="20"/>
                <w:szCs w:val="20"/>
              </w:rPr>
            </w:pPr>
            <w:r>
              <w:rPr>
                <w:rFonts w:cstheme="minorHAnsi"/>
                <w:color w:val="00B0F0"/>
                <w:sz w:val="20"/>
                <w:szCs w:val="20"/>
              </w:rPr>
              <w:t xml:space="preserve">Ок </w:t>
            </w:r>
            <w:r w:rsidR="00A47D94" w:rsidRPr="00A57B19">
              <w:rPr>
                <w:rFonts w:cstheme="minorHAnsi"/>
                <w:color w:val="00B0F0"/>
                <w:sz w:val="20"/>
                <w:szCs w:val="20"/>
              </w:rPr>
              <w:t>3 234 475,76</w:t>
            </w:r>
          </w:p>
          <w:p w14:paraId="7D463700" w14:textId="77777777" w:rsidR="00A47D94" w:rsidRPr="00A57B19" w:rsidRDefault="00A47D94" w:rsidP="00A47D94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1523" w:type="dxa"/>
          </w:tcPr>
          <w:p w14:paraId="09B8EEFE" w14:textId="3BEC67BB" w:rsidR="00A57B19" w:rsidRPr="00A57B19" w:rsidRDefault="00A85BC4" w:rsidP="00A57B19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>ок</w:t>
            </w:r>
            <w:r w:rsidR="00A57B19" w:rsidRPr="00A57B19">
              <w:rPr>
                <w:rFonts w:ascii="Arial" w:hAnsi="Arial" w:cs="Arial"/>
                <w:color w:val="00B0F0"/>
                <w:sz w:val="18"/>
                <w:szCs w:val="18"/>
              </w:rPr>
              <w:t>12 744 797,77</w:t>
            </w:r>
          </w:p>
          <w:p w14:paraId="16B540A5" w14:textId="77777777" w:rsidR="00A47D94" w:rsidRPr="00A57B19" w:rsidRDefault="00A47D94" w:rsidP="00A47D94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1448" w:type="dxa"/>
          </w:tcPr>
          <w:p w14:paraId="427DC086" w14:textId="77777777" w:rsidR="00A47D94" w:rsidRPr="00A57B19" w:rsidRDefault="00A47D94" w:rsidP="00A47D94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1174" w:type="dxa"/>
          </w:tcPr>
          <w:p w14:paraId="6D4FB290" w14:textId="09FEAD24" w:rsidR="00A57B19" w:rsidRPr="00A57B19" w:rsidRDefault="00A85BC4" w:rsidP="00A57B19">
            <w:pPr>
              <w:rPr>
                <w:rFonts w:cstheme="minorHAnsi"/>
                <w:color w:val="00B0F0"/>
                <w:sz w:val="20"/>
                <w:szCs w:val="20"/>
              </w:rPr>
            </w:pPr>
            <w:r>
              <w:rPr>
                <w:rFonts w:cstheme="minorHAnsi"/>
                <w:color w:val="00B0F0"/>
                <w:sz w:val="20"/>
                <w:szCs w:val="20"/>
              </w:rPr>
              <w:t xml:space="preserve">Ок </w:t>
            </w:r>
            <w:r w:rsidR="00A57B19" w:rsidRPr="00A57B19">
              <w:rPr>
                <w:rFonts w:cstheme="minorHAnsi"/>
                <w:color w:val="00B0F0"/>
                <w:sz w:val="20"/>
                <w:szCs w:val="20"/>
              </w:rPr>
              <w:t>986 752,90</w:t>
            </w:r>
          </w:p>
          <w:p w14:paraId="25822F02" w14:textId="77777777" w:rsidR="00A47D94" w:rsidRPr="00A57B19" w:rsidRDefault="00A47D94" w:rsidP="00A47D94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1399" w:type="dxa"/>
            <w:gridSpan w:val="2"/>
          </w:tcPr>
          <w:p w14:paraId="0E521A66" w14:textId="1B8C1F16" w:rsidR="00F75ADE" w:rsidRPr="00F75ADE" w:rsidRDefault="00A85BC4" w:rsidP="00F75ADE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Ок </w:t>
            </w:r>
            <w:r w:rsidR="00F75ADE" w:rsidRPr="00F75ADE">
              <w:rPr>
                <w:rFonts w:ascii="Arial" w:hAnsi="Arial" w:cs="Arial"/>
                <w:color w:val="00B0F0"/>
                <w:sz w:val="18"/>
                <w:szCs w:val="18"/>
              </w:rPr>
              <w:t>63 116 219,73</w:t>
            </w:r>
          </w:p>
          <w:p w14:paraId="7ECB7725" w14:textId="77777777" w:rsidR="00A47D94" w:rsidRPr="00A57B19" w:rsidRDefault="00A47D94" w:rsidP="00A47D94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1523" w:type="dxa"/>
            <w:gridSpan w:val="2"/>
          </w:tcPr>
          <w:p w14:paraId="5EA6BA34" w14:textId="77777777" w:rsidR="00A47D94" w:rsidRPr="00A57B19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448" w:type="dxa"/>
            <w:gridSpan w:val="2"/>
          </w:tcPr>
          <w:p w14:paraId="3D424F28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33E38B72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3B696D0E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5689875A" w14:textId="4A391E1B" w:rsidR="00A47D94" w:rsidRDefault="00A85BC4" w:rsidP="00A47D94">
            <w:pPr>
              <w:pStyle w:val="ConsPlusNormal"/>
            </w:pPr>
            <w:r>
              <w:rPr>
                <w:color w:val="00B0F0"/>
              </w:rPr>
              <w:t xml:space="preserve">Ок </w:t>
            </w:r>
            <w:r w:rsidR="00F75ADE">
              <w:rPr>
                <w:color w:val="00B0F0"/>
              </w:rPr>
              <w:t>80 082 246,16</w:t>
            </w:r>
          </w:p>
        </w:tc>
      </w:tr>
      <w:tr w:rsidR="00A85BC4" w14:paraId="5F1FDCC5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142D27A1" w14:textId="77777777" w:rsidR="00A47D94" w:rsidRDefault="00A47D94" w:rsidP="00A47D94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177" w:type="dxa"/>
          </w:tcPr>
          <w:p w14:paraId="235602DD" w14:textId="77777777" w:rsidR="00A47D94" w:rsidRDefault="00A47D94" w:rsidP="00A47D94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68" w:type="dxa"/>
          </w:tcPr>
          <w:p w14:paraId="35B894AE" w14:textId="771BBBCE" w:rsidR="00A57B19" w:rsidRPr="00A57B19" w:rsidRDefault="00A85BC4" w:rsidP="00A47D94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A57B19" w:rsidRPr="00A57B19">
              <w:rPr>
                <w:color w:val="00B0F0"/>
              </w:rPr>
              <w:t xml:space="preserve">- </w:t>
            </w:r>
          </w:p>
          <w:p w14:paraId="052C9A20" w14:textId="1F967E25" w:rsidR="00A57B19" w:rsidRPr="00A57B19" w:rsidRDefault="00A57B19" w:rsidP="00A57B19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3 234 475,76</w:t>
            </w:r>
          </w:p>
          <w:p w14:paraId="1B2178F9" w14:textId="77777777" w:rsidR="00A47D94" w:rsidRPr="00A57B19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523" w:type="dxa"/>
          </w:tcPr>
          <w:p w14:paraId="6E2A9689" w14:textId="5CF20D18" w:rsidR="00A57B19" w:rsidRPr="00A57B19" w:rsidRDefault="00A85BC4" w:rsidP="00A47D94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A57B19" w:rsidRPr="00A57B19">
              <w:rPr>
                <w:color w:val="00B0F0"/>
              </w:rPr>
              <w:t xml:space="preserve">- </w:t>
            </w:r>
          </w:p>
          <w:p w14:paraId="72DDFACE" w14:textId="77777777" w:rsidR="00A57B19" w:rsidRPr="00A57B19" w:rsidRDefault="00A57B19" w:rsidP="00A57B19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7 911 787,03</w:t>
            </w:r>
          </w:p>
          <w:p w14:paraId="48EBA68C" w14:textId="77777777" w:rsidR="00A47D94" w:rsidRPr="00A57B19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448" w:type="dxa"/>
          </w:tcPr>
          <w:p w14:paraId="1361307D" w14:textId="77777777" w:rsidR="00A47D94" w:rsidRPr="00A57B19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174" w:type="dxa"/>
          </w:tcPr>
          <w:p w14:paraId="128DE6E8" w14:textId="094B476A" w:rsidR="00A57B19" w:rsidRPr="00A57B19" w:rsidRDefault="00A85BC4" w:rsidP="00A47D94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A57B19" w:rsidRPr="00A57B19">
              <w:rPr>
                <w:color w:val="00B0F0"/>
              </w:rPr>
              <w:t xml:space="preserve">- </w:t>
            </w:r>
          </w:p>
          <w:p w14:paraId="68E00E4C" w14:textId="77777777" w:rsidR="00A57B19" w:rsidRPr="00A57B19" w:rsidRDefault="00A57B19" w:rsidP="00A57B19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986 752,90</w:t>
            </w:r>
          </w:p>
          <w:p w14:paraId="76916667" w14:textId="77777777" w:rsidR="00A47D94" w:rsidRPr="00A57B19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399" w:type="dxa"/>
            <w:gridSpan w:val="2"/>
          </w:tcPr>
          <w:p w14:paraId="431273BB" w14:textId="6AC80409" w:rsidR="00A57B19" w:rsidRPr="00A57B19" w:rsidRDefault="00A85BC4" w:rsidP="00A47D94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A57B19" w:rsidRPr="00A57B19">
              <w:rPr>
                <w:color w:val="00B0F0"/>
              </w:rPr>
              <w:t xml:space="preserve">- </w:t>
            </w:r>
          </w:p>
          <w:p w14:paraId="35EE9F95" w14:textId="77777777" w:rsidR="00A57B19" w:rsidRPr="00A57B19" w:rsidRDefault="00A57B19" w:rsidP="00A57B19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49 586 924,16</w:t>
            </w:r>
          </w:p>
          <w:p w14:paraId="1E6CD805" w14:textId="77777777" w:rsidR="00A47D94" w:rsidRPr="00A57B19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523" w:type="dxa"/>
            <w:gridSpan w:val="2"/>
          </w:tcPr>
          <w:p w14:paraId="50A7F6D5" w14:textId="77777777" w:rsidR="00A47D94" w:rsidRPr="00A57B19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448" w:type="dxa"/>
            <w:gridSpan w:val="2"/>
          </w:tcPr>
          <w:p w14:paraId="56B51A00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7CB35CEB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0800AB4B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1CB822E8" w14:textId="72078C4A" w:rsidR="00A47D94" w:rsidRDefault="00A85BC4" w:rsidP="00A47D94">
            <w:pPr>
              <w:pStyle w:val="ConsPlusNormal"/>
            </w:pPr>
            <w:r>
              <w:rPr>
                <w:color w:val="00B0F0"/>
              </w:rPr>
              <w:t xml:space="preserve">Ок </w:t>
            </w:r>
            <w:r w:rsidR="00A57B19">
              <w:rPr>
                <w:color w:val="00B0F0"/>
              </w:rPr>
              <w:t>- 61 719 939,85</w:t>
            </w:r>
          </w:p>
        </w:tc>
      </w:tr>
      <w:tr w:rsidR="00A85BC4" w14:paraId="0C7CA884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64655E23" w14:textId="77777777" w:rsidR="00A47D94" w:rsidRDefault="00A47D94" w:rsidP="00A47D94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177" w:type="dxa"/>
          </w:tcPr>
          <w:p w14:paraId="1FD94620" w14:textId="77777777" w:rsidR="00A47D94" w:rsidRDefault="00A47D94" w:rsidP="00A47D94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68" w:type="dxa"/>
          </w:tcPr>
          <w:p w14:paraId="6D63F232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2E4F4753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32700901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0F163AA4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62D45FCC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086BF41F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30810907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61441B1F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0CD15C57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56D0348B" w14:textId="77777777" w:rsidR="00A47D94" w:rsidRDefault="00A47D94" w:rsidP="00A47D94">
            <w:pPr>
              <w:pStyle w:val="ConsPlusNormal"/>
            </w:pPr>
          </w:p>
        </w:tc>
      </w:tr>
      <w:tr w:rsidR="00A85BC4" w14:paraId="4B555C16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255998A3" w14:textId="77777777" w:rsidR="00A47D94" w:rsidRDefault="00A47D94" w:rsidP="00A47D94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177" w:type="dxa"/>
          </w:tcPr>
          <w:p w14:paraId="79416008" w14:textId="77777777" w:rsidR="00A47D94" w:rsidRDefault="00A47D94" w:rsidP="00A47D94">
            <w:pPr>
              <w:pStyle w:val="ConsPlusNormal"/>
            </w:pPr>
            <w:r>
              <w:t>Поступление</w:t>
            </w:r>
          </w:p>
        </w:tc>
        <w:tc>
          <w:tcPr>
            <w:tcW w:w="1268" w:type="dxa"/>
          </w:tcPr>
          <w:p w14:paraId="5C0E034C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20A16622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6AD7F2ED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798F605C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0C70A9C7" w14:textId="0560122C" w:rsidR="00A47D94" w:rsidRPr="00F75ADE" w:rsidRDefault="00481916" w:rsidP="00F75ADE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>О</w:t>
            </w:r>
            <w:r w:rsidR="00A85BC4">
              <w:rPr>
                <w:rFonts w:ascii="Arial" w:hAnsi="Arial" w:cs="Arial"/>
                <w:color w:val="00B0F0"/>
                <w:sz w:val="18"/>
                <w:szCs w:val="18"/>
              </w:rPr>
              <w:t>к</w:t>
            </w: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 </w:t>
            </w:r>
            <w:r w:rsidR="00F75ADE" w:rsidRPr="00F75ADE">
              <w:rPr>
                <w:rFonts w:ascii="Arial" w:hAnsi="Arial" w:cs="Arial"/>
                <w:color w:val="00B0F0"/>
                <w:sz w:val="18"/>
                <w:szCs w:val="18"/>
              </w:rPr>
              <w:t>912 608,87</w:t>
            </w:r>
          </w:p>
        </w:tc>
        <w:tc>
          <w:tcPr>
            <w:tcW w:w="1523" w:type="dxa"/>
            <w:gridSpan w:val="2"/>
          </w:tcPr>
          <w:p w14:paraId="592DF09D" w14:textId="77777777" w:rsidR="00A47D94" w:rsidRPr="00F75ADE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448" w:type="dxa"/>
            <w:gridSpan w:val="2"/>
          </w:tcPr>
          <w:p w14:paraId="52748F26" w14:textId="77777777" w:rsidR="00A47D94" w:rsidRPr="00F75ADE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794" w:type="dxa"/>
            <w:gridSpan w:val="2"/>
          </w:tcPr>
          <w:p w14:paraId="5CA49605" w14:textId="77777777" w:rsidR="00A47D94" w:rsidRPr="00F75ADE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362" w:type="dxa"/>
            <w:gridSpan w:val="2"/>
          </w:tcPr>
          <w:p w14:paraId="311C2944" w14:textId="77777777" w:rsidR="00A47D94" w:rsidRPr="00F75ADE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511" w:type="dxa"/>
            <w:gridSpan w:val="2"/>
          </w:tcPr>
          <w:p w14:paraId="2067DB50" w14:textId="3758368A" w:rsidR="00A47D94" w:rsidRPr="00F75ADE" w:rsidRDefault="00A85BC4" w:rsidP="00F75ADE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Ок </w:t>
            </w:r>
            <w:r w:rsidR="00F75ADE" w:rsidRPr="00F75ADE">
              <w:rPr>
                <w:rFonts w:ascii="Arial" w:hAnsi="Arial" w:cs="Arial"/>
                <w:color w:val="00B0F0"/>
                <w:sz w:val="18"/>
                <w:szCs w:val="18"/>
              </w:rPr>
              <w:t>912 608,87</w:t>
            </w:r>
          </w:p>
        </w:tc>
      </w:tr>
      <w:tr w:rsidR="00A85BC4" w14:paraId="4435C466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24BA9189" w14:textId="77777777" w:rsidR="00A47D94" w:rsidRDefault="00A47D94" w:rsidP="00A47D94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177" w:type="dxa"/>
          </w:tcPr>
          <w:p w14:paraId="246DEA92" w14:textId="77777777" w:rsidR="00A47D94" w:rsidRDefault="00A47D94" w:rsidP="00A47D94">
            <w:pPr>
              <w:pStyle w:val="ConsPlusNormal"/>
            </w:pPr>
            <w:r>
              <w:t>Перевод капитальных вложений в основные средства</w:t>
            </w:r>
          </w:p>
        </w:tc>
        <w:tc>
          <w:tcPr>
            <w:tcW w:w="1268" w:type="dxa"/>
          </w:tcPr>
          <w:p w14:paraId="27CCA68D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711E3BF2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2FEEB31E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735A57A4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6BE1354C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39C6953A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1257AC36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48765ACD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7F863360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5A6DDFF6" w14:textId="77777777" w:rsidR="00A47D94" w:rsidRDefault="00A47D94" w:rsidP="00A47D94">
            <w:pPr>
              <w:pStyle w:val="ConsPlusNormal"/>
            </w:pPr>
          </w:p>
        </w:tc>
      </w:tr>
      <w:tr w:rsidR="00A85BC4" w14:paraId="5180D917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5DBC4356" w14:textId="77777777" w:rsidR="00A47D94" w:rsidRDefault="00A47D94" w:rsidP="00A47D94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2177" w:type="dxa"/>
          </w:tcPr>
          <w:p w14:paraId="1A70229F" w14:textId="77777777" w:rsidR="00A47D94" w:rsidRDefault="00A47D94" w:rsidP="00A47D94">
            <w:pPr>
              <w:pStyle w:val="ConsPlusNormal"/>
            </w:pPr>
            <w:r>
              <w:t>Переклассификация в активы (активы выбывающих групп), классифицированные как предназначенные для продажи</w:t>
            </w:r>
          </w:p>
        </w:tc>
        <w:tc>
          <w:tcPr>
            <w:tcW w:w="1268" w:type="dxa"/>
          </w:tcPr>
          <w:p w14:paraId="5AECE236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4CAF1126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7331CF58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58EC5C6D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7EA2AC5E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41BB8C22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52FBC31A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1F78929D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6F9D6687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04732C8D" w14:textId="77777777" w:rsidR="00A47D94" w:rsidRDefault="00A47D94" w:rsidP="00A47D94">
            <w:pPr>
              <w:pStyle w:val="ConsPlusNormal"/>
            </w:pPr>
          </w:p>
        </w:tc>
      </w:tr>
      <w:tr w:rsidR="00A85BC4" w14:paraId="36706D9D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57152637" w14:textId="77777777" w:rsidR="00A47D94" w:rsidRDefault="00A47D94" w:rsidP="00A47D94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2177" w:type="dxa"/>
          </w:tcPr>
          <w:p w14:paraId="6167E42B" w14:textId="77777777" w:rsidR="00A47D94" w:rsidRDefault="00A47D94" w:rsidP="00A47D94">
            <w:pPr>
              <w:pStyle w:val="ConsPlusNormal"/>
            </w:pPr>
            <w:r>
              <w:t>Переклассификация в инвестиционное имущество и обратно</w:t>
            </w:r>
          </w:p>
        </w:tc>
        <w:tc>
          <w:tcPr>
            <w:tcW w:w="1268" w:type="dxa"/>
          </w:tcPr>
          <w:p w14:paraId="69A93DCE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1CB4EF2A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6447E43D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350BEB07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2544307B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4404965B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7F08F952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1651BDF2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58F0A9D4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23B01DB5" w14:textId="77777777" w:rsidR="00A47D94" w:rsidRDefault="00A47D94" w:rsidP="00A47D94">
            <w:pPr>
              <w:pStyle w:val="ConsPlusNormal"/>
            </w:pPr>
          </w:p>
        </w:tc>
      </w:tr>
      <w:tr w:rsidR="00A85BC4" w14:paraId="401868A9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1229F71B" w14:textId="77777777" w:rsidR="00A47D94" w:rsidRDefault="00A47D94" w:rsidP="00A47D94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2177" w:type="dxa"/>
          </w:tcPr>
          <w:p w14:paraId="6EF97CD4" w14:textId="77777777" w:rsidR="00A47D94" w:rsidRDefault="00A47D94" w:rsidP="00A47D94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1268" w:type="dxa"/>
          </w:tcPr>
          <w:p w14:paraId="7436CFCB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75CE8578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0EE34E00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4133FDCA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029BF32C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33CC88B8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48A5DB5B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1DDCFABE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418C05D8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33C8F980" w14:textId="77777777" w:rsidR="00A47D94" w:rsidRDefault="00A47D94" w:rsidP="00A47D94">
            <w:pPr>
              <w:pStyle w:val="ConsPlusNormal"/>
            </w:pPr>
          </w:p>
        </w:tc>
      </w:tr>
      <w:tr w:rsidR="00A85BC4" w14:paraId="486D3653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0373E7FA" w14:textId="77777777" w:rsidR="00A47D94" w:rsidRDefault="00A47D94" w:rsidP="00A47D94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2177" w:type="dxa"/>
          </w:tcPr>
          <w:p w14:paraId="1097075D" w14:textId="77777777" w:rsidR="00A47D94" w:rsidRDefault="00A47D94" w:rsidP="00A47D94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68" w:type="dxa"/>
          </w:tcPr>
          <w:p w14:paraId="0D022E57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27B871E2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69F5C05E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13E1CB1D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5839DFC4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3F4A3FF0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1E83BCF2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3EF452D3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3E1A4A5C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11A37FDF" w14:textId="77777777" w:rsidR="00A47D94" w:rsidRDefault="00A47D94" w:rsidP="00A47D94">
            <w:pPr>
              <w:pStyle w:val="ConsPlusNormal"/>
            </w:pPr>
          </w:p>
        </w:tc>
      </w:tr>
      <w:tr w:rsidR="00A85BC4" w14:paraId="5EDA1A1A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20C9DD5B" w14:textId="77777777" w:rsidR="00A47D94" w:rsidRDefault="00A47D94" w:rsidP="00A47D94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2177" w:type="dxa"/>
          </w:tcPr>
          <w:p w14:paraId="7B3D9F4E" w14:textId="77777777" w:rsidR="00A47D94" w:rsidRDefault="00A47D94" w:rsidP="00A47D94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68" w:type="dxa"/>
          </w:tcPr>
          <w:p w14:paraId="06157CD5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0162B6D9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430D508A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70D79054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18C8D5C9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6BBE4FD1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7F08EFEB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14E91943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4D7AE1CD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7E3553BB" w14:textId="77777777" w:rsidR="00A47D94" w:rsidRDefault="00A47D94" w:rsidP="00A47D94">
            <w:pPr>
              <w:pStyle w:val="ConsPlusNormal"/>
            </w:pPr>
          </w:p>
        </w:tc>
      </w:tr>
      <w:tr w:rsidR="00A85BC4" w14:paraId="4A5AC217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70284A4F" w14:textId="77777777" w:rsidR="00A47D94" w:rsidRDefault="00A47D94" w:rsidP="00A47D94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2177" w:type="dxa"/>
          </w:tcPr>
          <w:p w14:paraId="54B7A3FF" w14:textId="77777777" w:rsidR="00A47D94" w:rsidRDefault="00A47D94" w:rsidP="00A47D94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68" w:type="dxa"/>
          </w:tcPr>
          <w:p w14:paraId="241B4BAC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4632DDC0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2871E78B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34CC7C57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23CADBF7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38655BB6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237C2BD0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6DA9841B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1B3DECD5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31B365F2" w14:textId="77777777" w:rsidR="00A47D94" w:rsidRDefault="00A47D94" w:rsidP="00A47D94">
            <w:pPr>
              <w:pStyle w:val="ConsPlusNormal"/>
            </w:pPr>
          </w:p>
        </w:tc>
      </w:tr>
      <w:tr w:rsidR="00A85BC4" w14:paraId="29D198F7" w14:textId="77777777" w:rsidTr="00A85BC4">
        <w:tc>
          <w:tcPr>
            <w:tcW w:w="1171" w:type="dxa"/>
          </w:tcPr>
          <w:p w14:paraId="16D4C9A5" w14:textId="77777777" w:rsidR="00A47D94" w:rsidRDefault="00A47D94" w:rsidP="00A47D94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2177" w:type="dxa"/>
          </w:tcPr>
          <w:p w14:paraId="7C4877E2" w14:textId="77777777" w:rsidR="00A47D94" w:rsidRDefault="00A47D94" w:rsidP="00A47D94">
            <w:pPr>
              <w:pStyle w:val="ConsPlusNormal"/>
            </w:pPr>
            <w:r>
              <w:t>Амортизация</w:t>
            </w:r>
          </w:p>
        </w:tc>
        <w:tc>
          <w:tcPr>
            <w:tcW w:w="1268" w:type="dxa"/>
          </w:tcPr>
          <w:p w14:paraId="032C1B1B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1FF1CE5E" w14:textId="5562CB6A" w:rsidR="00A47D94" w:rsidRPr="00EF1C3F" w:rsidRDefault="00EF1C3F" w:rsidP="00EF1C3F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Ок </w:t>
            </w:r>
            <w:r w:rsidR="00E10DA6" w:rsidRPr="00E10DA6">
              <w:rPr>
                <w:rFonts w:ascii="Arial" w:hAnsi="Arial" w:cs="Arial"/>
                <w:color w:val="00B0F0"/>
                <w:sz w:val="18"/>
                <w:szCs w:val="18"/>
                <w:lang w:val="en-US"/>
              </w:rPr>
              <w:t xml:space="preserve">- </w:t>
            </w:r>
            <w:r w:rsidR="00E10DA6" w:rsidRPr="00E10DA6">
              <w:rPr>
                <w:rFonts w:ascii="Arial" w:hAnsi="Arial" w:cs="Arial"/>
                <w:color w:val="00B0F0"/>
                <w:sz w:val="18"/>
                <w:szCs w:val="18"/>
              </w:rPr>
              <w:t>1 661 795,42</w:t>
            </w:r>
          </w:p>
        </w:tc>
        <w:tc>
          <w:tcPr>
            <w:tcW w:w="1448" w:type="dxa"/>
          </w:tcPr>
          <w:p w14:paraId="1A86AFE3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3C1652BC" w14:textId="77777777" w:rsidR="00A47D94" w:rsidRPr="00F75ADE" w:rsidRDefault="00A47D94" w:rsidP="00A47D94">
            <w:pPr>
              <w:pStyle w:val="ConsPlusNormal"/>
              <w:rPr>
                <w:color w:val="00B0F0"/>
              </w:rPr>
            </w:pPr>
          </w:p>
        </w:tc>
        <w:tc>
          <w:tcPr>
            <w:tcW w:w="1424" w:type="dxa"/>
            <w:gridSpan w:val="3"/>
          </w:tcPr>
          <w:p w14:paraId="641355B9" w14:textId="29FC64C7" w:rsidR="00A47D94" w:rsidRPr="00F75ADE" w:rsidRDefault="00EF1C3F" w:rsidP="00EF1C3F">
            <w:pPr>
              <w:rPr>
                <w:color w:val="00B0F0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Ок </w:t>
            </w:r>
            <w:r w:rsidR="00F75ADE" w:rsidRPr="00F75ADE">
              <w:rPr>
                <w:rFonts w:ascii="Arial" w:hAnsi="Arial" w:cs="Arial"/>
                <w:color w:val="00B0F0"/>
                <w:sz w:val="18"/>
                <w:szCs w:val="18"/>
              </w:rPr>
              <w:t>-7 621 905,54</w:t>
            </w:r>
            <w:r w:rsidR="00A85BC4">
              <w:rPr>
                <w:rFonts w:ascii="Arial" w:hAnsi="Arial" w:cs="Arial"/>
                <w:color w:val="00B0F0"/>
                <w:sz w:val="18"/>
                <w:szCs w:val="18"/>
              </w:rPr>
              <w:t xml:space="preserve"> </w:t>
            </w:r>
          </w:p>
        </w:tc>
        <w:tc>
          <w:tcPr>
            <w:tcW w:w="1522" w:type="dxa"/>
            <w:gridSpan w:val="2"/>
          </w:tcPr>
          <w:p w14:paraId="54CC8F65" w14:textId="77777777" w:rsidR="00A47D94" w:rsidRDefault="00A47D94" w:rsidP="00A47D94">
            <w:pPr>
              <w:pStyle w:val="ConsPlusNormal"/>
            </w:pPr>
          </w:p>
        </w:tc>
        <w:tc>
          <w:tcPr>
            <w:tcW w:w="1435" w:type="dxa"/>
            <w:gridSpan w:val="2"/>
          </w:tcPr>
          <w:p w14:paraId="46A5F2D4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67618063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228739D9" w14:textId="77777777" w:rsidR="00A47D94" w:rsidRDefault="00A47D94" w:rsidP="00A47D94">
            <w:pPr>
              <w:pStyle w:val="ConsPlusNormal"/>
            </w:pPr>
          </w:p>
        </w:tc>
        <w:tc>
          <w:tcPr>
            <w:tcW w:w="1505" w:type="dxa"/>
            <w:gridSpan w:val="2"/>
          </w:tcPr>
          <w:p w14:paraId="46537B23" w14:textId="66B6B6FE" w:rsidR="00A47D94" w:rsidRDefault="00EF1C3F" w:rsidP="00A47D94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F75ADE">
              <w:rPr>
                <w:color w:val="00B0F0"/>
              </w:rPr>
              <w:t>- 9 283 700,96</w:t>
            </w:r>
          </w:p>
          <w:p w14:paraId="38C2F22E" w14:textId="4A9C44C0" w:rsidR="00A85BC4" w:rsidRDefault="00A85BC4" w:rsidP="00A47D94">
            <w:pPr>
              <w:pStyle w:val="ConsPlusNormal"/>
            </w:pPr>
          </w:p>
        </w:tc>
      </w:tr>
      <w:tr w:rsidR="00A85BC4" w14:paraId="3576862B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68E615CB" w14:textId="77777777" w:rsidR="00A47D94" w:rsidRDefault="00A47D94" w:rsidP="00A47D94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2177" w:type="dxa"/>
          </w:tcPr>
          <w:p w14:paraId="5DDEF352" w14:textId="77777777" w:rsidR="00A47D94" w:rsidRDefault="00A47D94" w:rsidP="00A47D94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1268" w:type="dxa"/>
          </w:tcPr>
          <w:p w14:paraId="4D29842E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4CC0A80F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15FC2F01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06A3EDE4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59EA03F7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01A70728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7FCA36A2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0B9EF265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6BC5D059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1ED6E75C" w14:textId="77777777" w:rsidR="00A47D94" w:rsidRDefault="00A47D94" w:rsidP="00A47D94">
            <w:pPr>
              <w:pStyle w:val="ConsPlusNormal"/>
            </w:pPr>
          </w:p>
        </w:tc>
      </w:tr>
      <w:tr w:rsidR="00A85BC4" w14:paraId="34F7CCD4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1F05FFFB" w14:textId="77777777" w:rsidR="00A47D94" w:rsidRDefault="00A47D94" w:rsidP="00A47D94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2177" w:type="dxa"/>
          </w:tcPr>
          <w:p w14:paraId="443A0A4A" w14:textId="77777777" w:rsidR="00A47D94" w:rsidRDefault="00A47D94" w:rsidP="00A47D94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68" w:type="dxa"/>
          </w:tcPr>
          <w:p w14:paraId="01A98504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5F608C8B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15FCA324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180B5793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062B5E6C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48D21BAB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3F7C3F12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1C8C681D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5182DA74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24037DA4" w14:textId="77777777" w:rsidR="00A47D94" w:rsidRDefault="00A47D94" w:rsidP="00A47D94">
            <w:pPr>
              <w:pStyle w:val="ConsPlusNormal"/>
            </w:pPr>
          </w:p>
        </w:tc>
      </w:tr>
      <w:tr w:rsidR="00A85BC4" w14:paraId="17101151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2179A919" w14:textId="77777777" w:rsidR="00A47D94" w:rsidRDefault="00A47D94" w:rsidP="00A47D94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2177" w:type="dxa"/>
          </w:tcPr>
          <w:p w14:paraId="5358F3E1" w14:textId="77777777" w:rsidR="00A47D94" w:rsidRDefault="00A47D94" w:rsidP="00A47D94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68" w:type="dxa"/>
          </w:tcPr>
          <w:p w14:paraId="1690E9BD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5063B9D2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1CDC960B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5574D4EC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7E195306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2C92FF99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1E645226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09B02CD0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46B3D319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7BB62E03" w14:textId="77777777" w:rsidR="00A47D94" w:rsidRDefault="00A47D94" w:rsidP="00A47D94">
            <w:pPr>
              <w:pStyle w:val="ConsPlusNormal"/>
            </w:pPr>
          </w:p>
        </w:tc>
      </w:tr>
      <w:tr w:rsidR="00A85BC4" w14:paraId="3AE6CB30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5E751D60" w14:textId="77777777" w:rsidR="00A47D94" w:rsidRDefault="00A47D94" w:rsidP="00A47D94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2177" w:type="dxa"/>
          </w:tcPr>
          <w:p w14:paraId="4DF4DA9E" w14:textId="77777777" w:rsidR="00A47D94" w:rsidRDefault="00A47D94" w:rsidP="00A47D94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1268" w:type="dxa"/>
          </w:tcPr>
          <w:p w14:paraId="4573CB12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06424C0E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386C78BF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3461120D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0AFE4E53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590F7235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409D53F7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6EAAF61B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2FB05FAC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1C5318B0" w14:textId="77777777" w:rsidR="00A47D94" w:rsidRDefault="00A47D94" w:rsidP="00A47D94">
            <w:pPr>
              <w:pStyle w:val="ConsPlusNormal"/>
            </w:pPr>
          </w:p>
        </w:tc>
      </w:tr>
      <w:tr w:rsidR="00A85BC4" w14:paraId="2CCFF4F8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430DD391" w14:textId="77777777" w:rsidR="00A47D94" w:rsidRDefault="00A47D94" w:rsidP="00A47D94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2177" w:type="dxa"/>
          </w:tcPr>
          <w:p w14:paraId="047A476F" w14:textId="77777777" w:rsidR="00A47D94" w:rsidRDefault="00A47D94" w:rsidP="00A47D94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68" w:type="dxa"/>
          </w:tcPr>
          <w:p w14:paraId="6213140F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10F58022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3541556B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2676C523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35758C55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799570B1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75113201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2FB84C5F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4C56A3AA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32D191B7" w14:textId="77777777" w:rsidR="00A47D94" w:rsidRDefault="00A47D94" w:rsidP="00A47D94">
            <w:pPr>
              <w:pStyle w:val="ConsPlusNormal"/>
            </w:pPr>
          </w:p>
        </w:tc>
      </w:tr>
      <w:tr w:rsidR="00A85BC4" w14:paraId="4AF4B725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40F59F9E" w14:textId="77777777" w:rsidR="00A47D94" w:rsidRDefault="00A47D94" w:rsidP="00A47D94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2177" w:type="dxa"/>
          </w:tcPr>
          <w:p w14:paraId="29F93BDA" w14:textId="77777777" w:rsidR="00A47D94" w:rsidRDefault="00A47D94" w:rsidP="00A47D94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68" w:type="dxa"/>
          </w:tcPr>
          <w:p w14:paraId="5979F0A9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361274C3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7D162FDB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5736EEA6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716E4D83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2FA09A6B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3F50D037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1A50A38D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229F1C56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4D0EC6FD" w14:textId="77777777" w:rsidR="00A47D94" w:rsidRDefault="00A47D94" w:rsidP="00A47D94">
            <w:pPr>
              <w:pStyle w:val="ConsPlusNormal"/>
            </w:pPr>
          </w:p>
        </w:tc>
      </w:tr>
      <w:tr w:rsidR="00A85BC4" w14:paraId="2440AF70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2922DB1D" w14:textId="77777777" w:rsidR="00A47D94" w:rsidRDefault="00A47D94" w:rsidP="00A47D94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2177" w:type="dxa"/>
          </w:tcPr>
          <w:p w14:paraId="393CA4C1" w14:textId="77777777" w:rsidR="00A47D94" w:rsidRDefault="00A47D94" w:rsidP="00A47D94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1268" w:type="dxa"/>
          </w:tcPr>
          <w:p w14:paraId="668942F3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3ADA3F04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61B05504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44BA6F1E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3F45A49F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6DC92F9E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5A34A1A7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302A7B2E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68C462AF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510ABEA5" w14:textId="77777777" w:rsidR="00A47D94" w:rsidRDefault="00A47D94" w:rsidP="00A47D94">
            <w:pPr>
              <w:pStyle w:val="ConsPlusNormal"/>
            </w:pPr>
          </w:p>
        </w:tc>
      </w:tr>
      <w:tr w:rsidR="00A85BC4" w14:paraId="1E1B8B35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609719F4" w14:textId="77777777" w:rsidR="00A47D94" w:rsidRDefault="00A47D94" w:rsidP="00A47D94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2177" w:type="dxa"/>
          </w:tcPr>
          <w:p w14:paraId="1FCB7D4F" w14:textId="77777777" w:rsidR="00A47D94" w:rsidRDefault="00A47D94" w:rsidP="00A47D94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68" w:type="dxa"/>
          </w:tcPr>
          <w:p w14:paraId="5C93071B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0F84749F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677ABB1F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6A69796A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6B63B996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6BD3A6C7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31B200BA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14D2B0B8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71D251D1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2C99AA00" w14:textId="77777777" w:rsidR="00A47D94" w:rsidRDefault="00A47D94" w:rsidP="00A47D94">
            <w:pPr>
              <w:pStyle w:val="ConsPlusNormal"/>
            </w:pPr>
          </w:p>
        </w:tc>
      </w:tr>
      <w:tr w:rsidR="00A85BC4" w14:paraId="1570DBF4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21B8357D" w14:textId="77777777" w:rsidR="00A47D94" w:rsidRDefault="00A47D94" w:rsidP="00A47D94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2177" w:type="dxa"/>
          </w:tcPr>
          <w:p w14:paraId="32E8CFF5" w14:textId="77777777" w:rsidR="00A47D94" w:rsidRDefault="00A47D94" w:rsidP="00A47D94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68" w:type="dxa"/>
          </w:tcPr>
          <w:p w14:paraId="287EB1C9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1F77464F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3DD119D1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19D84DF4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1A335A1E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3F14E786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2002C31E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25041BA9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29A5D9FE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5AA8B692" w14:textId="77777777" w:rsidR="00A47D94" w:rsidRDefault="00A47D94" w:rsidP="00A47D94">
            <w:pPr>
              <w:pStyle w:val="ConsPlusNormal"/>
            </w:pPr>
          </w:p>
        </w:tc>
      </w:tr>
      <w:tr w:rsidR="00A85BC4" w14:paraId="4B899FFD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25B2DC1C" w14:textId="77777777" w:rsidR="00A47D94" w:rsidRDefault="00A47D94" w:rsidP="00A47D94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2177" w:type="dxa"/>
          </w:tcPr>
          <w:p w14:paraId="59B2E80D" w14:textId="77777777" w:rsidR="00A47D94" w:rsidRDefault="00A47D94" w:rsidP="00A47D94">
            <w:pPr>
              <w:pStyle w:val="ConsPlusNormal"/>
            </w:pPr>
            <w:r>
              <w:t>Прочее</w:t>
            </w:r>
          </w:p>
        </w:tc>
        <w:tc>
          <w:tcPr>
            <w:tcW w:w="1268" w:type="dxa"/>
          </w:tcPr>
          <w:p w14:paraId="3F7D184F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</w:tcPr>
          <w:p w14:paraId="3D1A6385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</w:tcPr>
          <w:p w14:paraId="3868B078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2346CC8E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6E2218B5" w14:textId="77777777" w:rsidR="00A47D94" w:rsidRDefault="00A47D94" w:rsidP="00A47D94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2D1ACFA4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789C9207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299B1360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3D431507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518A8E80" w14:textId="77777777" w:rsidR="00A47D94" w:rsidRDefault="00A47D94" w:rsidP="00A47D94">
            <w:pPr>
              <w:pStyle w:val="ConsPlusNormal"/>
            </w:pPr>
          </w:p>
        </w:tc>
      </w:tr>
      <w:tr w:rsidR="00A85BC4" w14:paraId="586C39F2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79CB7E6E" w14:textId="77777777" w:rsidR="00A47D94" w:rsidRDefault="00A47D94" w:rsidP="00A47D94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2177" w:type="dxa"/>
          </w:tcPr>
          <w:p w14:paraId="0EBE33C8" w14:textId="77777777" w:rsidR="00A47D94" w:rsidRDefault="00A47D94" w:rsidP="00A47D94">
            <w:pPr>
              <w:pStyle w:val="ConsPlusNormal"/>
            </w:pPr>
            <w:r>
              <w:t xml:space="preserve">Балансовая стоимость на </w:t>
            </w:r>
            <w:r w:rsidR="00F75ADE" w:rsidRPr="00F75ADE">
              <w:rPr>
                <w:color w:val="FF0000"/>
              </w:rPr>
              <w:t>31.</w:t>
            </w:r>
            <w:r w:rsidR="00755C1D">
              <w:rPr>
                <w:color w:val="FF0000"/>
              </w:rPr>
              <w:t>08</w:t>
            </w:r>
            <w:r w:rsidR="00F75ADE" w:rsidRPr="00F75ADE">
              <w:rPr>
                <w:color w:val="FF0000"/>
              </w:rPr>
              <w:t>.2024</w:t>
            </w:r>
            <w:r w:rsidRPr="00F75ADE">
              <w:rPr>
                <w:color w:val="FF0000"/>
              </w:rPr>
              <w:t xml:space="preserve"> </w:t>
            </w:r>
            <w:r>
              <w:t>г., в том числе:</w:t>
            </w:r>
          </w:p>
        </w:tc>
        <w:tc>
          <w:tcPr>
            <w:tcW w:w="1268" w:type="dxa"/>
          </w:tcPr>
          <w:p w14:paraId="31D52FD6" w14:textId="5B773B9E" w:rsidR="00A47D94" w:rsidRDefault="00A85BC4" w:rsidP="00A47D94">
            <w:pPr>
              <w:pStyle w:val="ConsPlusNormal"/>
            </w:pPr>
            <w:r>
              <w:t>ок</w:t>
            </w:r>
          </w:p>
        </w:tc>
        <w:tc>
          <w:tcPr>
            <w:tcW w:w="1523" w:type="dxa"/>
          </w:tcPr>
          <w:p w14:paraId="5A98F6B6" w14:textId="1706D4A1" w:rsidR="00A85BC4" w:rsidRPr="00EF1C3F" w:rsidRDefault="00EF1C3F" w:rsidP="00A47D94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3C5EF4">
              <w:rPr>
                <w:color w:val="00B0F0"/>
                <w:lang w:val="en-US"/>
              </w:rPr>
              <w:t>3 171 215.32</w:t>
            </w:r>
          </w:p>
        </w:tc>
        <w:tc>
          <w:tcPr>
            <w:tcW w:w="1448" w:type="dxa"/>
          </w:tcPr>
          <w:p w14:paraId="393D9961" w14:textId="77777777" w:rsidR="00A47D94" w:rsidRDefault="00A47D94" w:rsidP="00A47D94">
            <w:pPr>
              <w:pStyle w:val="ConsPlusNormal"/>
            </w:pPr>
          </w:p>
        </w:tc>
        <w:tc>
          <w:tcPr>
            <w:tcW w:w="1174" w:type="dxa"/>
          </w:tcPr>
          <w:p w14:paraId="0B320259" w14:textId="77777777" w:rsidR="00A47D94" w:rsidRDefault="00A47D94" w:rsidP="00A47D94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1890B739" w14:textId="59997BD0" w:rsidR="00A85BC4" w:rsidRPr="00EF1C3F" w:rsidRDefault="00EF1C3F" w:rsidP="00A47D94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F75ADE">
              <w:rPr>
                <w:color w:val="00B0F0"/>
              </w:rPr>
              <w:t>6 819 998,90</w:t>
            </w:r>
          </w:p>
        </w:tc>
        <w:tc>
          <w:tcPr>
            <w:tcW w:w="1523" w:type="dxa"/>
            <w:gridSpan w:val="2"/>
          </w:tcPr>
          <w:p w14:paraId="02D1C39A" w14:textId="77777777" w:rsidR="00A47D94" w:rsidRDefault="00A47D94" w:rsidP="00A47D94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44499FC5" w14:textId="77777777" w:rsidR="00A47D94" w:rsidRDefault="00A47D94" w:rsidP="00A47D94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57832494" w14:textId="77777777" w:rsidR="00A47D94" w:rsidRDefault="00A47D94" w:rsidP="00A47D94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5D1F34B4" w14:textId="77777777" w:rsidR="00A47D94" w:rsidRDefault="00A47D94" w:rsidP="00A47D94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1135CFA9" w14:textId="22D26D00" w:rsidR="00A85BC4" w:rsidRPr="00EF1C3F" w:rsidRDefault="00EF1C3F" w:rsidP="00A47D94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755C1D">
              <w:rPr>
                <w:color w:val="00B0F0"/>
              </w:rPr>
              <w:t>9 991 214,22</w:t>
            </w:r>
          </w:p>
        </w:tc>
      </w:tr>
      <w:tr w:rsidR="00A85BC4" w14:paraId="1D4B6993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4AF7D18E" w14:textId="77777777" w:rsidR="00755C1D" w:rsidRDefault="00755C1D" w:rsidP="00755C1D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2177" w:type="dxa"/>
          </w:tcPr>
          <w:p w14:paraId="202F09DB" w14:textId="77777777" w:rsidR="00755C1D" w:rsidRDefault="00755C1D" w:rsidP="00755C1D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68" w:type="dxa"/>
          </w:tcPr>
          <w:p w14:paraId="4799E529" w14:textId="1101999C" w:rsidR="00755C1D" w:rsidRPr="00A57B19" w:rsidRDefault="00A85BC4" w:rsidP="00755C1D">
            <w:pPr>
              <w:rPr>
                <w:rFonts w:cstheme="minorHAnsi"/>
                <w:color w:val="00B0F0"/>
                <w:sz w:val="20"/>
                <w:szCs w:val="20"/>
              </w:rPr>
            </w:pPr>
            <w:r>
              <w:rPr>
                <w:rFonts w:cstheme="minorHAnsi"/>
                <w:color w:val="00B0F0"/>
                <w:sz w:val="20"/>
                <w:szCs w:val="20"/>
              </w:rPr>
              <w:t xml:space="preserve">Ок </w:t>
            </w:r>
            <w:r w:rsidR="00755C1D" w:rsidRPr="00A57B19">
              <w:rPr>
                <w:rFonts w:cstheme="minorHAnsi"/>
                <w:color w:val="00B0F0"/>
                <w:sz w:val="20"/>
                <w:szCs w:val="20"/>
              </w:rPr>
              <w:t>3 234 475,76</w:t>
            </w:r>
          </w:p>
          <w:p w14:paraId="75F91E1F" w14:textId="77777777" w:rsidR="00755C1D" w:rsidRPr="00A57B19" w:rsidRDefault="00755C1D" w:rsidP="00755C1D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1523" w:type="dxa"/>
          </w:tcPr>
          <w:p w14:paraId="71058F5C" w14:textId="5267A8D8" w:rsidR="00755C1D" w:rsidRPr="00A57B19" w:rsidRDefault="00A85BC4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Ок </w:t>
            </w:r>
            <w:r w:rsidR="00755C1D" w:rsidRPr="00A57B19">
              <w:rPr>
                <w:rFonts w:ascii="Arial" w:hAnsi="Arial" w:cs="Arial"/>
                <w:color w:val="00B0F0"/>
                <w:sz w:val="18"/>
                <w:szCs w:val="18"/>
              </w:rPr>
              <w:t>12 744 797,77</w:t>
            </w:r>
          </w:p>
          <w:p w14:paraId="7D599F40" w14:textId="77777777" w:rsidR="00755C1D" w:rsidRPr="003C5EF4" w:rsidRDefault="00755C1D" w:rsidP="00755C1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23F4A91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</w:tcPr>
          <w:p w14:paraId="011C814F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3D996514" w14:textId="41AB5C8F" w:rsidR="00755C1D" w:rsidRPr="00A57B19" w:rsidRDefault="00A85BC4" w:rsidP="00755C1D">
            <w:pPr>
              <w:rPr>
                <w:rFonts w:cstheme="minorHAnsi"/>
                <w:color w:val="00B0F0"/>
                <w:sz w:val="20"/>
                <w:szCs w:val="20"/>
              </w:rPr>
            </w:pPr>
            <w:r>
              <w:rPr>
                <w:rFonts w:cstheme="minorHAnsi"/>
                <w:color w:val="00B0F0"/>
                <w:sz w:val="20"/>
                <w:szCs w:val="20"/>
              </w:rPr>
              <w:t xml:space="preserve">Ок </w:t>
            </w:r>
            <w:r w:rsidR="00755C1D" w:rsidRPr="00A57B19">
              <w:rPr>
                <w:rFonts w:cstheme="minorHAnsi"/>
                <w:color w:val="00B0F0"/>
                <w:sz w:val="20"/>
                <w:szCs w:val="20"/>
              </w:rPr>
              <w:t>986 752,90</w:t>
            </w:r>
          </w:p>
          <w:p w14:paraId="40C77EA4" w14:textId="77777777" w:rsidR="00755C1D" w:rsidRPr="00A57B19" w:rsidRDefault="00755C1D" w:rsidP="00755C1D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1399" w:type="dxa"/>
            <w:gridSpan w:val="2"/>
          </w:tcPr>
          <w:p w14:paraId="40523EBB" w14:textId="7C5196B9" w:rsidR="00755C1D" w:rsidRPr="00F75ADE" w:rsidRDefault="00EF1C3F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Ок </w:t>
            </w:r>
            <w:r w:rsidR="00755C1D" w:rsidRPr="00F75ADE">
              <w:rPr>
                <w:rFonts w:ascii="Arial" w:hAnsi="Arial" w:cs="Arial"/>
                <w:color w:val="00B0F0"/>
                <w:sz w:val="18"/>
                <w:szCs w:val="18"/>
              </w:rPr>
              <w:t>64 028 828,60</w:t>
            </w:r>
            <w:r w:rsidR="00A85BC4">
              <w:rPr>
                <w:rFonts w:ascii="Arial" w:hAnsi="Arial" w:cs="Arial"/>
                <w:color w:val="00B0F0"/>
                <w:sz w:val="18"/>
                <w:szCs w:val="18"/>
              </w:rPr>
              <w:t xml:space="preserve"> </w:t>
            </w:r>
          </w:p>
          <w:p w14:paraId="2E3D6E04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05B26061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2728234F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49DF5EC5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194399F0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51755504" w14:textId="45CD8BAC" w:rsidR="00A85BC4" w:rsidRPr="00EF1C3F" w:rsidRDefault="00EF1C3F" w:rsidP="00755C1D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755C1D">
              <w:rPr>
                <w:color w:val="00B0F0"/>
              </w:rPr>
              <w:t>80 994 855,03</w:t>
            </w:r>
          </w:p>
        </w:tc>
      </w:tr>
      <w:tr w:rsidR="00A85BC4" w14:paraId="55F32BB6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711DEE30" w14:textId="77777777" w:rsidR="00755C1D" w:rsidRDefault="00755C1D" w:rsidP="00755C1D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2177" w:type="dxa"/>
          </w:tcPr>
          <w:p w14:paraId="244793B6" w14:textId="77777777" w:rsidR="00755C1D" w:rsidRDefault="00755C1D" w:rsidP="00755C1D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68" w:type="dxa"/>
          </w:tcPr>
          <w:p w14:paraId="68FA72B9" w14:textId="6169DAE3" w:rsidR="00755C1D" w:rsidRPr="00A57B19" w:rsidRDefault="00A85BC4" w:rsidP="00755C1D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755C1D" w:rsidRPr="00A57B19">
              <w:rPr>
                <w:color w:val="00B0F0"/>
              </w:rPr>
              <w:t xml:space="preserve">- </w:t>
            </w:r>
          </w:p>
          <w:p w14:paraId="6B101997" w14:textId="77777777" w:rsidR="00755C1D" w:rsidRPr="00A57B19" w:rsidRDefault="00755C1D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3 234 475,76</w:t>
            </w:r>
          </w:p>
          <w:p w14:paraId="63B2B5C2" w14:textId="77777777" w:rsidR="00755C1D" w:rsidRPr="00A57B19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523" w:type="dxa"/>
          </w:tcPr>
          <w:p w14:paraId="59F3AFB6" w14:textId="6729D302" w:rsidR="00755C1D" w:rsidRPr="00A85BC4" w:rsidRDefault="00EF1C3F" w:rsidP="00755C1D">
            <w:pPr>
              <w:pStyle w:val="ConsPlusNormal"/>
            </w:pPr>
            <w:r>
              <w:rPr>
                <w:color w:val="00B0F0"/>
              </w:rPr>
              <w:t xml:space="preserve">Ок </w:t>
            </w:r>
            <w:r w:rsidR="00755C1D" w:rsidRPr="003C5EF4">
              <w:rPr>
                <w:color w:val="00B0F0"/>
                <w:lang w:val="en-US"/>
              </w:rPr>
              <w:t>-9 573 582.45</w:t>
            </w:r>
          </w:p>
        </w:tc>
        <w:tc>
          <w:tcPr>
            <w:tcW w:w="1448" w:type="dxa"/>
          </w:tcPr>
          <w:p w14:paraId="74A8C9F5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0A58AAFA" w14:textId="3DA49954" w:rsidR="00755C1D" w:rsidRPr="00A57B19" w:rsidRDefault="00A85BC4" w:rsidP="00755C1D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755C1D" w:rsidRPr="00A57B19">
              <w:rPr>
                <w:color w:val="00B0F0"/>
              </w:rPr>
              <w:t xml:space="preserve">- </w:t>
            </w:r>
          </w:p>
          <w:p w14:paraId="06A3ECC0" w14:textId="77777777" w:rsidR="00755C1D" w:rsidRPr="00A57B19" w:rsidRDefault="00755C1D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986 752,90</w:t>
            </w:r>
          </w:p>
          <w:p w14:paraId="59BE3081" w14:textId="77777777" w:rsidR="00755C1D" w:rsidRPr="00A57B19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399" w:type="dxa"/>
            <w:gridSpan w:val="2"/>
          </w:tcPr>
          <w:p w14:paraId="7057ABE3" w14:textId="2C955A10" w:rsidR="00755C1D" w:rsidRDefault="00EF1C3F" w:rsidP="00755C1D">
            <w:pPr>
              <w:pStyle w:val="ConsPlusNormal"/>
            </w:pPr>
            <w:r>
              <w:rPr>
                <w:color w:val="00B0F0"/>
              </w:rPr>
              <w:t xml:space="preserve">Ок </w:t>
            </w:r>
            <w:r w:rsidR="00755C1D">
              <w:rPr>
                <w:color w:val="00B0F0"/>
              </w:rPr>
              <w:t>- 57 208 829,70</w:t>
            </w:r>
          </w:p>
        </w:tc>
        <w:tc>
          <w:tcPr>
            <w:tcW w:w="1523" w:type="dxa"/>
            <w:gridSpan w:val="2"/>
          </w:tcPr>
          <w:p w14:paraId="6E6A1A4C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777FD91B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7EB8D89E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145B1053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048DFB6D" w14:textId="11682A66" w:rsidR="00A85BC4" w:rsidRPr="00EF1C3F" w:rsidRDefault="00EF1C3F" w:rsidP="00755C1D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755C1D">
              <w:rPr>
                <w:color w:val="00B0F0"/>
              </w:rPr>
              <w:t>- 71 003 640,81</w:t>
            </w:r>
          </w:p>
        </w:tc>
      </w:tr>
      <w:tr w:rsidR="00A85BC4" w14:paraId="7F9B0477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6CE0B7E9" w14:textId="77777777" w:rsidR="00755C1D" w:rsidRDefault="00755C1D" w:rsidP="00755C1D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2177" w:type="dxa"/>
          </w:tcPr>
          <w:p w14:paraId="03FC5AD6" w14:textId="77777777" w:rsidR="00755C1D" w:rsidRDefault="00755C1D" w:rsidP="00755C1D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68" w:type="dxa"/>
          </w:tcPr>
          <w:p w14:paraId="03357A85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35A9EB54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</w:tcPr>
          <w:p w14:paraId="52B5B309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1FA22F9F" w14:textId="77777777" w:rsidR="00755C1D" w:rsidRDefault="00755C1D" w:rsidP="00755C1D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2C09A7F3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097CF02B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191661C3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0AB13BE7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4C53BA06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43145F5B" w14:textId="77777777" w:rsidR="00755C1D" w:rsidRDefault="00755C1D" w:rsidP="00755C1D">
            <w:pPr>
              <w:pStyle w:val="ConsPlusNormal"/>
            </w:pPr>
          </w:p>
        </w:tc>
      </w:tr>
      <w:tr w:rsidR="00A85BC4" w14:paraId="0453EA77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79074456" w14:textId="77777777" w:rsidR="00755C1D" w:rsidRDefault="00755C1D" w:rsidP="00755C1D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2177" w:type="dxa"/>
          </w:tcPr>
          <w:p w14:paraId="26D581DE" w14:textId="77777777" w:rsidR="00755C1D" w:rsidRDefault="00755C1D" w:rsidP="00755C1D">
            <w:pPr>
              <w:pStyle w:val="ConsPlusNormal"/>
            </w:pPr>
            <w:r>
              <w:t xml:space="preserve">Балансовая стоимость на </w:t>
            </w:r>
            <w:r w:rsidRPr="00755C1D">
              <w:rPr>
                <w:color w:val="FF0000"/>
              </w:rPr>
              <w:t xml:space="preserve">01.01.2025 г., </w:t>
            </w:r>
            <w:r>
              <w:t>в том числе:</w:t>
            </w:r>
          </w:p>
        </w:tc>
        <w:tc>
          <w:tcPr>
            <w:tcW w:w="1268" w:type="dxa"/>
          </w:tcPr>
          <w:p w14:paraId="67E3E768" w14:textId="40CA6152" w:rsidR="00755C1D" w:rsidRDefault="00A85BC4" w:rsidP="00755C1D">
            <w:r>
              <w:t>ок</w:t>
            </w:r>
          </w:p>
        </w:tc>
        <w:tc>
          <w:tcPr>
            <w:tcW w:w="1523" w:type="dxa"/>
          </w:tcPr>
          <w:p w14:paraId="2D315EBE" w14:textId="39E4293E" w:rsidR="00755C1D" w:rsidRDefault="00EF1C3F" w:rsidP="00755C1D">
            <w:pPr>
              <w:pStyle w:val="ConsPlusNormal"/>
            </w:pPr>
            <w:r>
              <w:rPr>
                <w:color w:val="00B0F0"/>
              </w:rPr>
              <w:t xml:space="preserve">Ок </w:t>
            </w:r>
            <w:r w:rsidR="00755C1D">
              <w:rPr>
                <w:color w:val="00B0F0"/>
              </w:rPr>
              <w:t>3 092 625,70</w:t>
            </w:r>
          </w:p>
        </w:tc>
        <w:tc>
          <w:tcPr>
            <w:tcW w:w="1448" w:type="dxa"/>
          </w:tcPr>
          <w:p w14:paraId="5A0C7052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2A3DD6B4" w14:textId="77777777" w:rsidR="00755C1D" w:rsidRDefault="00755C1D" w:rsidP="00755C1D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216273DC" w14:textId="2B117788" w:rsidR="00755C1D" w:rsidRDefault="00EF1C3F" w:rsidP="00755C1D">
            <w:pPr>
              <w:pStyle w:val="ConsPlusNormal"/>
            </w:pPr>
            <w:r>
              <w:rPr>
                <w:color w:val="00B0F0"/>
              </w:rPr>
              <w:t xml:space="preserve">Ок </w:t>
            </w:r>
            <w:r w:rsidR="00D14026">
              <w:rPr>
                <w:color w:val="00B0F0"/>
              </w:rPr>
              <w:t>26 299 176,42</w:t>
            </w:r>
          </w:p>
        </w:tc>
        <w:tc>
          <w:tcPr>
            <w:tcW w:w="1523" w:type="dxa"/>
            <w:gridSpan w:val="2"/>
          </w:tcPr>
          <w:p w14:paraId="590388CD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77A3FE0E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69565A44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30D1D439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7CC7494C" w14:textId="77777777" w:rsidR="00755C1D" w:rsidRDefault="00755C1D" w:rsidP="00755C1D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A85BC4" w14:paraId="48FF4CF3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22568277" w14:textId="77777777" w:rsidR="00755C1D" w:rsidRDefault="00755C1D" w:rsidP="00755C1D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2177" w:type="dxa"/>
          </w:tcPr>
          <w:p w14:paraId="6BD7E1A6" w14:textId="77777777" w:rsidR="00755C1D" w:rsidRDefault="00755C1D" w:rsidP="00755C1D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68" w:type="dxa"/>
          </w:tcPr>
          <w:p w14:paraId="53F89603" w14:textId="2B72D574" w:rsidR="00755C1D" w:rsidRPr="00A57B19" w:rsidRDefault="00A85BC4" w:rsidP="00755C1D">
            <w:pPr>
              <w:rPr>
                <w:rFonts w:cstheme="minorHAnsi"/>
                <w:color w:val="00B0F0"/>
                <w:sz w:val="20"/>
                <w:szCs w:val="20"/>
              </w:rPr>
            </w:pPr>
            <w:r>
              <w:rPr>
                <w:rFonts w:cstheme="minorHAnsi"/>
                <w:color w:val="00B0F0"/>
                <w:sz w:val="20"/>
                <w:szCs w:val="20"/>
              </w:rPr>
              <w:t xml:space="preserve">Ок </w:t>
            </w:r>
            <w:r w:rsidR="00755C1D" w:rsidRPr="00A57B19">
              <w:rPr>
                <w:rFonts w:cstheme="minorHAnsi"/>
                <w:color w:val="00B0F0"/>
                <w:sz w:val="20"/>
                <w:szCs w:val="20"/>
              </w:rPr>
              <w:t>3 234 475,76</w:t>
            </w:r>
          </w:p>
          <w:p w14:paraId="029FE2E9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4AD0B4C0" w14:textId="79F140EA" w:rsidR="00755C1D" w:rsidRPr="00D14026" w:rsidRDefault="00EF1C3F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Ок </w:t>
            </w:r>
            <w:r w:rsidR="00755C1D" w:rsidRPr="00D14026">
              <w:rPr>
                <w:rFonts w:ascii="Arial" w:hAnsi="Arial" w:cs="Arial"/>
                <w:color w:val="00B0F0"/>
                <w:sz w:val="18"/>
                <w:szCs w:val="18"/>
              </w:rPr>
              <w:t>13 092 310,77</w:t>
            </w:r>
          </w:p>
          <w:p w14:paraId="43B2F4C1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</w:tcPr>
          <w:p w14:paraId="43647A23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00AE6B62" w14:textId="78DBDA19" w:rsidR="00755C1D" w:rsidRPr="00A57B19" w:rsidRDefault="00A85BC4" w:rsidP="00755C1D">
            <w:pPr>
              <w:rPr>
                <w:rFonts w:cstheme="minorHAnsi"/>
                <w:color w:val="00B0F0"/>
                <w:sz w:val="20"/>
                <w:szCs w:val="20"/>
              </w:rPr>
            </w:pPr>
            <w:r>
              <w:rPr>
                <w:rFonts w:cstheme="minorHAnsi"/>
                <w:color w:val="00B0F0"/>
                <w:sz w:val="20"/>
                <w:szCs w:val="20"/>
              </w:rPr>
              <w:t xml:space="preserve">Ок </w:t>
            </w:r>
            <w:r w:rsidR="00755C1D" w:rsidRPr="00A57B19">
              <w:rPr>
                <w:rFonts w:cstheme="minorHAnsi"/>
                <w:color w:val="00B0F0"/>
                <w:sz w:val="20"/>
                <w:szCs w:val="20"/>
              </w:rPr>
              <w:t>986 752,90</w:t>
            </w:r>
          </w:p>
          <w:p w14:paraId="3E5A39D6" w14:textId="77777777" w:rsidR="00755C1D" w:rsidRPr="00A57B19" w:rsidRDefault="00755C1D" w:rsidP="00755C1D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1399" w:type="dxa"/>
            <w:gridSpan w:val="2"/>
          </w:tcPr>
          <w:p w14:paraId="3C25BE12" w14:textId="1ACD8936" w:rsidR="00755C1D" w:rsidRPr="00D14026" w:rsidRDefault="00EF1C3F" w:rsidP="00EF1C3F">
            <w:pPr>
              <w:rPr>
                <w:color w:val="00B0F0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Ок </w:t>
            </w:r>
            <w:r w:rsidR="00D14026" w:rsidRPr="00D14026">
              <w:rPr>
                <w:rFonts w:ascii="Arial" w:hAnsi="Arial" w:cs="Arial"/>
                <w:color w:val="00B0F0"/>
                <w:sz w:val="18"/>
                <w:szCs w:val="18"/>
              </w:rPr>
              <w:t>87 423 739,61</w:t>
            </w:r>
          </w:p>
        </w:tc>
        <w:tc>
          <w:tcPr>
            <w:tcW w:w="1523" w:type="dxa"/>
            <w:gridSpan w:val="2"/>
          </w:tcPr>
          <w:p w14:paraId="0EF97BE7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14130BB6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39B500D6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6FEDE2AA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141D7432" w14:textId="77777777" w:rsidR="00755C1D" w:rsidRDefault="00755C1D" w:rsidP="00755C1D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A85BC4" w14:paraId="164F3217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0537D541" w14:textId="77777777" w:rsidR="00755C1D" w:rsidRDefault="00755C1D" w:rsidP="00755C1D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2177" w:type="dxa"/>
          </w:tcPr>
          <w:p w14:paraId="49FCE352" w14:textId="77777777" w:rsidR="00755C1D" w:rsidRDefault="00755C1D" w:rsidP="00755C1D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68" w:type="dxa"/>
          </w:tcPr>
          <w:p w14:paraId="05A9B049" w14:textId="4BC9387E" w:rsidR="00755C1D" w:rsidRPr="00A57B19" w:rsidRDefault="00A85BC4" w:rsidP="00755C1D">
            <w:pPr>
              <w:rPr>
                <w:rFonts w:cstheme="minorHAnsi"/>
                <w:color w:val="00B0F0"/>
                <w:sz w:val="20"/>
                <w:szCs w:val="20"/>
              </w:rPr>
            </w:pPr>
            <w:r>
              <w:rPr>
                <w:rFonts w:cstheme="minorHAnsi"/>
                <w:color w:val="00B0F0"/>
                <w:sz w:val="20"/>
                <w:szCs w:val="20"/>
              </w:rPr>
              <w:t xml:space="preserve">Ок </w:t>
            </w:r>
            <w:r w:rsidR="00755C1D">
              <w:rPr>
                <w:rFonts w:cstheme="minorHAnsi"/>
                <w:color w:val="00B0F0"/>
                <w:sz w:val="20"/>
                <w:szCs w:val="20"/>
              </w:rPr>
              <w:t xml:space="preserve">- </w:t>
            </w:r>
            <w:r w:rsidR="00755C1D" w:rsidRPr="00A57B19">
              <w:rPr>
                <w:rFonts w:cstheme="minorHAnsi"/>
                <w:color w:val="00B0F0"/>
                <w:sz w:val="20"/>
                <w:szCs w:val="20"/>
              </w:rPr>
              <w:t>3 234 475,76</w:t>
            </w:r>
          </w:p>
          <w:p w14:paraId="59DC9EC9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2B249359" w14:textId="54111315" w:rsidR="00755C1D" w:rsidRPr="00D14026" w:rsidRDefault="00EF1C3F" w:rsidP="00EF1C3F">
            <w:pPr>
              <w:rPr>
                <w:color w:val="00B0F0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Ок </w:t>
            </w:r>
            <w:r w:rsidR="00755C1D" w:rsidRPr="00D14026">
              <w:rPr>
                <w:rFonts w:ascii="Arial" w:hAnsi="Arial" w:cs="Arial"/>
                <w:color w:val="00B0F0"/>
                <w:sz w:val="18"/>
                <w:szCs w:val="18"/>
              </w:rPr>
              <w:t>- 9 999 685,07</w:t>
            </w:r>
          </w:p>
        </w:tc>
        <w:tc>
          <w:tcPr>
            <w:tcW w:w="1448" w:type="dxa"/>
          </w:tcPr>
          <w:p w14:paraId="353574DB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174" w:type="dxa"/>
          </w:tcPr>
          <w:p w14:paraId="5ED0BFE3" w14:textId="2775F919" w:rsidR="00755C1D" w:rsidRPr="00D14026" w:rsidRDefault="00A85BC4" w:rsidP="00755C1D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755C1D" w:rsidRPr="00D14026">
              <w:rPr>
                <w:color w:val="00B0F0"/>
              </w:rPr>
              <w:t xml:space="preserve">- </w:t>
            </w:r>
          </w:p>
          <w:p w14:paraId="095E4880" w14:textId="77777777" w:rsidR="00755C1D" w:rsidRPr="00D14026" w:rsidRDefault="00755C1D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D14026">
              <w:rPr>
                <w:rFonts w:ascii="Arial" w:hAnsi="Arial" w:cs="Arial"/>
                <w:color w:val="00B0F0"/>
                <w:sz w:val="18"/>
                <w:szCs w:val="18"/>
              </w:rPr>
              <w:t>986 752,90</w:t>
            </w:r>
          </w:p>
          <w:p w14:paraId="01101299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399" w:type="dxa"/>
            <w:gridSpan w:val="2"/>
          </w:tcPr>
          <w:p w14:paraId="60A61E9E" w14:textId="021B3DE6" w:rsidR="00D14026" w:rsidRPr="00D14026" w:rsidRDefault="00EF1C3F" w:rsidP="00D14026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Ок </w:t>
            </w:r>
            <w:r w:rsidR="00D14026" w:rsidRPr="00D14026">
              <w:rPr>
                <w:rFonts w:ascii="Arial" w:hAnsi="Arial" w:cs="Arial"/>
                <w:color w:val="00B0F0"/>
                <w:sz w:val="18"/>
                <w:szCs w:val="18"/>
              </w:rPr>
              <w:t>- 61 124 563,19</w:t>
            </w:r>
          </w:p>
          <w:p w14:paraId="5FF18597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523" w:type="dxa"/>
            <w:gridSpan w:val="2"/>
          </w:tcPr>
          <w:p w14:paraId="4F9ED044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1AA89573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507A20F6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784F6271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18808A88" w14:textId="77777777" w:rsidR="00755C1D" w:rsidRDefault="00755C1D" w:rsidP="00755C1D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A85BC4" w14:paraId="4D97610E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7741560C" w14:textId="77777777" w:rsidR="00755C1D" w:rsidRDefault="00755C1D" w:rsidP="00755C1D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2177" w:type="dxa"/>
          </w:tcPr>
          <w:p w14:paraId="208F0552" w14:textId="77777777" w:rsidR="00755C1D" w:rsidRDefault="00755C1D" w:rsidP="00755C1D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68" w:type="dxa"/>
          </w:tcPr>
          <w:p w14:paraId="29CBD11D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0B221377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448" w:type="dxa"/>
          </w:tcPr>
          <w:p w14:paraId="35516C1C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174" w:type="dxa"/>
          </w:tcPr>
          <w:p w14:paraId="0FAD4AA3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399" w:type="dxa"/>
            <w:gridSpan w:val="2"/>
          </w:tcPr>
          <w:p w14:paraId="0615083D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6FE9C866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76B9F2C1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56A2C023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3CB1D974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0DF00FB6" w14:textId="77777777" w:rsidR="00755C1D" w:rsidRDefault="00755C1D" w:rsidP="00755C1D">
            <w:pPr>
              <w:pStyle w:val="ConsPlusNormal"/>
            </w:pPr>
          </w:p>
        </w:tc>
      </w:tr>
      <w:tr w:rsidR="00A85BC4" w14:paraId="278BB9D4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437328CF" w14:textId="77777777" w:rsidR="00755C1D" w:rsidRDefault="00755C1D" w:rsidP="00755C1D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2177" w:type="dxa"/>
          </w:tcPr>
          <w:p w14:paraId="33F1550E" w14:textId="77777777" w:rsidR="00755C1D" w:rsidRDefault="00755C1D" w:rsidP="00755C1D">
            <w:pPr>
              <w:pStyle w:val="ConsPlusNormal"/>
            </w:pPr>
            <w:r>
              <w:t>Поступление</w:t>
            </w:r>
          </w:p>
        </w:tc>
        <w:tc>
          <w:tcPr>
            <w:tcW w:w="1268" w:type="dxa"/>
          </w:tcPr>
          <w:p w14:paraId="4C58DB58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07E38FF8" w14:textId="0B08463F" w:rsidR="00755C1D" w:rsidRPr="00D14026" w:rsidRDefault="00EF1C3F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Ок </w:t>
            </w:r>
            <w:r w:rsidR="00755C1D" w:rsidRPr="00D14026">
              <w:rPr>
                <w:rFonts w:ascii="Arial" w:hAnsi="Arial" w:cs="Arial"/>
                <w:color w:val="00B0F0"/>
                <w:sz w:val="18"/>
                <w:szCs w:val="18"/>
              </w:rPr>
              <w:t>8 388 453,22</w:t>
            </w:r>
          </w:p>
          <w:p w14:paraId="4016DE22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448" w:type="dxa"/>
          </w:tcPr>
          <w:p w14:paraId="48548B4E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174" w:type="dxa"/>
          </w:tcPr>
          <w:p w14:paraId="6E70F7B7" w14:textId="0605FB71" w:rsidR="00D14026" w:rsidRPr="00D14026" w:rsidRDefault="00EF1C3F" w:rsidP="00D14026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Ок </w:t>
            </w:r>
            <w:r w:rsidR="00D14026" w:rsidRPr="00D14026">
              <w:rPr>
                <w:rFonts w:ascii="Arial" w:hAnsi="Arial" w:cs="Arial"/>
                <w:color w:val="00B0F0"/>
                <w:sz w:val="18"/>
                <w:szCs w:val="18"/>
              </w:rPr>
              <w:t>149 324,05</w:t>
            </w:r>
            <w:r w:rsidR="00A85BC4">
              <w:rPr>
                <w:rFonts w:ascii="Arial" w:hAnsi="Arial" w:cs="Arial"/>
                <w:color w:val="00B0F0"/>
                <w:sz w:val="18"/>
                <w:szCs w:val="18"/>
              </w:rPr>
              <w:t xml:space="preserve"> </w:t>
            </w:r>
          </w:p>
          <w:p w14:paraId="7EDC1326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399" w:type="dxa"/>
            <w:gridSpan w:val="2"/>
          </w:tcPr>
          <w:p w14:paraId="5BD799C1" w14:textId="2691E5F3" w:rsidR="00D14026" w:rsidRDefault="00D14026" w:rsidP="00D140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1 958 634,55</w:t>
            </w:r>
          </w:p>
          <w:p w14:paraId="7932722D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1F532C39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54D4548E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70BCC139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144D884B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7D725DF7" w14:textId="77777777" w:rsidR="00755C1D" w:rsidRDefault="00755C1D" w:rsidP="00755C1D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A85BC4" w14:paraId="406C5EEB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3664BF7A" w14:textId="77777777" w:rsidR="00755C1D" w:rsidRDefault="00755C1D" w:rsidP="00755C1D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2177" w:type="dxa"/>
          </w:tcPr>
          <w:p w14:paraId="52126D68" w14:textId="77777777" w:rsidR="00755C1D" w:rsidRDefault="00755C1D" w:rsidP="00755C1D">
            <w:pPr>
              <w:pStyle w:val="ConsPlusNormal"/>
            </w:pPr>
            <w:r>
              <w:t>Перевод капитальных вложений в основные средства</w:t>
            </w:r>
          </w:p>
        </w:tc>
        <w:tc>
          <w:tcPr>
            <w:tcW w:w="1268" w:type="dxa"/>
          </w:tcPr>
          <w:p w14:paraId="27FC1091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0C143FBA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448" w:type="dxa"/>
          </w:tcPr>
          <w:p w14:paraId="7FDD8D1F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174" w:type="dxa"/>
          </w:tcPr>
          <w:p w14:paraId="717BD432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399" w:type="dxa"/>
            <w:gridSpan w:val="2"/>
          </w:tcPr>
          <w:p w14:paraId="36887EC5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2D74281B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5C3353CC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38229798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221E7DEF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06D1F9E4" w14:textId="77777777" w:rsidR="00755C1D" w:rsidRDefault="00755C1D" w:rsidP="00755C1D">
            <w:pPr>
              <w:pStyle w:val="ConsPlusNormal"/>
            </w:pPr>
          </w:p>
        </w:tc>
      </w:tr>
      <w:tr w:rsidR="00A85BC4" w14:paraId="4B6645F5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188234F7" w14:textId="77777777" w:rsidR="00755C1D" w:rsidRDefault="00755C1D" w:rsidP="00755C1D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2177" w:type="dxa"/>
          </w:tcPr>
          <w:p w14:paraId="5636A82B" w14:textId="77777777" w:rsidR="00755C1D" w:rsidRDefault="00755C1D" w:rsidP="00755C1D">
            <w:pPr>
              <w:pStyle w:val="ConsPlusNormal"/>
            </w:pPr>
            <w:r>
              <w:t>Переклассификация в активы (активы выбывающих групп), классифицированные как предназначенные для продажи</w:t>
            </w:r>
          </w:p>
        </w:tc>
        <w:tc>
          <w:tcPr>
            <w:tcW w:w="1268" w:type="dxa"/>
          </w:tcPr>
          <w:p w14:paraId="09DE5B8E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326B1993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448" w:type="dxa"/>
          </w:tcPr>
          <w:p w14:paraId="51C0DEB7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174" w:type="dxa"/>
          </w:tcPr>
          <w:p w14:paraId="6F2CE2CD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399" w:type="dxa"/>
            <w:gridSpan w:val="2"/>
          </w:tcPr>
          <w:p w14:paraId="2805C7E3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00D21B39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176AFF53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7ED1CDAB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51CC1F81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1EE17C32" w14:textId="77777777" w:rsidR="00755C1D" w:rsidRDefault="00755C1D" w:rsidP="00755C1D">
            <w:pPr>
              <w:pStyle w:val="ConsPlusNormal"/>
            </w:pPr>
          </w:p>
        </w:tc>
      </w:tr>
      <w:tr w:rsidR="00A85BC4" w14:paraId="20535E2F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2D969FE5" w14:textId="77777777" w:rsidR="00755C1D" w:rsidRDefault="00755C1D" w:rsidP="00755C1D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2177" w:type="dxa"/>
          </w:tcPr>
          <w:p w14:paraId="0680F082" w14:textId="77777777" w:rsidR="00755C1D" w:rsidRDefault="00755C1D" w:rsidP="00755C1D">
            <w:pPr>
              <w:pStyle w:val="ConsPlusNormal"/>
            </w:pPr>
            <w:r>
              <w:t>Переклассификация в инвестиционное имущество и обратно</w:t>
            </w:r>
          </w:p>
        </w:tc>
        <w:tc>
          <w:tcPr>
            <w:tcW w:w="1268" w:type="dxa"/>
          </w:tcPr>
          <w:p w14:paraId="1B975650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17D6FF8D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448" w:type="dxa"/>
          </w:tcPr>
          <w:p w14:paraId="2E167873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174" w:type="dxa"/>
          </w:tcPr>
          <w:p w14:paraId="2F179E68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399" w:type="dxa"/>
            <w:gridSpan w:val="2"/>
          </w:tcPr>
          <w:p w14:paraId="3824D253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77A58C1F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24FD7687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2AB8D6DC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10178A25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721B6735" w14:textId="77777777" w:rsidR="00755C1D" w:rsidRDefault="00755C1D" w:rsidP="00755C1D">
            <w:pPr>
              <w:pStyle w:val="ConsPlusNormal"/>
            </w:pPr>
          </w:p>
        </w:tc>
      </w:tr>
      <w:tr w:rsidR="00A85BC4" w14:paraId="0365E200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3950E35A" w14:textId="77777777" w:rsidR="00755C1D" w:rsidRDefault="00755C1D" w:rsidP="00755C1D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2177" w:type="dxa"/>
          </w:tcPr>
          <w:p w14:paraId="6F2EC8F6" w14:textId="77777777" w:rsidR="00755C1D" w:rsidRDefault="00755C1D" w:rsidP="00755C1D">
            <w:pPr>
              <w:pStyle w:val="ConsPlusNormal"/>
            </w:pPr>
            <w:r>
              <w:t>Выбытие, в том числе:</w:t>
            </w:r>
          </w:p>
        </w:tc>
        <w:tc>
          <w:tcPr>
            <w:tcW w:w="1268" w:type="dxa"/>
          </w:tcPr>
          <w:p w14:paraId="70E07A54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6EC1D72F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448" w:type="dxa"/>
          </w:tcPr>
          <w:p w14:paraId="1D690ADB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174" w:type="dxa"/>
          </w:tcPr>
          <w:p w14:paraId="61D232DF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399" w:type="dxa"/>
            <w:gridSpan w:val="2"/>
          </w:tcPr>
          <w:p w14:paraId="57F68182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26D332AB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0F4B86D1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5F7FB858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41CFFF8E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638BC087" w14:textId="77777777" w:rsidR="00755C1D" w:rsidRDefault="00755C1D" w:rsidP="00755C1D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A85BC4" w14:paraId="28107C4C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769BBD23" w14:textId="77777777" w:rsidR="00755C1D" w:rsidRDefault="00755C1D" w:rsidP="00755C1D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2177" w:type="dxa"/>
          </w:tcPr>
          <w:p w14:paraId="4FB3EF2F" w14:textId="77777777" w:rsidR="00755C1D" w:rsidRDefault="00755C1D" w:rsidP="00755C1D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68" w:type="dxa"/>
          </w:tcPr>
          <w:p w14:paraId="44EBC780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245142C8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448" w:type="dxa"/>
          </w:tcPr>
          <w:p w14:paraId="5C7BBEDB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174" w:type="dxa"/>
          </w:tcPr>
          <w:p w14:paraId="1255CD59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399" w:type="dxa"/>
            <w:gridSpan w:val="2"/>
          </w:tcPr>
          <w:p w14:paraId="00B3977E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04C76D2E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71B43E39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2AC4051B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3D04A2B8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75E33260" w14:textId="77777777" w:rsidR="00755C1D" w:rsidRDefault="00755C1D" w:rsidP="00755C1D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A85BC4" w14:paraId="369F6BF9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1B7D26FC" w14:textId="77777777" w:rsidR="00755C1D" w:rsidRDefault="00755C1D" w:rsidP="00755C1D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2177" w:type="dxa"/>
          </w:tcPr>
          <w:p w14:paraId="2B4D4DF1" w14:textId="77777777" w:rsidR="00755C1D" w:rsidRDefault="00755C1D" w:rsidP="00755C1D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68" w:type="dxa"/>
          </w:tcPr>
          <w:p w14:paraId="4FB3D976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41AA6593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448" w:type="dxa"/>
          </w:tcPr>
          <w:p w14:paraId="41078CD9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174" w:type="dxa"/>
          </w:tcPr>
          <w:p w14:paraId="59B32F81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399" w:type="dxa"/>
            <w:gridSpan w:val="2"/>
          </w:tcPr>
          <w:p w14:paraId="4A325D6D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0936F837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1CDD12C0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68250F23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70C2A52D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7647AC06" w14:textId="77777777" w:rsidR="00755C1D" w:rsidRDefault="00755C1D" w:rsidP="00755C1D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A85BC4" w14:paraId="6B8D998D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1CFE0ACC" w14:textId="77777777" w:rsidR="00755C1D" w:rsidRDefault="00755C1D" w:rsidP="00755C1D">
            <w:pPr>
              <w:pStyle w:val="ConsPlusNormal"/>
              <w:jc w:val="center"/>
            </w:pPr>
            <w:r>
              <w:t>39</w:t>
            </w:r>
          </w:p>
        </w:tc>
        <w:tc>
          <w:tcPr>
            <w:tcW w:w="2177" w:type="dxa"/>
          </w:tcPr>
          <w:p w14:paraId="58F0F7B2" w14:textId="77777777" w:rsidR="00755C1D" w:rsidRDefault="00755C1D" w:rsidP="00755C1D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68" w:type="dxa"/>
          </w:tcPr>
          <w:p w14:paraId="2F5B3B5C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5A010E23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448" w:type="dxa"/>
          </w:tcPr>
          <w:p w14:paraId="75884D1F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174" w:type="dxa"/>
          </w:tcPr>
          <w:p w14:paraId="09039A7F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399" w:type="dxa"/>
            <w:gridSpan w:val="2"/>
          </w:tcPr>
          <w:p w14:paraId="6A4AB3E7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4EE4A6D8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34E184F6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4AB698B3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5A0CE1DE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3B41EF7E" w14:textId="77777777" w:rsidR="00755C1D" w:rsidRDefault="00755C1D" w:rsidP="00755C1D">
            <w:pPr>
              <w:pStyle w:val="ConsPlusNormal"/>
            </w:pPr>
          </w:p>
        </w:tc>
      </w:tr>
      <w:tr w:rsidR="00A85BC4" w14:paraId="5E304337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32489BD4" w14:textId="77777777" w:rsidR="00755C1D" w:rsidRDefault="00755C1D" w:rsidP="00755C1D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2177" w:type="dxa"/>
          </w:tcPr>
          <w:p w14:paraId="268ED32F" w14:textId="77777777" w:rsidR="00755C1D" w:rsidRDefault="00755C1D" w:rsidP="00755C1D">
            <w:pPr>
              <w:pStyle w:val="ConsPlusNormal"/>
            </w:pPr>
            <w:r>
              <w:t>Амортизация</w:t>
            </w:r>
          </w:p>
        </w:tc>
        <w:tc>
          <w:tcPr>
            <w:tcW w:w="1268" w:type="dxa"/>
          </w:tcPr>
          <w:p w14:paraId="50486A45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0521BBC0" w14:textId="796176BF" w:rsidR="00D14026" w:rsidRPr="00D14026" w:rsidRDefault="00EF1C3F" w:rsidP="00D14026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Ок </w:t>
            </w:r>
            <w:r w:rsidR="00D14026" w:rsidRPr="00D14026">
              <w:rPr>
                <w:rFonts w:ascii="Arial" w:hAnsi="Arial" w:cs="Arial"/>
                <w:color w:val="00B0F0"/>
                <w:sz w:val="18"/>
                <w:szCs w:val="18"/>
              </w:rPr>
              <w:t>-2 387 576,63</w:t>
            </w:r>
          </w:p>
          <w:p w14:paraId="7A2C70B0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448" w:type="dxa"/>
          </w:tcPr>
          <w:p w14:paraId="15EC1C22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174" w:type="dxa"/>
          </w:tcPr>
          <w:p w14:paraId="1DFFF223" w14:textId="2F59635C" w:rsidR="00D14026" w:rsidRPr="00D14026" w:rsidRDefault="00EF1C3F" w:rsidP="00D14026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Ок </w:t>
            </w:r>
            <w:r w:rsidR="00D14026" w:rsidRPr="00D14026">
              <w:rPr>
                <w:rFonts w:ascii="Arial" w:hAnsi="Arial" w:cs="Arial"/>
                <w:color w:val="00B0F0"/>
                <w:sz w:val="18"/>
                <w:szCs w:val="18"/>
              </w:rPr>
              <w:t>-35 391,13</w:t>
            </w:r>
          </w:p>
          <w:p w14:paraId="7EF8DB83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399" w:type="dxa"/>
            <w:gridSpan w:val="2"/>
          </w:tcPr>
          <w:p w14:paraId="1EDEE368" w14:textId="3185E459" w:rsidR="00755C1D" w:rsidRDefault="00EF1C3F" w:rsidP="00EF1C3F">
            <w:r>
              <w:rPr>
                <w:rFonts w:ascii="Arial" w:hAnsi="Arial" w:cs="Arial"/>
                <w:sz w:val="18"/>
                <w:szCs w:val="18"/>
              </w:rPr>
              <w:t>ок</w:t>
            </w:r>
            <w:r w:rsidR="00D14026">
              <w:rPr>
                <w:rFonts w:ascii="Arial" w:hAnsi="Arial" w:cs="Arial"/>
                <w:sz w:val="18"/>
                <w:szCs w:val="18"/>
              </w:rPr>
              <w:t>- 8 204 044,77</w:t>
            </w:r>
          </w:p>
        </w:tc>
        <w:tc>
          <w:tcPr>
            <w:tcW w:w="1523" w:type="dxa"/>
            <w:gridSpan w:val="2"/>
          </w:tcPr>
          <w:p w14:paraId="67C6DE9A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5356A145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3D75C06A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69636F02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26A68B07" w14:textId="77777777" w:rsidR="00755C1D" w:rsidRDefault="00755C1D" w:rsidP="00755C1D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A85BC4" w14:paraId="3A28D792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7C8F6D3E" w14:textId="77777777" w:rsidR="00755C1D" w:rsidRDefault="00755C1D" w:rsidP="00755C1D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2177" w:type="dxa"/>
          </w:tcPr>
          <w:p w14:paraId="255EE2AE" w14:textId="77777777" w:rsidR="00755C1D" w:rsidRDefault="00755C1D" w:rsidP="00755C1D">
            <w:pPr>
              <w:pStyle w:val="ConsPlusNormal"/>
            </w:pPr>
            <w:r>
              <w:t>Обесценение, в том числе:</w:t>
            </w:r>
          </w:p>
        </w:tc>
        <w:tc>
          <w:tcPr>
            <w:tcW w:w="1268" w:type="dxa"/>
          </w:tcPr>
          <w:p w14:paraId="442AEA21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3D64C151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</w:tcPr>
          <w:p w14:paraId="5D590549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3B2C9896" w14:textId="77777777" w:rsidR="00755C1D" w:rsidRDefault="00755C1D" w:rsidP="00755C1D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38E68EE1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00042628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3A388CE5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26820828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657FBB7F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7048F696" w14:textId="77777777" w:rsidR="00755C1D" w:rsidRDefault="00755C1D" w:rsidP="00755C1D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A85BC4" w14:paraId="6ED6AC3C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4BE2D846" w14:textId="77777777" w:rsidR="00755C1D" w:rsidRDefault="00755C1D" w:rsidP="00755C1D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2177" w:type="dxa"/>
          </w:tcPr>
          <w:p w14:paraId="588FE645" w14:textId="77777777" w:rsidR="00755C1D" w:rsidRDefault="00755C1D" w:rsidP="00755C1D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68" w:type="dxa"/>
          </w:tcPr>
          <w:p w14:paraId="2381D40A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46B0377C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</w:tcPr>
          <w:p w14:paraId="714D5E32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40238F50" w14:textId="77777777" w:rsidR="00755C1D" w:rsidRDefault="00755C1D" w:rsidP="00755C1D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2F3DC050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6F078524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0E8BAC3E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1F5B8B3C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15F945EE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16FC79BB" w14:textId="77777777" w:rsidR="00755C1D" w:rsidRDefault="00755C1D" w:rsidP="00755C1D">
            <w:pPr>
              <w:pStyle w:val="ConsPlusNormal"/>
            </w:pPr>
          </w:p>
        </w:tc>
      </w:tr>
      <w:tr w:rsidR="00A85BC4" w14:paraId="6FB2CBED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3C9A6791" w14:textId="77777777" w:rsidR="00755C1D" w:rsidRDefault="00755C1D" w:rsidP="00755C1D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2177" w:type="dxa"/>
          </w:tcPr>
          <w:p w14:paraId="0A840391" w14:textId="77777777" w:rsidR="00755C1D" w:rsidRDefault="00755C1D" w:rsidP="00755C1D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68" w:type="dxa"/>
          </w:tcPr>
          <w:p w14:paraId="058975A5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0572F59D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</w:tcPr>
          <w:p w14:paraId="26454421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4A537364" w14:textId="77777777" w:rsidR="00755C1D" w:rsidRDefault="00755C1D" w:rsidP="00755C1D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7E7E8F27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5846C47A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2DEC5928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5F252F64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309803B1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52D27A83" w14:textId="77777777" w:rsidR="00755C1D" w:rsidRDefault="00755C1D" w:rsidP="00755C1D">
            <w:pPr>
              <w:pStyle w:val="ConsPlusNormal"/>
            </w:pPr>
          </w:p>
        </w:tc>
      </w:tr>
      <w:tr w:rsidR="00A85BC4" w14:paraId="1D7D9711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39464938" w14:textId="77777777" w:rsidR="00755C1D" w:rsidRDefault="00755C1D" w:rsidP="00755C1D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2177" w:type="dxa"/>
          </w:tcPr>
          <w:p w14:paraId="5873C894" w14:textId="77777777" w:rsidR="00755C1D" w:rsidRDefault="00755C1D" w:rsidP="00755C1D">
            <w:pPr>
              <w:pStyle w:val="ConsPlusNormal"/>
            </w:pPr>
            <w:r>
              <w:t>Восстановление обесценения, в том числе:</w:t>
            </w:r>
          </w:p>
        </w:tc>
        <w:tc>
          <w:tcPr>
            <w:tcW w:w="1268" w:type="dxa"/>
          </w:tcPr>
          <w:p w14:paraId="6CE2AA6F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4EB147E7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</w:tcPr>
          <w:p w14:paraId="02205232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2CFE0382" w14:textId="77777777" w:rsidR="00755C1D" w:rsidRDefault="00755C1D" w:rsidP="00755C1D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27D966AD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5A44BA29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19A6A365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28D70DC5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5D37FB42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47AEF1C3" w14:textId="77777777" w:rsidR="00755C1D" w:rsidRDefault="00755C1D" w:rsidP="00755C1D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A85BC4" w14:paraId="44C04D0F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761916C1" w14:textId="77777777" w:rsidR="00755C1D" w:rsidRDefault="00755C1D" w:rsidP="00755C1D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2177" w:type="dxa"/>
          </w:tcPr>
          <w:p w14:paraId="3B8AD111" w14:textId="77777777" w:rsidR="00755C1D" w:rsidRDefault="00755C1D" w:rsidP="00755C1D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68" w:type="dxa"/>
          </w:tcPr>
          <w:p w14:paraId="578342D4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61A7AE0F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</w:tcPr>
          <w:p w14:paraId="78CD56A1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78814EE1" w14:textId="77777777" w:rsidR="00755C1D" w:rsidRDefault="00755C1D" w:rsidP="00755C1D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13BBF943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2D564BFE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62AE2224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4D60BB3C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12FBC5D1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5FE08E4F" w14:textId="77777777" w:rsidR="00755C1D" w:rsidRDefault="00755C1D" w:rsidP="00755C1D">
            <w:pPr>
              <w:pStyle w:val="ConsPlusNormal"/>
            </w:pPr>
          </w:p>
        </w:tc>
      </w:tr>
      <w:tr w:rsidR="00A85BC4" w14:paraId="79C5CFE9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2059028E" w14:textId="77777777" w:rsidR="00755C1D" w:rsidRDefault="00755C1D" w:rsidP="00755C1D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2177" w:type="dxa"/>
          </w:tcPr>
          <w:p w14:paraId="11C3CDB7" w14:textId="77777777" w:rsidR="00755C1D" w:rsidRDefault="00755C1D" w:rsidP="00755C1D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68" w:type="dxa"/>
          </w:tcPr>
          <w:p w14:paraId="1FB7ADF0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64989C76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</w:tcPr>
          <w:p w14:paraId="4DB7579F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0DA9592A" w14:textId="77777777" w:rsidR="00755C1D" w:rsidRDefault="00755C1D" w:rsidP="00755C1D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34CE510A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6A07A99F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4303336B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6CD876F8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475905E6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3D44217F" w14:textId="77777777" w:rsidR="00755C1D" w:rsidRDefault="00755C1D" w:rsidP="00755C1D">
            <w:pPr>
              <w:pStyle w:val="ConsPlusNormal"/>
            </w:pPr>
          </w:p>
        </w:tc>
      </w:tr>
      <w:tr w:rsidR="00A85BC4" w14:paraId="6FDB53B4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34C6287D" w14:textId="77777777" w:rsidR="00755C1D" w:rsidRDefault="00755C1D" w:rsidP="00755C1D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2177" w:type="dxa"/>
          </w:tcPr>
          <w:p w14:paraId="310C0D37" w14:textId="77777777" w:rsidR="00755C1D" w:rsidRDefault="00755C1D" w:rsidP="00755C1D">
            <w:pPr>
              <w:pStyle w:val="ConsPlusNormal"/>
            </w:pPr>
            <w:r>
              <w:t>Увеличение (уменьшение) стоимости в результате переоценки, в том числе:</w:t>
            </w:r>
          </w:p>
        </w:tc>
        <w:tc>
          <w:tcPr>
            <w:tcW w:w="1268" w:type="dxa"/>
          </w:tcPr>
          <w:p w14:paraId="3663CD99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2DD33F86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</w:tcPr>
          <w:p w14:paraId="1C38C276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4888E6FC" w14:textId="77777777" w:rsidR="00755C1D" w:rsidRDefault="00755C1D" w:rsidP="00755C1D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47121B47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1CAD4272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3DDAC61D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0CEF10F1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4A69AF30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5372A2C5" w14:textId="77777777" w:rsidR="00755C1D" w:rsidRDefault="00755C1D" w:rsidP="00755C1D">
            <w:pPr>
              <w:pStyle w:val="ConsPlusNormal"/>
            </w:pPr>
            <w:r>
              <w:rPr>
                <w:color w:val="00B0F0"/>
              </w:rPr>
              <w:t>= столбец 3 + столбец 4 + столбец 5 +столбец 6 + столбец 7 +столбец 8 + столбец 9 + столбец  10 + столбец 11</w:t>
            </w:r>
          </w:p>
        </w:tc>
      </w:tr>
      <w:tr w:rsidR="00A85BC4" w14:paraId="4CE0319A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4C270F0F" w14:textId="77777777" w:rsidR="00755C1D" w:rsidRDefault="00755C1D" w:rsidP="00755C1D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177" w:type="dxa"/>
          </w:tcPr>
          <w:p w14:paraId="1179973B" w14:textId="77777777" w:rsidR="00755C1D" w:rsidRDefault="00755C1D" w:rsidP="00755C1D">
            <w:pPr>
              <w:pStyle w:val="ConsPlusNormal"/>
              <w:ind w:firstLine="283"/>
            </w:pPr>
            <w:r>
              <w:t>отраженное в составе прибыли или убытка</w:t>
            </w:r>
          </w:p>
        </w:tc>
        <w:tc>
          <w:tcPr>
            <w:tcW w:w="1268" w:type="dxa"/>
          </w:tcPr>
          <w:p w14:paraId="00AB71AD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4C34B903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</w:tcPr>
          <w:p w14:paraId="1DAA86A7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31FC7C73" w14:textId="77777777" w:rsidR="00755C1D" w:rsidRDefault="00755C1D" w:rsidP="00755C1D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3E3F2211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170ABB4C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11C01347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10B034E8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52EA5EE7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0447ADB8" w14:textId="77777777" w:rsidR="00755C1D" w:rsidRDefault="00755C1D" w:rsidP="00755C1D">
            <w:pPr>
              <w:pStyle w:val="ConsPlusNormal"/>
            </w:pPr>
          </w:p>
        </w:tc>
      </w:tr>
      <w:tr w:rsidR="00A85BC4" w14:paraId="7DEDD311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4FDBBEE8" w14:textId="77777777" w:rsidR="00755C1D" w:rsidRDefault="00755C1D" w:rsidP="00755C1D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2177" w:type="dxa"/>
          </w:tcPr>
          <w:p w14:paraId="3C379B94" w14:textId="77777777" w:rsidR="00755C1D" w:rsidRDefault="00755C1D" w:rsidP="00755C1D">
            <w:pPr>
              <w:pStyle w:val="ConsPlusNormal"/>
              <w:ind w:firstLine="283"/>
            </w:pPr>
            <w:r>
              <w:t>отраженное в прочем совокупном доходе</w:t>
            </w:r>
          </w:p>
        </w:tc>
        <w:tc>
          <w:tcPr>
            <w:tcW w:w="1268" w:type="dxa"/>
          </w:tcPr>
          <w:p w14:paraId="3C5859AD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247524AE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</w:tcPr>
          <w:p w14:paraId="3D0CF117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3489DCF1" w14:textId="77777777" w:rsidR="00755C1D" w:rsidRDefault="00755C1D" w:rsidP="00755C1D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27EDDE5F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6B78ADAA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0FAB33B8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35EBCF1E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3275915C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635639A1" w14:textId="77777777" w:rsidR="00755C1D" w:rsidRDefault="00755C1D" w:rsidP="00755C1D">
            <w:pPr>
              <w:pStyle w:val="ConsPlusNormal"/>
            </w:pPr>
          </w:p>
        </w:tc>
      </w:tr>
      <w:tr w:rsidR="00A85BC4" w14:paraId="4CF4B721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27C71D80" w14:textId="77777777" w:rsidR="00755C1D" w:rsidRDefault="00755C1D" w:rsidP="00755C1D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2177" w:type="dxa"/>
          </w:tcPr>
          <w:p w14:paraId="1CC387C0" w14:textId="77777777" w:rsidR="00755C1D" w:rsidRDefault="00755C1D" w:rsidP="00755C1D">
            <w:pPr>
              <w:pStyle w:val="ConsPlusNormal"/>
            </w:pPr>
            <w:r>
              <w:t>Прочее</w:t>
            </w:r>
          </w:p>
        </w:tc>
        <w:tc>
          <w:tcPr>
            <w:tcW w:w="1268" w:type="dxa"/>
          </w:tcPr>
          <w:p w14:paraId="143B98D6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4D62F32D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</w:tcPr>
          <w:p w14:paraId="6817F058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796C487E" w14:textId="77777777" w:rsidR="00755C1D" w:rsidRDefault="00755C1D" w:rsidP="00755C1D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4A25F286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2CD5D61F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22843C21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460381CC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0F9757B6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3C0CAA79" w14:textId="77777777" w:rsidR="00755C1D" w:rsidRDefault="00755C1D" w:rsidP="00755C1D">
            <w:pPr>
              <w:pStyle w:val="ConsPlusNormal"/>
            </w:pPr>
          </w:p>
        </w:tc>
      </w:tr>
      <w:tr w:rsidR="00A85BC4" w14:paraId="11240365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6322384A" w14:textId="77777777" w:rsidR="00755C1D" w:rsidRDefault="00755C1D" w:rsidP="00755C1D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2177" w:type="dxa"/>
          </w:tcPr>
          <w:p w14:paraId="32D65DC7" w14:textId="77777777" w:rsidR="00755C1D" w:rsidRDefault="00755C1D" w:rsidP="00755C1D">
            <w:pPr>
              <w:pStyle w:val="ConsPlusNormal"/>
            </w:pPr>
            <w:r>
              <w:t xml:space="preserve">Балансовая стоимость на </w:t>
            </w:r>
            <w:r w:rsidR="00D14026" w:rsidRPr="00D14026">
              <w:rPr>
                <w:color w:val="FF0000"/>
              </w:rPr>
              <w:t>31.08.</w:t>
            </w:r>
            <w:r w:rsidRPr="00D14026">
              <w:rPr>
                <w:color w:val="FF0000"/>
              </w:rPr>
              <w:t>20</w:t>
            </w:r>
            <w:r w:rsidR="00D14026" w:rsidRPr="00D14026">
              <w:rPr>
                <w:color w:val="FF0000"/>
              </w:rPr>
              <w:t>25</w:t>
            </w:r>
            <w:r w:rsidRPr="00D14026">
              <w:rPr>
                <w:color w:val="FF0000"/>
              </w:rPr>
              <w:t xml:space="preserve"> г., </w:t>
            </w:r>
            <w:r>
              <w:t>в том числе:</w:t>
            </w:r>
          </w:p>
        </w:tc>
        <w:tc>
          <w:tcPr>
            <w:tcW w:w="1268" w:type="dxa"/>
          </w:tcPr>
          <w:p w14:paraId="64D86E89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5E157667" w14:textId="022A1044" w:rsidR="00755C1D" w:rsidRPr="00D14026" w:rsidRDefault="00A7763F" w:rsidP="00755C1D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D14026" w:rsidRPr="00D14026">
              <w:rPr>
                <w:color w:val="00B0F0"/>
              </w:rPr>
              <w:t>9 093 502,29</w:t>
            </w:r>
            <w:r w:rsidR="00A85BC4">
              <w:rPr>
                <w:color w:val="00B0F0"/>
              </w:rPr>
              <w:t xml:space="preserve"> </w:t>
            </w:r>
          </w:p>
        </w:tc>
        <w:tc>
          <w:tcPr>
            <w:tcW w:w="1448" w:type="dxa"/>
          </w:tcPr>
          <w:p w14:paraId="786C3830" w14:textId="77777777" w:rsidR="00755C1D" w:rsidRPr="00D14026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174" w:type="dxa"/>
          </w:tcPr>
          <w:p w14:paraId="6AB4836B" w14:textId="43243AAA" w:rsidR="00755C1D" w:rsidRPr="00D14026" w:rsidRDefault="00A7763F" w:rsidP="00755C1D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D14026" w:rsidRPr="00D14026">
              <w:rPr>
                <w:color w:val="00B0F0"/>
              </w:rPr>
              <w:t>113 93</w:t>
            </w:r>
            <w:r w:rsidR="00FF0ED1">
              <w:rPr>
                <w:color w:val="00B0F0"/>
              </w:rPr>
              <w:t>2</w:t>
            </w:r>
            <w:r w:rsidR="00D14026" w:rsidRPr="00D14026">
              <w:rPr>
                <w:color w:val="00B0F0"/>
              </w:rPr>
              <w:t>,</w:t>
            </w:r>
            <w:r w:rsidR="00FF0ED1">
              <w:rPr>
                <w:color w:val="00B0F0"/>
              </w:rPr>
              <w:t>9</w:t>
            </w:r>
            <w:r w:rsidR="00D14026" w:rsidRPr="00D14026">
              <w:rPr>
                <w:color w:val="00B0F0"/>
              </w:rPr>
              <w:t>2</w:t>
            </w:r>
          </w:p>
        </w:tc>
        <w:tc>
          <w:tcPr>
            <w:tcW w:w="1399" w:type="dxa"/>
            <w:gridSpan w:val="2"/>
          </w:tcPr>
          <w:p w14:paraId="2A2294FC" w14:textId="13E40B59" w:rsidR="00755C1D" w:rsidRDefault="00A7763F" w:rsidP="00755C1D">
            <w:pPr>
              <w:pStyle w:val="ConsPlusNormal"/>
            </w:pPr>
            <w:r>
              <w:rPr>
                <w:color w:val="00B0F0"/>
              </w:rPr>
              <w:t xml:space="preserve">Ок </w:t>
            </w:r>
            <w:r w:rsidR="00FF0ED1">
              <w:rPr>
                <w:color w:val="00B0F0"/>
              </w:rPr>
              <w:t>20 053 766,20</w:t>
            </w:r>
          </w:p>
        </w:tc>
        <w:tc>
          <w:tcPr>
            <w:tcW w:w="1523" w:type="dxa"/>
            <w:gridSpan w:val="2"/>
          </w:tcPr>
          <w:p w14:paraId="0BBA5DB8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07AA0AFA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2173D5F7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73E42098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11C36C72" w14:textId="442521D0" w:rsidR="00755C1D" w:rsidRDefault="00A7763F" w:rsidP="00755C1D">
            <w:pPr>
              <w:pStyle w:val="ConsPlusNormal"/>
            </w:pPr>
            <w:r>
              <w:rPr>
                <w:color w:val="00B0F0"/>
              </w:rPr>
              <w:t xml:space="preserve">Ок </w:t>
            </w:r>
            <w:r w:rsidR="00FF0ED1">
              <w:rPr>
                <w:color w:val="00B0F0"/>
              </w:rPr>
              <w:t>29 261 201,41</w:t>
            </w:r>
          </w:p>
        </w:tc>
      </w:tr>
      <w:tr w:rsidR="00A85BC4" w14:paraId="22FCA4A4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2DA2F317" w14:textId="77777777" w:rsidR="00755C1D" w:rsidRDefault="00755C1D" w:rsidP="00755C1D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2177" w:type="dxa"/>
          </w:tcPr>
          <w:p w14:paraId="5F547213" w14:textId="77777777" w:rsidR="00755C1D" w:rsidRDefault="00755C1D" w:rsidP="00755C1D">
            <w:pPr>
              <w:pStyle w:val="ConsPlusNormal"/>
              <w:ind w:firstLine="283"/>
            </w:pPr>
            <w:r>
              <w:t>первоначальная (переоцененная) стоимость</w:t>
            </w:r>
          </w:p>
        </w:tc>
        <w:tc>
          <w:tcPr>
            <w:tcW w:w="1268" w:type="dxa"/>
          </w:tcPr>
          <w:p w14:paraId="45A92FFF" w14:textId="0890957C" w:rsidR="00755C1D" w:rsidRPr="00A57B19" w:rsidRDefault="00A85BC4" w:rsidP="00755C1D">
            <w:pPr>
              <w:rPr>
                <w:rFonts w:cstheme="minorHAnsi"/>
                <w:color w:val="00B0F0"/>
                <w:sz w:val="20"/>
                <w:szCs w:val="20"/>
              </w:rPr>
            </w:pPr>
            <w:r>
              <w:rPr>
                <w:rFonts w:cstheme="minorHAnsi"/>
                <w:color w:val="00B0F0"/>
                <w:sz w:val="20"/>
                <w:szCs w:val="20"/>
              </w:rPr>
              <w:t xml:space="preserve">Ок </w:t>
            </w:r>
            <w:r w:rsidR="00755C1D" w:rsidRPr="00A57B19">
              <w:rPr>
                <w:rFonts w:cstheme="minorHAnsi"/>
                <w:color w:val="00B0F0"/>
                <w:sz w:val="20"/>
                <w:szCs w:val="20"/>
              </w:rPr>
              <w:t>3 234 475,76</w:t>
            </w:r>
          </w:p>
          <w:p w14:paraId="06A33576" w14:textId="77777777" w:rsidR="00755C1D" w:rsidRPr="00A57B19" w:rsidRDefault="00755C1D" w:rsidP="00755C1D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1523" w:type="dxa"/>
          </w:tcPr>
          <w:p w14:paraId="3E46B1F4" w14:textId="42241294" w:rsidR="00755C1D" w:rsidRDefault="00A7763F" w:rsidP="00755C1D">
            <w:pPr>
              <w:pStyle w:val="ConsPlusNormal"/>
            </w:pPr>
            <w:r>
              <w:rPr>
                <w:color w:val="00B0F0"/>
              </w:rPr>
              <w:t xml:space="preserve">Ок </w:t>
            </w:r>
            <w:r w:rsidR="00D14026">
              <w:rPr>
                <w:color w:val="00B0F0"/>
              </w:rPr>
              <w:t>21 480 763,99</w:t>
            </w:r>
          </w:p>
        </w:tc>
        <w:tc>
          <w:tcPr>
            <w:tcW w:w="1448" w:type="dxa"/>
          </w:tcPr>
          <w:p w14:paraId="3925BF6C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782D6DA5" w14:textId="71CC9179" w:rsidR="00755C1D" w:rsidRPr="00A57B19" w:rsidRDefault="00A7763F" w:rsidP="00755C1D">
            <w:pPr>
              <w:rPr>
                <w:rFonts w:cstheme="minorHAnsi"/>
                <w:color w:val="00B0F0"/>
                <w:sz w:val="20"/>
                <w:szCs w:val="20"/>
              </w:rPr>
            </w:pPr>
            <w:r>
              <w:rPr>
                <w:rFonts w:cstheme="minorHAnsi"/>
                <w:color w:val="00B0F0"/>
                <w:sz w:val="20"/>
                <w:szCs w:val="20"/>
              </w:rPr>
              <w:t xml:space="preserve">Ок </w:t>
            </w:r>
            <w:r w:rsidR="00D14026">
              <w:rPr>
                <w:rFonts w:cstheme="minorHAnsi"/>
                <w:color w:val="00B0F0"/>
                <w:sz w:val="20"/>
                <w:szCs w:val="20"/>
              </w:rPr>
              <w:t>1 136 07</w:t>
            </w:r>
            <w:r w:rsidR="00FF0ED1">
              <w:rPr>
                <w:rFonts w:cstheme="minorHAnsi"/>
                <w:color w:val="00B0F0"/>
                <w:sz w:val="20"/>
                <w:szCs w:val="20"/>
              </w:rPr>
              <w:t>6</w:t>
            </w:r>
            <w:r w:rsidR="00D14026">
              <w:rPr>
                <w:rFonts w:cstheme="minorHAnsi"/>
                <w:color w:val="00B0F0"/>
                <w:sz w:val="20"/>
                <w:szCs w:val="20"/>
              </w:rPr>
              <w:t>,</w:t>
            </w:r>
            <w:r w:rsidR="00FF0ED1">
              <w:rPr>
                <w:rFonts w:cstheme="minorHAnsi"/>
                <w:color w:val="00B0F0"/>
                <w:sz w:val="20"/>
                <w:szCs w:val="20"/>
              </w:rPr>
              <w:t>9</w:t>
            </w:r>
            <w:r w:rsidR="00D14026">
              <w:rPr>
                <w:rFonts w:cstheme="minorHAnsi"/>
                <w:color w:val="00B0F0"/>
                <w:sz w:val="20"/>
                <w:szCs w:val="20"/>
              </w:rPr>
              <w:t>5</w:t>
            </w:r>
          </w:p>
          <w:p w14:paraId="01D443DD" w14:textId="77777777" w:rsidR="00755C1D" w:rsidRPr="00A57B19" w:rsidRDefault="00755C1D" w:rsidP="00755C1D">
            <w:pPr>
              <w:pStyle w:val="ConsPlusNormal"/>
              <w:rPr>
                <w:rFonts w:asciiTheme="minorHAnsi" w:hAnsiTheme="minorHAnsi" w:cstheme="minorHAnsi"/>
                <w:color w:val="00B0F0"/>
                <w:sz w:val="20"/>
              </w:rPr>
            </w:pPr>
          </w:p>
        </w:tc>
        <w:tc>
          <w:tcPr>
            <w:tcW w:w="1399" w:type="dxa"/>
            <w:gridSpan w:val="2"/>
          </w:tcPr>
          <w:p w14:paraId="473C1E92" w14:textId="334FB6A6" w:rsidR="00755C1D" w:rsidRDefault="00A7763F" w:rsidP="00755C1D">
            <w:pPr>
              <w:pStyle w:val="ConsPlusNormal"/>
            </w:pPr>
            <w:r>
              <w:rPr>
                <w:color w:val="00B0F0"/>
              </w:rPr>
              <w:t xml:space="preserve">Ок </w:t>
            </w:r>
            <w:r w:rsidR="00FF0ED1">
              <w:rPr>
                <w:color w:val="00B0F0"/>
              </w:rPr>
              <w:t>89 382 374,16</w:t>
            </w:r>
          </w:p>
        </w:tc>
        <w:tc>
          <w:tcPr>
            <w:tcW w:w="1523" w:type="dxa"/>
            <w:gridSpan w:val="2"/>
          </w:tcPr>
          <w:p w14:paraId="686DA41A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513D5ADA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39D33C21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77B69D25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33B78882" w14:textId="0863C4DB" w:rsidR="00755C1D" w:rsidRDefault="00A7763F" w:rsidP="00755C1D">
            <w:pPr>
              <w:pStyle w:val="ConsPlusNormal"/>
            </w:pPr>
            <w:r>
              <w:rPr>
                <w:color w:val="00B0F0"/>
              </w:rPr>
              <w:t xml:space="preserve">Ок </w:t>
            </w:r>
            <w:r w:rsidR="004E4819">
              <w:rPr>
                <w:color w:val="00B0F0"/>
              </w:rPr>
              <w:t>115 233 690,86</w:t>
            </w:r>
          </w:p>
        </w:tc>
      </w:tr>
      <w:tr w:rsidR="00A85BC4" w14:paraId="3057C445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5144F102" w14:textId="77777777" w:rsidR="00755C1D" w:rsidRDefault="00755C1D" w:rsidP="00755C1D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2177" w:type="dxa"/>
          </w:tcPr>
          <w:p w14:paraId="5CDEB3DD" w14:textId="77777777" w:rsidR="00755C1D" w:rsidRDefault="00755C1D" w:rsidP="00755C1D">
            <w:pPr>
              <w:pStyle w:val="ConsPlusNormal"/>
              <w:ind w:firstLine="283"/>
            </w:pPr>
            <w:r>
              <w:t>накопленная амортизация</w:t>
            </w:r>
          </w:p>
        </w:tc>
        <w:tc>
          <w:tcPr>
            <w:tcW w:w="1268" w:type="dxa"/>
          </w:tcPr>
          <w:p w14:paraId="66A712D4" w14:textId="25CF64AB" w:rsidR="00755C1D" w:rsidRPr="00A57B19" w:rsidRDefault="00A85BC4" w:rsidP="00755C1D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755C1D" w:rsidRPr="00A57B19">
              <w:rPr>
                <w:color w:val="00B0F0"/>
              </w:rPr>
              <w:t xml:space="preserve">- </w:t>
            </w:r>
          </w:p>
          <w:p w14:paraId="328A3E49" w14:textId="77777777" w:rsidR="00755C1D" w:rsidRPr="00A57B19" w:rsidRDefault="00755C1D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 w:rsidRPr="00A57B19">
              <w:rPr>
                <w:rFonts w:ascii="Arial" w:hAnsi="Arial" w:cs="Arial"/>
                <w:color w:val="00B0F0"/>
                <w:sz w:val="18"/>
                <w:szCs w:val="18"/>
              </w:rPr>
              <w:t>3 234 475,76</w:t>
            </w:r>
          </w:p>
          <w:p w14:paraId="7C84463D" w14:textId="77777777" w:rsidR="00755C1D" w:rsidRPr="00A57B19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523" w:type="dxa"/>
          </w:tcPr>
          <w:p w14:paraId="79879C8D" w14:textId="047C9867" w:rsidR="00755C1D" w:rsidRDefault="00A7763F" w:rsidP="00755C1D">
            <w:pPr>
              <w:pStyle w:val="ConsPlusNormal"/>
            </w:pPr>
            <w:r>
              <w:rPr>
                <w:color w:val="00B0F0"/>
              </w:rPr>
              <w:t xml:space="preserve">Ок </w:t>
            </w:r>
            <w:r w:rsidR="00FF0ED1">
              <w:rPr>
                <w:color w:val="00B0F0"/>
              </w:rPr>
              <w:t xml:space="preserve">- </w:t>
            </w:r>
            <w:r w:rsidR="00D14026">
              <w:rPr>
                <w:color w:val="00B0F0"/>
              </w:rPr>
              <w:t>12 387 261,70</w:t>
            </w:r>
          </w:p>
        </w:tc>
        <w:tc>
          <w:tcPr>
            <w:tcW w:w="1448" w:type="dxa"/>
          </w:tcPr>
          <w:p w14:paraId="628DB9F1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722341F7" w14:textId="4035F461" w:rsidR="00755C1D" w:rsidRPr="00A57B19" w:rsidRDefault="00A7763F" w:rsidP="00755C1D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 xml:space="preserve">Ок </w:t>
            </w:r>
            <w:r w:rsidR="00755C1D" w:rsidRPr="00A57B19">
              <w:rPr>
                <w:color w:val="00B0F0"/>
              </w:rPr>
              <w:t xml:space="preserve">- </w:t>
            </w:r>
          </w:p>
          <w:p w14:paraId="4DA6A4C1" w14:textId="04723556" w:rsidR="00755C1D" w:rsidRPr="00A57B19" w:rsidRDefault="00D14026" w:rsidP="00755C1D">
            <w:pPr>
              <w:rPr>
                <w:rFonts w:ascii="Arial" w:hAnsi="Arial" w:cs="Arial"/>
                <w:color w:val="00B0F0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>1 022 144,03</w:t>
            </w:r>
          </w:p>
          <w:p w14:paraId="0D0B5C0E" w14:textId="77777777" w:rsidR="00755C1D" w:rsidRPr="00A57B19" w:rsidRDefault="00755C1D" w:rsidP="00755C1D">
            <w:pPr>
              <w:pStyle w:val="ConsPlusNormal"/>
              <w:rPr>
                <w:color w:val="00B0F0"/>
              </w:rPr>
            </w:pPr>
          </w:p>
        </w:tc>
        <w:tc>
          <w:tcPr>
            <w:tcW w:w="1399" w:type="dxa"/>
            <w:gridSpan w:val="2"/>
          </w:tcPr>
          <w:p w14:paraId="07D733B2" w14:textId="75770F64" w:rsidR="00755C1D" w:rsidRDefault="00A7763F" w:rsidP="00755C1D">
            <w:pPr>
              <w:pStyle w:val="ConsPlusNormal"/>
            </w:pPr>
            <w:r>
              <w:rPr>
                <w:color w:val="00B0F0"/>
              </w:rPr>
              <w:t xml:space="preserve">Ок </w:t>
            </w:r>
            <w:r w:rsidR="00FF0ED1">
              <w:rPr>
                <w:color w:val="00B0F0"/>
              </w:rPr>
              <w:t>- 69 328 607,96</w:t>
            </w:r>
          </w:p>
        </w:tc>
        <w:tc>
          <w:tcPr>
            <w:tcW w:w="1523" w:type="dxa"/>
            <w:gridSpan w:val="2"/>
          </w:tcPr>
          <w:p w14:paraId="65E6E663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6621630B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29E1793C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49F4BD46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4D0E1566" w14:textId="08A33C25" w:rsidR="00755C1D" w:rsidRDefault="00A7763F" w:rsidP="00755C1D">
            <w:pPr>
              <w:pStyle w:val="ConsPlusNormal"/>
            </w:pPr>
            <w:r>
              <w:rPr>
                <w:color w:val="00B0F0"/>
              </w:rPr>
              <w:t xml:space="preserve">Ок </w:t>
            </w:r>
            <w:r w:rsidR="004E4819">
              <w:rPr>
                <w:color w:val="00B0F0"/>
              </w:rPr>
              <w:t>- 85 972 489,45</w:t>
            </w:r>
          </w:p>
        </w:tc>
      </w:tr>
      <w:tr w:rsidR="00A85BC4" w14:paraId="686BA86E" w14:textId="77777777" w:rsidTr="00A85BC4">
        <w:trPr>
          <w:gridAfter w:val="1"/>
          <w:wAfter w:w="6" w:type="dxa"/>
        </w:trPr>
        <w:tc>
          <w:tcPr>
            <w:tcW w:w="1171" w:type="dxa"/>
          </w:tcPr>
          <w:p w14:paraId="32115938" w14:textId="77777777" w:rsidR="00755C1D" w:rsidRDefault="00755C1D" w:rsidP="00755C1D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2177" w:type="dxa"/>
          </w:tcPr>
          <w:p w14:paraId="5E987E20" w14:textId="77777777" w:rsidR="00755C1D" w:rsidRDefault="00755C1D" w:rsidP="00755C1D">
            <w:pPr>
              <w:pStyle w:val="ConsPlusNormal"/>
              <w:ind w:firstLine="283"/>
            </w:pPr>
            <w:r>
              <w:t>накопленное обесценение</w:t>
            </w:r>
          </w:p>
        </w:tc>
        <w:tc>
          <w:tcPr>
            <w:tcW w:w="1268" w:type="dxa"/>
          </w:tcPr>
          <w:p w14:paraId="1B2B8817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</w:tcPr>
          <w:p w14:paraId="7010947F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</w:tcPr>
          <w:p w14:paraId="471DCA8A" w14:textId="77777777" w:rsidR="00755C1D" w:rsidRDefault="00755C1D" w:rsidP="00755C1D">
            <w:pPr>
              <w:pStyle w:val="ConsPlusNormal"/>
            </w:pPr>
          </w:p>
        </w:tc>
        <w:tc>
          <w:tcPr>
            <w:tcW w:w="1174" w:type="dxa"/>
          </w:tcPr>
          <w:p w14:paraId="5CEFFA74" w14:textId="77777777" w:rsidR="00755C1D" w:rsidRDefault="00755C1D" w:rsidP="00755C1D">
            <w:pPr>
              <w:pStyle w:val="ConsPlusNormal"/>
            </w:pPr>
          </w:p>
        </w:tc>
        <w:tc>
          <w:tcPr>
            <w:tcW w:w="1399" w:type="dxa"/>
            <w:gridSpan w:val="2"/>
          </w:tcPr>
          <w:p w14:paraId="7D682AAC" w14:textId="77777777" w:rsidR="00755C1D" w:rsidRDefault="00755C1D" w:rsidP="00755C1D">
            <w:pPr>
              <w:pStyle w:val="ConsPlusNormal"/>
            </w:pPr>
          </w:p>
        </w:tc>
        <w:tc>
          <w:tcPr>
            <w:tcW w:w="1523" w:type="dxa"/>
            <w:gridSpan w:val="2"/>
          </w:tcPr>
          <w:p w14:paraId="203A1653" w14:textId="77777777" w:rsidR="00755C1D" w:rsidRDefault="00755C1D" w:rsidP="00755C1D">
            <w:pPr>
              <w:pStyle w:val="ConsPlusNormal"/>
            </w:pPr>
          </w:p>
        </w:tc>
        <w:tc>
          <w:tcPr>
            <w:tcW w:w="1448" w:type="dxa"/>
            <w:gridSpan w:val="2"/>
          </w:tcPr>
          <w:p w14:paraId="6F774225" w14:textId="77777777" w:rsidR="00755C1D" w:rsidRDefault="00755C1D" w:rsidP="00755C1D">
            <w:pPr>
              <w:pStyle w:val="ConsPlusNormal"/>
            </w:pPr>
          </w:p>
        </w:tc>
        <w:tc>
          <w:tcPr>
            <w:tcW w:w="794" w:type="dxa"/>
            <w:gridSpan w:val="2"/>
          </w:tcPr>
          <w:p w14:paraId="4D317708" w14:textId="77777777" w:rsidR="00755C1D" w:rsidRDefault="00755C1D" w:rsidP="00755C1D">
            <w:pPr>
              <w:pStyle w:val="ConsPlusNormal"/>
            </w:pPr>
          </w:p>
        </w:tc>
        <w:tc>
          <w:tcPr>
            <w:tcW w:w="1362" w:type="dxa"/>
            <w:gridSpan w:val="2"/>
          </w:tcPr>
          <w:p w14:paraId="7DB055D4" w14:textId="77777777" w:rsidR="00755C1D" w:rsidRDefault="00755C1D" w:rsidP="00755C1D">
            <w:pPr>
              <w:pStyle w:val="ConsPlusNormal"/>
            </w:pPr>
          </w:p>
        </w:tc>
        <w:tc>
          <w:tcPr>
            <w:tcW w:w="1511" w:type="dxa"/>
            <w:gridSpan w:val="2"/>
          </w:tcPr>
          <w:p w14:paraId="70D9A3BE" w14:textId="77777777" w:rsidR="00755C1D" w:rsidRDefault="00755C1D" w:rsidP="00755C1D">
            <w:pPr>
              <w:pStyle w:val="ConsPlusNormal"/>
            </w:pPr>
          </w:p>
        </w:tc>
      </w:tr>
      <w:tr w:rsidR="00755C1D" w14:paraId="1108D18A" w14:textId="77777777" w:rsidTr="00A85BC4">
        <w:tc>
          <w:tcPr>
            <w:tcW w:w="1171" w:type="dxa"/>
          </w:tcPr>
          <w:p w14:paraId="05298045" w14:textId="77777777" w:rsidR="00755C1D" w:rsidRDefault="00755C1D" w:rsidP="00755C1D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15633" w:type="dxa"/>
            <w:gridSpan w:val="18"/>
          </w:tcPr>
          <w:p w14:paraId="242A97A8" w14:textId="77777777" w:rsidR="00755C1D" w:rsidRDefault="00755C1D" w:rsidP="00755C1D">
            <w:pPr>
              <w:pStyle w:val="ConsPlusNormal"/>
            </w:pPr>
            <w:r>
              <w:t>Текстовое пояснение</w:t>
            </w:r>
          </w:p>
        </w:tc>
      </w:tr>
    </w:tbl>
    <w:p w14:paraId="1A5B55E1" w14:textId="77777777" w:rsidR="004F2159" w:rsidRPr="00377E9F" w:rsidRDefault="004F2159" w:rsidP="004F2159">
      <w:pPr>
        <w:rPr>
          <w:color w:val="FF0000"/>
        </w:rPr>
      </w:pPr>
    </w:p>
    <w:p w14:paraId="3CFA5BCD" w14:textId="77777777" w:rsidR="003F4643" w:rsidRDefault="003F4643"/>
    <w:sectPr w:rsidR="003F4643" w:rsidSect="003B6B7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11319"/>
    <w:multiLevelType w:val="hybridMultilevel"/>
    <w:tmpl w:val="41FE0682"/>
    <w:lvl w:ilvl="0" w:tplc="BDF62CB4">
      <w:start w:val="6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42D36"/>
    <w:multiLevelType w:val="hybridMultilevel"/>
    <w:tmpl w:val="8132F596"/>
    <w:lvl w:ilvl="0" w:tplc="C9488B74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C359B"/>
    <w:multiLevelType w:val="hybridMultilevel"/>
    <w:tmpl w:val="36CA2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75876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9703750">
    <w:abstractNumId w:val="0"/>
  </w:num>
  <w:num w:numId="3" w16cid:durableId="148334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F1"/>
    <w:rsid w:val="00284936"/>
    <w:rsid w:val="003B6B79"/>
    <w:rsid w:val="003C5EF4"/>
    <w:rsid w:val="003F4643"/>
    <w:rsid w:val="00481699"/>
    <w:rsid w:val="00481916"/>
    <w:rsid w:val="004E4819"/>
    <w:rsid w:val="004F2159"/>
    <w:rsid w:val="005972FE"/>
    <w:rsid w:val="005F3126"/>
    <w:rsid w:val="00714DCD"/>
    <w:rsid w:val="00755C1D"/>
    <w:rsid w:val="00773EF1"/>
    <w:rsid w:val="008F5A4F"/>
    <w:rsid w:val="00932C57"/>
    <w:rsid w:val="00A47D94"/>
    <w:rsid w:val="00A57B19"/>
    <w:rsid w:val="00A7763F"/>
    <w:rsid w:val="00A85BC4"/>
    <w:rsid w:val="00B079EE"/>
    <w:rsid w:val="00C35437"/>
    <w:rsid w:val="00D14026"/>
    <w:rsid w:val="00E10DA6"/>
    <w:rsid w:val="00EF1C3F"/>
    <w:rsid w:val="00EF714F"/>
    <w:rsid w:val="00F75ADE"/>
    <w:rsid w:val="00F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88539"/>
  <w15:chartTrackingRefBased/>
  <w15:docId w15:val="{EF799C7A-AC27-4740-8AC8-78C55AAA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73EF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73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87994&amp;dst=102835" TargetMode="External"/><Relationship Id="rId13" Type="http://schemas.openxmlformats.org/officeDocument/2006/relationships/hyperlink" Target="https://login.consultant.ru/link/?req=doc&amp;base=LAW&amp;n=487994&amp;dst=102871" TargetMode="External"/><Relationship Id="rId18" Type="http://schemas.openxmlformats.org/officeDocument/2006/relationships/hyperlink" Target="https://login.consultant.ru/link/?req=doc&amp;base=LAW&amp;n=487994&amp;dst=10289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consultant.ru/link/?req=doc&amp;base=LAW&amp;n=487994&amp;dst=102923" TargetMode="External"/><Relationship Id="rId7" Type="http://schemas.openxmlformats.org/officeDocument/2006/relationships/hyperlink" Target="https://login.consultant.ru/link/?req=doc&amp;base=LAW&amp;n=487994&amp;dst=102831" TargetMode="External"/><Relationship Id="rId12" Type="http://schemas.openxmlformats.org/officeDocument/2006/relationships/hyperlink" Target="https://login.consultant.ru/link/?req=doc&amp;base=LAW&amp;n=487994&amp;dst=102869" TargetMode="External"/><Relationship Id="rId17" Type="http://schemas.openxmlformats.org/officeDocument/2006/relationships/hyperlink" Target="https://login.consultant.ru/link/?req=doc&amp;base=LAW&amp;n=487994&amp;dst=10288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ogin.consultant.ru/link/?req=doc&amp;base=LAW&amp;n=487994&amp;dst=102885" TargetMode="External"/><Relationship Id="rId20" Type="http://schemas.openxmlformats.org/officeDocument/2006/relationships/hyperlink" Target="https://login.consultant.ru/link/?req=doc&amp;base=LAW&amp;n=487994&amp;dst=1029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487994&amp;dst=102825" TargetMode="External"/><Relationship Id="rId11" Type="http://schemas.openxmlformats.org/officeDocument/2006/relationships/hyperlink" Target="https://login.consultant.ru/link/?req=doc&amp;base=LAW&amp;n=487994&amp;dst=10284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87994&amp;dst=102823" TargetMode="External"/><Relationship Id="rId15" Type="http://schemas.openxmlformats.org/officeDocument/2006/relationships/hyperlink" Target="https://login.consultant.ru/link/?req=doc&amp;base=LAW&amp;n=487994&amp;dst=102879" TargetMode="External"/><Relationship Id="rId23" Type="http://schemas.openxmlformats.org/officeDocument/2006/relationships/hyperlink" Target="https://login.consultant.ru/link/?req=doc&amp;base=LAW&amp;n=487994&amp;dst=102790" TargetMode="External"/><Relationship Id="rId10" Type="http://schemas.openxmlformats.org/officeDocument/2006/relationships/hyperlink" Target="https://login.consultant.ru/link/?req=doc&amp;base=LAW&amp;n=487994&amp;dst=102843" TargetMode="External"/><Relationship Id="rId19" Type="http://schemas.openxmlformats.org/officeDocument/2006/relationships/hyperlink" Target="https://login.consultant.ru/link/?req=doc&amp;base=LAW&amp;n=487994&amp;dst=1028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87994&amp;dst=102837" TargetMode="External"/><Relationship Id="rId14" Type="http://schemas.openxmlformats.org/officeDocument/2006/relationships/hyperlink" Target="https://login.consultant.ru/link/?req=doc&amp;base=LAW&amp;n=487994&amp;dst=102877" TargetMode="External"/><Relationship Id="rId22" Type="http://schemas.openxmlformats.org/officeDocument/2006/relationships/hyperlink" Target="https://login.consultant.ru/link/?req=doc&amp;base=LAW&amp;n=487994&amp;dst=1029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3614</Words>
  <Characters>20601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- -</cp:lastModifiedBy>
  <cp:revision>10</cp:revision>
  <dcterms:created xsi:type="dcterms:W3CDTF">2025-09-18T10:06:00Z</dcterms:created>
  <dcterms:modified xsi:type="dcterms:W3CDTF">2025-09-29T11:27:00Z</dcterms:modified>
</cp:coreProperties>
</file>