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E7F" w:rsidRPr="008D4E7F" w:rsidRDefault="008D4E7F">
      <w:pPr>
        <w:pStyle w:val="ConsPlusNormal"/>
        <w:jc w:val="center"/>
        <w:outlineLvl w:val="0"/>
        <w:rPr>
          <w:color w:val="1F3864" w:themeColor="accent1" w:themeShade="80"/>
        </w:rPr>
      </w:pPr>
      <w:r w:rsidRPr="008D4E7F">
        <w:rPr>
          <w:color w:val="1F3864" w:themeColor="accent1" w:themeShade="80"/>
        </w:rPr>
        <w:t>Задача № 36</w:t>
      </w:r>
    </w:p>
    <w:p w:rsidR="008D4E7F" w:rsidRPr="008D4E7F" w:rsidRDefault="008D4E7F">
      <w:pPr>
        <w:pStyle w:val="ConsPlusNormal"/>
        <w:jc w:val="center"/>
        <w:outlineLvl w:val="0"/>
        <w:rPr>
          <w:color w:val="1F3864" w:themeColor="accent1" w:themeShade="80"/>
        </w:rPr>
      </w:pPr>
    </w:p>
    <w:p w:rsidR="008D4E7F" w:rsidRPr="008D4E7F" w:rsidRDefault="008D4E7F" w:rsidP="008D4E7F">
      <w:pPr>
        <w:pStyle w:val="ConsPlusNormal"/>
        <w:numPr>
          <w:ilvl w:val="0"/>
          <w:numId w:val="2"/>
        </w:numPr>
        <w:outlineLvl w:val="0"/>
        <w:rPr>
          <w:color w:val="1F3864" w:themeColor="accent1" w:themeShade="80"/>
        </w:rPr>
      </w:pPr>
      <w:r w:rsidRPr="008D4E7F">
        <w:rPr>
          <w:color w:val="1F3864" w:themeColor="accent1" w:themeShade="80"/>
        </w:rPr>
        <w:t>Создать отчет, наименование ГР_3</w:t>
      </w:r>
      <w:r w:rsidRPr="008D4E7F">
        <w:rPr>
          <w:color w:val="1F3864" w:themeColor="accent1" w:themeShade="80"/>
        </w:rPr>
        <w:t>8</w:t>
      </w:r>
      <w:r w:rsidRPr="008D4E7F">
        <w:rPr>
          <w:color w:val="1F3864" w:themeColor="accent1" w:themeShade="80"/>
        </w:rPr>
        <w:t>.01_2025, шаблон таблицы ниже.</w:t>
      </w:r>
      <w:r w:rsidRPr="008D4E7F">
        <w:rPr>
          <w:color w:val="1F3864" w:themeColor="accent1" w:themeShade="80"/>
        </w:rPr>
        <w:t xml:space="preserve"> </w:t>
      </w:r>
      <w:proofErr w:type="spellStart"/>
      <w:r w:rsidRPr="008D4E7F">
        <w:rPr>
          <w:color w:val="1F3864" w:themeColor="accent1" w:themeShade="80"/>
        </w:rPr>
        <w:t>Хомнет</w:t>
      </w:r>
      <w:proofErr w:type="spellEnd"/>
      <w:r w:rsidRPr="008D4E7F">
        <w:rPr>
          <w:color w:val="1F3864" w:themeColor="accent1" w:themeShade="80"/>
        </w:rPr>
        <w:t xml:space="preserve"> есть отчет ГР_39.1 можно использовать его за основу, только добавить 4 строку.</w:t>
      </w:r>
    </w:p>
    <w:p w:rsidR="008D4E7F" w:rsidRPr="008D4E7F" w:rsidRDefault="008D4E7F" w:rsidP="008D4E7F">
      <w:pPr>
        <w:pStyle w:val="ConsPlusNormal"/>
        <w:numPr>
          <w:ilvl w:val="0"/>
          <w:numId w:val="2"/>
        </w:numPr>
        <w:outlineLvl w:val="0"/>
        <w:rPr>
          <w:color w:val="1F3864" w:themeColor="accent1" w:themeShade="80"/>
        </w:rPr>
      </w:pPr>
      <w:r w:rsidRPr="008D4E7F">
        <w:rPr>
          <w:color w:val="1F3864" w:themeColor="accent1" w:themeShade="80"/>
        </w:rPr>
        <w:t>Автоматизировать заполнение отчета, порядок прописан в самой таблице.</w:t>
      </w:r>
    </w:p>
    <w:p w:rsidR="008D4E7F" w:rsidRPr="008D4E7F" w:rsidRDefault="008D4E7F" w:rsidP="008D4E7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1F3864" w:themeColor="accent1" w:themeShade="80"/>
        </w:rPr>
      </w:pPr>
      <w:r w:rsidRPr="008D4E7F">
        <w:rPr>
          <w:rFonts w:ascii="Calibri" w:hAnsi="Calibri" w:cs="Calibri"/>
          <w:color w:val="1F3864" w:themeColor="accent1" w:themeShade="80"/>
        </w:rPr>
        <w:t xml:space="preserve">Доходы указываются в </w:t>
      </w:r>
      <w:hyperlink r:id="rId5" w:history="1">
        <w:r w:rsidRPr="008D4E7F">
          <w:rPr>
            <w:rFonts w:ascii="Calibri" w:hAnsi="Calibri" w:cs="Calibri"/>
            <w:color w:val="1F3864" w:themeColor="accent1" w:themeShade="80"/>
          </w:rPr>
          <w:t>отчете</w:t>
        </w:r>
      </w:hyperlink>
      <w:r w:rsidRPr="008D4E7F">
        <w:rPr>
          <w:rFonts w:ascii="Calibri" w:hAnsi="Calibri" w:cs="Calibri"/>
          <w:color w:val="1F3864" w:themeColor="accent1" w:themeShade="80"/>
        </w:rPr>
        <w:t xml:space="preserve"> со знаком "плюс", расходы - со знаком "минус".</w:t>
      </w:r>
    </w:p>
    <w:p w:rsidR="008D4E7F" w:rsidRPr="008D4E7F" w:rsidRDefault="008D4E7F" w:rsidP="008D4E7F">
      <w:pPr>
        <w:pStyle w:val="ConsPlusNormal"/>
        <w:numPr>
          <w:ilvl w:val="0"/>
          <w:numId w:val="2"/>
        </w:numPr>
        <w:outlineLvl w:val="0"/>
        <w:rPr>
          <w:color w:val="1F3864" w:themeColor="accent1" w:themeShade="80"/>
        </w:rPr>
      </w:pPr>
      <w:r w:rsidRPr="008D4E7F">
        <w:rPr>
          <w:color w:val="1F3864" w:themeColor="accent1" w:themeShade="80"/>
        </w:rPr>
        <w:t xml:space="preserve">Столбец «Итого» данного отчета соответствует строке </w:t>
      </w:r>
      <w:r w:rsidRPr="008D4E7F">
        <w:rPr>
          <w:color w:val="1F3864" w:themeColor="accent1" w:themeShade="80"/>
        </w:rPr>
        <w:t>13</w:t>
      </w:r>
      <w:r w:rsidRPr="008D4E7F">
        <w:rPr>
          <w:color w:val="1F3864" w:themeColor="accent1" w:themeShade="80"/>
        </w:rPr>
        <w:t xml:space="preserve"> отчета о финансовых результатах «</w:t>
      </w:r>
      <w:r w:rsidRPr="008D4E7F">
        <w:rPr>
          <w:color w:val="1F3864" w:themeColor="accent1" w:themeShade="80"/>
        </w:rPr>
        <w:t>доходы за вычетом расходов (расходы за вычетом доходов) от операций с иностранной валютой</w:t>
      </w:r>
      <w:r w:rsidRPr="008D4E7F">
        <w:rPr>
          <w:color w:val="1F3864" w:themeColor="accent1" w:themeShade="80"/>
        </w:rPr>
        <w:t>».</w:t>
      </w:r>
    </w:p>
    <w:p w:rsidR="008D4E7F" w:rsidRDefault="008D4E7F">
      <w:pPr>
        <w:pStyle w:val="ConsPlusNormal"/>
        <w:jc w:val="center"/>
        <w:outlineLvl w:val="0"/>
      </w:pPr>
    </w:p>
    <w:p w:rsidR="008D4E7F" w:rsidRDefault="008D4E7F">
      <w:pPr>
        <w:pStyle w:val="ConsPlusNormal"/>
        <w:jc w:val="center"/>
        <w:outlineLvl w:val="0"/>
      </w:pPr>
    </w:p>
    <w:p w:rsidR="008D4E7F" w:rsidRDefault="008D4E7F">
      <w:pPr>
        <w:pStyle w:val="ConsPlusNormal"/>
        <w:jc w:val="center"/>
        <w:outlineLvl w:val="0"/>
      </w:pPr>
      <w:r>
        <w:t>Примечание 38. Доходы за вычетом расходов (расходы</w:t>
      </w:r>
    </w:p>
    <w:p w:rsidR="008D4E7F" w:rsidRDefault="008D4E7F">
      <w:pPr>
        <w:pStyle w:val="ConsPlusNormal"/>
        <w:jc w:val="center"/>
      </w:pPr>
      <w:r>
        <w:t>за вычетом доходов) от операций с иностранной валютой</w:t>
      </w:r>
    </w:p>
    <w:p w:rsidR="008D4E7F" w:rsidRDefault="008D4E7F">
      <w:pPr>
        <w:pStyle w:val="ConsPlusNormal"/>
        <w:jc w:val="both"/>
      </w:pPr>
    </w:p>
    <w:p w:rsidR="008D4E7F" w:rsidRDefault="008D4E7F">
      <w:pPr>
        <w:pStyle w:val="ConsPlusNormal"/>
        <w:jc w:val="center"/>
        <w:outlineLvl w:val="1"/>
      </w:pPr>
      <w:r>
        <w:t>Доходы за вычетом расходов (расходы за вычетом доходов)</w:t>
      </w:r>
    </w:p>
    <w:p w:rsidR="008D4E7F" w:rsidRDefault="008D4E7F">
      <w:pPr>
        <w:pStyle w:val="ConsPlusNormal"/>
        <w:jc w:val="center"/>
      </w:pPr>
      <w:r>
        <w:t>от операций с иностранной валютой</w:t>
      </w:r>
    </w:p>
    <w:p w:rsidR="008D4E7F" w:rsidRDefault="008D4E7F">
      <w:pPr>
        <w:pStyle w:val="ConsPlusNormal"/>
        <w:jc w:val="both"/>
      </w:pPr>
    </w:p>
    <w:p w:rsidR="008D4E7F" w:rsidRDefault="008D4E7F">
      <w:pPr>
        <w:pStyle w:val="ConsPlusNormal"/>
        <w:jc w:val="right"/>
      </w:pPr>
      <w:r>
        <w:t>Таблица 38.1</w:t>
      </w:r>
    </w:p>
    <w:p w:rsidR="008D4E7F" w:rsidRDefault="008D4E7F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80"/>
        <w:gridCol w:w="5102"/>
        <w:gridCol w:w="1644"/>
        <w:gridCol w:w="1644"/>
      </w:tblGrid>
      <w:tr w:rsidR="008D4E7F">
        <w:tc>
          <w:tcPr>
            <w:tcW w:w="680" w:type="dxa"/>
          </w:tcPr>
          <w:p w:rsidR="008D4E7F" w:rsidRDefault="008D4E7F">
            <w:pPr>
              <w:pStyle w:val="ConsPlusNormal"/>
              <w:jc w:val="center"/>
            </w:pPr>
            <w:r>
              <w:t>Номер показателя</w:t>
            </w:r>
          </w:p>
        </w:tc>
        <w:tc>
          <w:tcPr>
            <w:tcW w:w="5102" w:type="dxa"/>
          </w:tcPr>
          <w:p w:rsidR="008D4E7F" w:rsidRDefault="008D4E7F">
            <w:pPr>
              <w:pStyle w:val="ConsPlusNormal"/>
              <w:jc w:val="center"/>
            </w:pPr>
            <w:r>
              <w:t>Наименование показателя</w:t>
            </w:r>
          </w:p>
        </w:tc>
        <w:tc>
          <w:tcPr>
            <w:tcW w:w="1644" w:type="dxa"/>
          </w:tcPr>
          <w:p w:rsidR="008D4E7F" w:rsidRDefault="008D4E7F">
            <w:pPr>
              <w:pStyle w:val="ConsPlusNormal"/>
              <w:jc w:val="center"/>
            </w:pPr>
            <w:r>
              <w:t>_____ 20__ г.</w:t>
            </w:r>
          </w:p>
        </w:tc>
        <w:tc>
          <w:tcPr>
            <w:tcW w:w="1644" w:type="dxa"/>
          </w:tcPr>
          <w:p w:rsidR="008D4E7F" w:rsidRDefault="008D4E7F">
            <w:pPr>
              <w:pStyle w:val="ConsPlusNormal"/>
              <w:jc w:val="center"/>
            </w:pPr>
            <w:r>
              <w:t>_____ 20__ г.</w:t>
            </w:r>
          </w:p>
        </w:tc>
      </w:tr>
      <w:tr w:rsidR="008D4E7F">
        <w:tc>
          <w:tcPr>
            <w:tcW w:w="680" w:type="dxa"/>
          </w:tcPr>
          <w:p w:rsidR="008D4E7F" w:rsidRDefault="008D4E7F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5102" w:type="dxa"/>
          </w:tcPr>
          <w:p w:rsidR="008D4E7F" w:rsidRDefault="008D4E7F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644" w:type="dxa"/>
          </w:tcPr>
          <w:p w:rsidR="008D4E7F" w:rsidRDefault="008D4E7F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644" w:type="dxa"/>
          </w:tcPr>
          <w:p w:rsidR="008D4E7F" w:rsidRDefault="008D4E7F">
            <w:pPr>
              <w:pStyle w:val="ConsPlusNormal"/>
              <w:jc w:val="center"/>
            </w:pPr>
            <w:r>
              <w:t>4</w:t>
            </w:r>
          </w:p>
        </w:tc>
      </w:tr>
      <w:tr w:rsidR="008D4E7F">
        <w:tc>
          <w:tcPr>
            <w:tcW w:w="680" w:type="dxa"/>
            <w:vAlign w:val="center"/>
          </w:tcPr>
          <w:p w:rsidR="008D4E7F" w:rsidRDefault="008D4E7F" w:rsidP="008D4E7F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5102" w:type="dxa"/>
          </w:tcPr>
          <w:p w:rsidR="008D4E7F" w:rsidRDefault="008D4E7F" w:rsidP="008D4E7F">
            <w:pPr>
              <w:pStyle w:val="ConsPlusNormal"/>
            </w:pPr>
            <w:r>
              <w:t>Доходы (расходы) от операций купли-продажи иностранной валюты</w:t>
            </w:r>
          </w:p>
        </w:tc>
        <w:tc>
          <w:tcPr>
            <w:tcW w:w="1644" w:type="dxa"/>
          </w:tcPr>
          <w:p w:rsidR="008D4E7F" w:rsidRPr="008D4E7F" w:rsidRDefault="008D4E7F" w:rsidP="008D4E7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8D4E7F">
              <w:rPr>
                <w:rFonts w:ascii="Calibri" w:hAnsi="Calibri" w:cs="Calibri"/>
                <w:color w:val="00B0F0"/>
              </w:rPr>
              <w:t>71511 (72511), 71512 (72512)</w:t>
            </w:r>
          </w:p>
          <w:p w:rsidR="008D4E7F" w:rsidRPr="008D4E7F" w:rsidRDefault="008D4E7F" w:rsidP="008D4E7F">
            <w:pPr>
              <w:pStyle w:val="ConsPlusNormal"/>
              <w:rPr>
                <w:color w:val="00B0F0"/>
              </w:rPr>
            </w:pPr>
            <w:r w:rsidRPr="008D4E7F">
              <w:rPr>
                <w:color w:val="00B0F0"/>
              </w:rPr>
              <w:t>Символы ОФР</w:t>
            </w:r>
          </w:p>
          <w:p w:rsidR="008D4E7F" w:rsidRPr="008D4E7F" w:rsidRDefault="008D4E7F" w:rsidP="008D4E7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8D4E7F">
              <w:rPr>
                <w:rFonts w:ascii="Calibri" w:hAnsi="Calibri" w:cs="Calibri"/>
                <w:color w:val="00B0F0"/>
              </w:rPr>
              <w:t>37101 + 37102 + 37103 + 37104 + 37105 + 37106 - 47101 - 47102 - 47103 - 47104 - 47105 - 47106</w:t>
            </w:r>
          </w:p>
          <w:p w:rsidR="008D4E7F" w:rsidRPr="008D4E7F" w:rsidRDefault="008D4E7F" w:rsidP="008D4E7F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8D4E7F" w:rsidRPr="008D4E7F" w:rsidRDefault="008D4E7F" w:rsidP="008D4E7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8D4E7F">
              <w:rPr>
                <w:rFonts w:ascii="Calibri" w:hAnsi="Calibri" w:cs="Calibri"/>
                <w:color w:val="00B0F0"/>
              </w:rPr>
              <w:t>71511 (72511), 71512 (72512)</w:t>
            </w:r>
          </w:p>
          <w:p w:rsidR="008D4E7F" w:rsidRPr="008D4E7F" w:rsidRDefault="008D4E7F" w:rsidP="008D4E7F">
            <w:pPr>
              <w:pStyle w:val="ConsPlusNormal"/>
              <w:rPr>
                <w:color w:val="00B0F0"/>
              </w:rPr>
            </w:pPr>
            <w:r w:rsidRPr="008D4E7F">
              <w:rPr>
                <w:color w:val="00B0F0"/>
              </w:rPr>
              <w:t>Символы ОФР</w:t>
            </w:r>
          </w:p>
          <w:p w:rsidR="008D4E7F" w:rsidRPr="008D4E7F" w:rsidRDefault="008D4E7F" w:rsidP="008D4E7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8D4E7F">
              <w:rPr>
                <w:rFonts w:ascii="Calibri" w:hAnsi="Calibri" w:cs="Calibri"/>
                <w:color w:val="00B0F0"/>
              </w:rPr>
              <w:t>37101 + 37102 + 37103 + 37104 + 37105 + 37106 - 47101 - 47102 - 47103 - 47104 - 47105 - 47106</w:t>
            </w:r>
          </w:p>
          <w:p w:rsidR="008D4E7F" w:rsidRPr="008D4E7F" w:rsidRDefault="008D4E7F" w:rsidP="008D4E7F">
            <w:pPr>
              <w:pStyle w:val="ConsPlusNormal"/>
              <w:rPr>
                <w:color w:val="00B0F0"/>
              </w:rPr>
            </w:pPr>
          </w:p>
        </w:tc>
      </w:tr>
      <w:tr w:rsidR="008D4E7F">
        <w:tc>
          <w:tcPr>
            <w:tcW w:w="680" w:type="dxa"/>
            <w:vAlign w:val="center"/>
          </w:tcPr>
          <w:p w:rsidR="008D4E7F" w:rsidRDefault="008D4E7F" w:rsidP="008D4E7F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5102" w:type="dxa"/>
          </w:tcPr>
          <w:p w:rsidR="008D4E7F" w:rsidRDefault="008D4E7F" w:rsidP="008D4E7F">
            <w:pPr>
              <w:pStyle w:val="ConsPlusNormal"/>
            </w:pPr>
            <w:r>
              <w:t>Доходы (расходы) от переоценки средств в иностранной валюте</w:t>
            </w:r>
          </w:p>
        </w:tc>
        <w:tc>
          <w:tcPr>
            <w:tcW w:w="1644" w:type="dxa"/>
          </w:tcPr>
          <w:p w:rsidR="008D4E7F" w:rsidRPr="008D4E7F" w:rsidRDefault="008D4E7F" w:rsidP="008D4E7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8D4E7F">
              <w:rPr>
                <w:rFonts w:ascii="Calibri" w:hAnsi="Calibri" w:cs="Calibri"/>
                <w:color w:val="00B0F0"/>
              </w:rPr>
              <w:t>71511 (72511), 71512 (72512)</w:t>
            </w:r>
          </w:p>
          <w:p w:rsidR="008D4E7F" w:rsidRPr="008D4E7F" w:rsidRDefault="008D4E7F" w:rsidP="008D4E7F">
            <w:pPr>
              <w:pStyle w:val="ConsPlusNormal"/>
              <w:rPr>
                <w:color w:val="00B0F0"/>
              </w:rPr>
            </w:pPr>
            <w:r w:rsidRPr="008D4E7F">
              <w:rPr>
                <w:color w:val="00B0F0"/>
              </w:rPr>
              <w:t>Символы ОФР</w:t>
            </w:r>
          </w:p>
          <w:p w:rsidR="008D4E7F" w:rsidRPr="008D4E7F" w:rsidRDefault="008D4E7F" w:rsidP="008D4E7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8D4E7F">
              <w:rPr>
                <w:rFonts w:ascii="Calibri" w:hAnsi="Calibri" w:cs="Calibri"/>
                <w:color w:val="00B0F0"/>
              </w:rPr>
              <w:t>37201 + 37202 + 37203 + 37204 + 37205 + 37206 - 47201 - 47202 - 47203 - 47204 - 47205 - 47206</w:t>
            </w:r>
          </w:p>
          <w:p w:rsidR="008D4E7F" w:rsidRPr="008D4E7F" w:rsidRDefault="008D4E7F" w:rsidP="008D4E7F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8D4E7F" w:rsidRPr="008D4E7F" w:rsidRDefault="008D4E7F" w:rsidP="008D4E7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8D4E7F">
              <w:rPr>
                <w:rFonts w:ascii="Calibri" w:hAnsi="Calibri" w:cs="Calibri"/>
                <w:color w:val="00B0F0"/>
              </w:rPr>
              <w:t>71511 (72511), 71512 (72512)</w:t>
            </w:r>
          </w:p>
          <w:p w:rsidR="008D4E7F" w:rsidRPr="008D4E7F" w:rsidRDefault="008D4E7F" w:rsidP="008D4E7F">
            <w:pPr>
              <w:pStyle w:val="ConsPlusNormal"/>
              <w:rPr>
                <w:color w:val="00B0F0"/>
              </w:rPr>
            </w:pPr>
            <w:r w:rsidRPr="008D4E7F">
              <w:rPr>
                <w:color w:val="00B0F0"/>
              </w:rPr>
              <w:t>Символы ОФР</w:t>
            </w:r>
          </w:p>
          <w:p w:rsidR="008D4E7F" w:rsidRPr="008D4E7F" w:rsidRDefault="008D4E7F" w:rsidP="008D4E7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8D4E7F">
              <w:rPr>
                <w:rFonts w:ascii="Calibri" w:hAnsi="Calibri" w:cs="Calibri"/>
                <w:color w:val="00B0F0"/>
              </w:rPr>
              <w:t>37201 + 37202 + 37203 + 37204 + 37205 + 37206 - 47201 - 47202 - 47203 - 47204 - 47205 - 47206</w:t>
            </w:r>
          </w:p>
          <w:p w:rsidR="008D4E7F" w:rsidRPr="008D4E7F" w:rsidRDefault="008D4E7F" w:rsidP="008D4E7F">
            <w:pPr>
              <w:pStyle w:val="ConsPlusNormal"/>
              <w:rPr>
                <w:color w:val="00B0F0"/>
              </w:rPr>
            </w:pPr>
          </w:p>
        </w:tc>
      </w:tr>
      <w:tr w:rsidR="008D4E7F">
        <w:tc>
          <w:tcPr>
            <w:tcW w:w="680" w:type="dxa"/>
            <w:vAlign w:val="center"/>
          </w:tcPr>
          <w:p w:rsidR="008D4E7F" w:rsidRDefault="008D4E7F" w:rsidP="008D4E7F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5102" w:type="dxa"/>
          </w:tcPr>
          <w:p w:rsidR="008D4E7F" w:rsidRDefault="008D4E7F" w:rsidP="008D4E7F">
            <w:pPr>
              <w:pStyle w:val="ConsPlusNormal"/>
            </w:pPr>
            <w:r>
              <w:t>Итого</w:t>
            </w:r>
          </w:p>
        </w:tc>
        <w:tc>
          <w:tcPr>
            <w:tcW w:w="1644" w:type="dxa"/>
          </w:tcPr>
          <w:p w:rsidR="008D4E7F" w:rsidRPr="008D4E7F" w:rsidRDefault="008D4E7F" w:rsidP="008D4E7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hyperlink r:id="rId6" w:history="1">
              <w:r w:rsidRPr="008D4E7F">
                <w:rPr>
                  <w:rFonts w:ascii="Calibri" w:hAnsi="Calibri" w:cs="Calibri"/>
                  <w:color w:val="00B0F0"/>
                </w:rPr>
                <w:t>строка 1</w:t>
              </w:r>
            </w:hyperlink>
            <w:r w:rsidRPr="008D4E7F">
              <w:rPr>
                <w:rFonts w:ascii="Calibri" w:hAnsi="Calibri" w:cs="Calibri"/>
                <w:color w:val="00B0F0"/>
              </w:rPr>
              <w:t xml:space="preserve"> + </w:t>
            </w:r>
            <w:hyperlink r:id="rId7" w:history="1">
              <w:r w:rsidRPr="008D4E7F">
                <w:rPr>
                  <w:rFonts w:ascii="Calibri" w:hAnsi="Calibri" w:cs="Calibri"/>
                  <w:color w:val="00B0F0"/>
                </w:rPr>
                <w:t>строка 2</w:t>
              </w:r>
            </w:hyperlink>
          </w:p>
          <w:p w:rsidR="008D4E7F" w:rsidRPr="008D4E7F" w:rsidRDefault="008D4E7F" w:rsidP="008D4E7F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8D4E7F" w:rsidRPr="008D4E7F" w:rsidRDefault="008D4E7F" w:rsidP="008D4E7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hyperlink r:id="rId8" w:history="1">
              <w:r w:rsidRPr="008D4E7F">
                <w:rPr>
                  <w:rFonts w:ascii="Calibri" w:hAnsi="Calibri" w:cs="Calibri"/>
                  <w:color w:val="00B0F0"/>
                </w:rPr>
                <w:t>строка 1</w:t>
              </w:r>
            </w:hyperlink>
            <w:r w:rsidRPr="008D4E7F">
              <w:rPr>
                <w:rFonts w:ascii="Calibri" w:hAnsi="Calibri" w:cs="Calibri"/>
                <w:color w:val="00B0F0"/>
              </w:rPr>
              <w:t xml:space="preserve"> + </w:t>
            </w:r>
            <w:hyperlink r:id="rId9" w:history="1">
              <w:r w:rsidRPr="008D4E7F">
                <w:rPr>
                  <w:rFonts w:ascii="Calibri" w:hAnsi="Calibri" w:cs="Calibri"/>
                  <w:color w:val="00B0F0"/>
                </w:rPr>
                <w:t>строка 2</w:t>
              </w:r>
            </w:hyperlink>
          </w:p>
          <w:p w:rsidR="008D4E7F" w:rsidRPr="008D4E7F" w:rsidRDefault="008D4E7F" w:rsidP="008D4E7F">
            <w:pPr>
              <w:pStyle w:val="ConsPlusNormal"/>
              <w:rPr>
                <w:b/>
                <w:color w:val="00B0F0"/>
              </w:rPr>
            </w:pPr>
          </w:p>
        </w:tc>
      </w:tr>
      <w:tr w:rsidR="008D4E7F">
        <w:tc>
          <w:tcPr>
            <w:tcW w:w="680" w:type="dxa"/>
            <w:vAlign w:val="center"/>
          </w:tcPr>
          <w:p w:rsidR="008D4E7F" w:rsidRDefault="008D4E7F" w:rsidP="008D4E7F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5102" w:type="dxa"/>
          </w:tcPr>
          <w:p w:rsidR="008D4E7F" w:rsidRDefault="008D4E7F" w:rsidP="008D4E7F">
            <w:pPr>
              <w:pStyle w:val="ConsPlusNormal"/>
            </w:pPr>
            <w:r>
              <w:t>Текстовое пояснение</w:t>
            </w:r>
          </w:p>
        </w:tc>
        <w:tc>
          <w:tcPr>
            <w:tcW w:w="3288" w:type="dxa"/>
            <w:gridSpan w:val="2"/>
          </w:tcPr>
          <w:p w:rsidR="008D4E7F" w:rsidRDefault="008D4E7F" w:rsidP="008D4E7F">
            <w:pPr>
              <w:pStyle w:val="ConsPlusNormal"/>
            </w:pPr>
          </w:p>
        </w:tc>
      </w:tr>
    </w:tbl>
    <w:p w:rsidR="008D4E7F" w:rsidRDefault="008D4E7F">
      <w:pPr>
        <w:pStyle w:val="ConsPlusNormal"/>
      </w:pPr>
      <w:hyperlink r:id="rId10">
        <w:r>
          <w:rPr>
            <w:i/>
            <w:color w:val="0000FF"/>
          </w:rPr>
          <w:br/>
        </w:r>
      </w:hyperlink>
      <w:r>
        <w:br/>
      </w:r>
      <w:r w:rsidRPr="00A7024A">
        <w:rPr>
          <w:color w:val="FF0000"/>
        </w:rPr>
        <w:t>Пример заполнения на 31 августа 2025 года</w:t>
      </w:r>
      <w:r w:rsidR="00A7024A">
        <w:rPr>
          <w:color w:val="FF0000"/>
        </w:rPr>
        <w:t>/31 августа 2024 года</w:t>
      </w:r>
    </w:p>
    <w:p w:rsidR="008D4E7F" w:rsidRDefault="008D4E7F">
      <w:pPr>
        <w:pStyle w:val="ConsPlusNorma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80"/>
        <w:gridCol w:w="5102"/>
        <w:gridCol w:w="1644"/>
        <w:gridCol w:w="1644"/>
      </w:tblGrid>
      <w:tr w:rsidR="008D4E7F" w:rsidTr="000B2084">
        <w:tc>
          <w:tcPr>
            <w:tcW w:w="680" w:type="dxa"/>
          </w:tcPr>
          <w:p w:rsidR="008D4E7F" w:rsidRDefault="008D4E7F" w:rsidP="000B2084">
            <w:pPr>
              <w:pStyle w:val="ConsPlusNormal"/>
              <w:jc w:val="center"/>
            </w:pPr>
            <w:r>
              <w:t>Номер показателя</w:t>
            </w:r>
          </w:p>
        </w:tc>
        <w:tc>
          <w:tcPr>
            <w:tcW w:w="5102" w:type="dxa"/>
          </w:tcPr>
          <w:p w:rsidR="008D4E7F" w:rsidRDefault="008D4E7F" w:rsidP="000B2084">
            <w:pPr>
              <w:pStyle w:val="ConsPlusNormal"/>
              <w:jc w:val="center"/>
            </w:pPr>
            <w:r>
              <w:t>Наименование показателя</w:t>
            </w:r>
          </w:p>
        </w:tc>
        <w:tc>
          <w:tcPr>
            <w:tcW w:w="1644" w:type="dxa"/>
          </w:tcPr>
          <w:p w:rsidR="008D4E7F" w:rsidRDefault="00A7024A" w:rsidP="000B2084">
            <w:pPr>
              <w:pStyle w:val="ConsPlusNormal"/>
              <w:jc w:val="center"/>
            </w:pPr>
            <w:r w:rsidRPr="00A7024A">
              <w:rPr>
                <w:color w:val="FF0000"/>
              </w:rPr>
              <w:t>31 августа</w:t>
            </w:r>
            <w:r w:rsidR="008D4E7F" w:rsidRPr="00A7024A">
              <w:rPr>
                <w:color w:val="FF0000"/>
              </w:rPr>
              <w:t xml:space="preserve"> 20</w:t>
            </w:r>
            <w:r w:rsidRPr="00A7024A">
              <w:rPr>
                <w:color w:val="FF0000"/>
              </w:rPr>
              <w:t>25</w:t>
            </w:r>
            <w:r w:rsidR="008D4E7F" w:rsidRPr="00A7024A">
              <w:rPr>
                <w:color w:val="FF0000"/>
              </w:rPr>
              <w:t xml:space="preserve"> </w:t>
            </w:r>
            <w:r w:rsidR="008D4E7F">
              <w:t>г.</w:t>
            </w:r>
          </w:p>
        </w:tc>
        <w:tc>
          <w:tcPr>
            <w:tcW w:w="1644" w:type="dxa"/>
          </w:tcPr>
          <w:p w:rsidR="008D4E7F" w:rsidRDefault="00A7024A" w:rsidP="000B2084">
            <w:pPr>
              <w:pStyle w:val="ConsPlusNormal"/>
              <w:jc w:val="center"/>
            </w:pPr>
            <w:r w:rsidRPr="00A7024A">
              <w:rPr>
                <w:color w:val="FF0000"/>
              </w:rPr>
              <w:t>31 августа 202</w:t>
            </w:r>
            <w:r w:rsidRPr="00A7024A">
              <w:rPr>
                <w:color w:val="FF0000"/>
              </w:rPr>
              <w:t>4</w:t>
            </w:r>
            <w:r w:rsidRPr="00A7024A">
              <w:rPr>
                <w:color w:val="FF0000"/>
              </w:rPr>
              <w:t xml:space="preserve"> </w:t>
            </w:r>
            <w:r w:rsidR="008D4E7F">
              <w:t>г.</w:t>
            </w:r>
          </w:p>
        </w:tc>
      </w:tr>
      <w:tr w:rsidR="008D4E7F" w:rsidTr="000B2084">
        <w:tc>
          <w:tcPr>
            <w:tcW w:w="680" w:type="dxa"/>
          </w:tcPr>
          <w:p w:rsidR="008D4E7F" w:rsidRDefault="008D4E7F" w:rsidP="000B2084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5102" w:type="dxa"/>
          </w:tcPr>
          <w:p w:rsidR="008D4E7F" w:rsidRDefault="008D4E7F" w:rsidP="000B2084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644" w:type="dxa"/>
          </w:tcPr>
          <w:p w:rsidR="008D4E7F" w:rsidRDefault="008D4E7F" w:rsidP="000B2084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644" w:type="dxa"/>
          </w:tcPr>
          <w:p w:rsidR="008D4E7F" w:rsidRDefault="008D4E7F" w:rsidP="000B2084">
            <w:pPr>
              <w:pStyle w:val="ConsPlusNormal"/>
              <w:jc w:val="center"/>
            </w:pPr>
            <w:r>
              <w:t>4</w:t>
            </w:r>
          </w:p>
        </w:tc>
      </w:tr>
      <w:tr w:rsidR="008D4E7F" w:rsidTr="000B2084">
        <w:tc>
          <w:tcPr>
            <w:tcW w:w="680" w:type="dxa"/>
            <w:vAlign w:val="center"/>
          </w:tcPr>
          <w:p w:rsidR="008D4E7F" w:rsidRDefault="008D4E7F" w:rsidP="000B2084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5102" w:type="dxa"/>
          </w:tcPr>
          <w:p w:rsidR="008D4E7F" w:rsidRDefault="008D4E7F" w:rsidP="000B2084">
            <w:pPr>
              <w:pStyle w:val="ConsPlusNormal"/>
            </w:pPr>
            <w:r>
              <w:t>Доходы (расходы) от операций купли-продажи иностранной валюты</w:t>
            </w:r>
          </w:p>
        </w:tc>
        <w:tc>
          <w:tcPr>
            <w:tcW w:w="1644" w:type="dxa"/>
          </w:tcPr>
          <w:p w:rsidR="008D4E7F" w:rsidRPr="008D4E7F" w:rsidRDefault="008D4E7F" w:rsidP="000B208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>
              <w:rPr>
                <w:rFonts w:ascii="Calibri" w:hAnsi="Calibri" w:cs="Calibri"/>
                <w:color w:val="00B0F0"/>
              </w:rPr>
              <w:t>19 758,12</w:t>
            </w:r>
          </w:p>
          <w:p w:rsidR="008D4E7F" w:rsidRPr="008D4E7F" w:rsidRDefault="008D4E7F" w:rsidP="000B2084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A7024A" w:rsidRPr="00A7024A" w:rsidRDefault="00A7024A" w:rsidP="00A7024A">
            <w:pPr>
              <w:rPr>
                <w:color w:val="00B0F0"/>
              </w:rPr>
            </w:pPr>
            <w:r w:rsidRPr="00A7024A">
              <w:rPr>
                <w:color w:val="00B0F0"/>
              </w:rPr>
              <w:t>-217 994,89</w:t>
            </w:r>
          </w:p>
          <w:p w:rsidR="008D4E7F" w:rsidRPr="00A7024A" w:rsidRDefault="008D4E7F" w:rsidP="000B2084">
            <w:pPr>
              <w:pStyle w:val="ConsPlusNormal"/>
              <w:rPr>
                <w:color w:val="00B0F0"/>
              </w:rPr>
            </w:pPr>
          </w:p>
        </w:tc>
      </w:tr>
      <w:tr w:rsidR="008D4E7F" w:rsidTr="000B2084">
        <w:tc>
          <w:tcPr>
            <w:tcW w:w="680" w:type="dxa"/>
            <w:vAlign w:val="center"/>
          </w:tcPr>
          <w:p w:rsidR="008D4E7F" w:rsidRDefault="008D4E7F" w:rsidP="000B2084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5102" w:type="dxa"/>
          </w:tcPr>
          <w:p w:rsidR="008D4E7F" w:rsidRDefault="008D4E7F" w:rsidP="000B2084">
            <w:pPr>
              <w:pStyle w:val="ConsPlusNormal"/>
            </w:pPr>
            <w:r>
              <w:t>Доходы (расходы) от переоценки средств в иностранной валюте</w:t>
            </w:r>
          </w:p>
        </w:tc>
        <w:tc>
          <w:tcPr>
            <w:tcW w:w="1644" w:type="dxa"/>
          </w:tcPr>
          <w:p w:rsidR="008D4E7F" w:rsidRPr="008D4E7F" w:rsidRDefault="008D4E7F" w:rsidP="008D4E7F">
            <w:pPr>
              <w:rPr>
                <w:color w:val="00B0F0"/>
              </w:rPr>
            </w:pPr>
            <w:r w:rsidRPr="008D4E7F">
              <w:rPr>
                <w:color w:val="00B0F0"/>
              </w:rPr>
              <w:t>-51 305 893,88</w:t>
            </w:r>
          </w:p>
          <w:p w:rsidR="008D4E7F" w:rsidRPr="008D4E7F" w:rsidRDefault="008D4E7F" w:rsidP="008D4E7F">
            <w:pPr>
              <w:autoSpaceDE w:val="0"/>
              <w:autoSpaceDN w:val="0"/>
              <w:adjustRightInd w:val="0"/>
              <w:spacing w:after="0" w:line="240" w:lineRule="auto"/>
              <w:rPr>
                <w:color w:val="00B0F0"/>
              </w:rPr>
            </w:pPr>
          </w:p>
        </w:tc>
        <w:tc>
          <w:tcPr>
            <w:tcW w:w="1644" w:type="dxa"/>
          </w:tcPr>
          <w:p w:rsidR="00A7024A" w:rsidRPr="00A7024A" w:rsidRDefault="00A7024A" w:rsidP="00A7024A">
            <w:pPr>
              <w:rPr>
                <w:color w:val="00B0F0"/>
              </w:rPr>
            </w:pPr>
            <w:r w:rsidRPr="00A7024A">
              <w:rPr>
                <w:color w:val="00B0F0"/>
              </w:rPr>
              <w:t>-5 506 743,48</w:t>
            </w:r>
          </w:p>
          <w:p w:rsidR="008D4E7F" w:rsidRPr="00A7024A" w:rsidRDefault="008D4E7F" w:rsidP="000B2084">
            <w:pPr>
              <w:pStyle w:val="ConsPlusNormal"/>
              <w:rPr>
                <w:color w:val="00B0F0"/>
              </w:rPr>
            </w:pPr>
          </w:p>
        </w:tc>
      </w:tr>
      <w:tr w:rsidR="008D4E7F" w:rsidTr="000B2084">
        <w:tc>
          <w:tcPr>
            <w:tcW w:w="680" w:type="dxa"/>
            <w:vAlign w:val="center"/>
          </w:tcPr>
          <w:p w:rsidR="008D4E7F" w:rsidRDefault="008D4E7F" w:rsidP="000B2084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5102" w:type="dxa"/>
          </w:tcPr>
          <w:p w:rsidR="008D4E7F" w:rsidRDefault="008D4E7F" w:rsidP="000B2084">
            <w:pPr>
              <w:pStyle w:val="ConsPlusNormal"/>
            </w:pPr>
            <w:r>
              <w:t>Итого</w:t>
            </w:r>
          </w:p>
        </w:tc>
        <w:tc>
          <w:tcPr>
            <w:tcW w:w="1644" w:type="dxa"/>
          </w:tcPr>
          <w:p w:rsidR="008D4E7F" w:rsidRPr="008D4E7F" w:rsidRDefault="008D4E7F" w:rsidP="000B208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>
              <w:rPr>
                <w:rFonts w:ascii="Calibri" w:hAnsi="Calibri" w:cs="Calibri"/>
                <w:color w:val="00B0F0"/>
              </w:rPr>
              <w:t>- 51 286 135,76</w:t>
            </w:r>
          </w:p>
          <w:p w:rsidR="008D4E7F" w:rsidRPr="008D4E7F" w:rsidRDefault="008D4E7F" w:rsidP="000B2084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8D4E7F" w:rsidRPr="008D4E7F" w:rsidRDefault="00A7024A" w:rsidP="000B208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>
              <w:rPr>
                <w:rFonts w:ascii="Calibri" w:hAnsi="Calibri" w:cs="Calibri"/>
                <w:color w:val="00B0F0"/>
              </w:rPr>
              <w:t>- 5 724 738,37</w:t>
            </w:r>
          </w:p>
          <w:p w:rsidR="008D4E7F" w:rsidRPr="008D4E7F" w:rsidRDefault="008D4E7F" w:rsidP="000B2084">
            <w:pPr>
              <w:pStyle w:val="ConsPlusNormal"/>
              <w:rPr>
                <w:b/>
                <w:color w:val="00B0F0"/>
              </w:rPr>
            </w:pPr>
          </w:p>
        </w:tc>
      </w:tr>
      <w:tr w:rsidR="008D4E7F" w:rsidTr="000B2084">
        <w:tc>
          <w:tcPr>
            <w:tcW w:w="680" w:type="dxa"/>
            <w:vAlign w:val="center"/>
          </w:tcPr>
          <w:p w:rsidR="008D4E7F" w:rsidRDefault="008D4E7F" w:rsidP="000B2084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5102" w:type="dxa"/>
          </w:tcPr>
          <w:p w:rsidR="008D4E7F" w:rsidRDefault="008D4E7F" w:rsidP="000B2084">
            <w:pPr>
              <w:pStyle w:val="ConsPlusNormal"/>
            </w:pPr>
            <w:r>
              <w:t>Текстовое пояснение</w:t>
            </w:r>
          </w:p>
        </w:tc>
        <w:tc>
          <w:tcPr>
            <w:tcW w:w="3288" w:type="dxa"/>
            <w:gridSpan w:val="2"/>
          </w:tcPr>
          <w:p w:rsidR="008D4E7F" w:rsidRDefault="008D4E7F" w:rsidP="000B2084">
            <w:pPr>
              <w:pStyle w:val="ConsPlusNormal"/>
            </w:pPr>
          </w:p>
        </w:tc>
      </w:tr>
    </w:tbl>
    <w:p w:rsidR="008D4E7F" w:rsidRDefault="008D4E7F">
      <w:pPr>
        <w:pStyle w:val="ConsPlusNormal"/>
      </w:pPr>
    </w:p>
    <w:p w:rsidR="008D4E7F" w:rsidRDefault="008D4E7F">
      <w:pPr>
        <w:pStyle w:val="ConsPlusNormal"/>
      </w:pPr>
    </w:p>
    <w:p w:rsidR="003F4643" w:rsidRPr="00A7024A" w:rsidRDefault="00A7024A">
      <w:pPr>
        <w:rPr>
          <w:color w:val="FF0000"/>
        </w:rPr>
      </w:pPr>
      <w:r w:rsidRPr="00A7024A">
        <w:rPr>
          <w:color w:val="FF0000"/>
        </w:rPr>
        <w:t>ОСВ 31 августа 2025 года</w:t>
      </w: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652"/>
        <w:gridCol w:w="1026"/>
        <w:gridCol w:w="1190"/>
        <w:gridCol w:w="1253"/>
        <w:gridCol w:w="1253"/>
        <w:gridCol w:w="1253"/>
        <w:gridCol w:w="1131"/>
      </w:tblGrid>
      <w:tr w:rsidR="00A7024A" w:rsidRPr="00A7024A" w:rsidTr="00A7024A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Счет, Наименование счета</w:t>
            </w:r>
          </w:p>
        </w:tc>
        <w:tc>
          <w:tcPr>
            <w:tcW w:w="0" w:type="auto"/>
            <w:vMerge w:val="restart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A7024A" w:rsidRPr="00A7024A" w:rsidRDefault="00A7024A" w:rsidP="00A702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 xml:space="preserve">Показа- </w:t>
            </w: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br/>
            </w:r>
            <w:proofErr w:type="spellStart"/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тели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A7024A" w:rsidRPr="00A7024A" w:rsidRDefault="00A7024A" w:rsidP="00A702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Сальдо на начало периода</w:t>
            </w:r>
          </w:p>
        </w:tc>
        <w:tc>
          <w:tcPr>
            <w:tcW w:w="0" w:type="auto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A7024A" w:rsidRPr="00A7024A" w:rsidRDefault="00A7024A" w:rsidP="00A702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Обороты за период</w:t>
            </w:r>
          </w:p>
        </w:tc>
        <w:tc>
          <w:tcPr>
            <w:tcW w:w="0" w:type="auto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A7024A" w:rsidRPr="00A7024A" w:rsidRDefault="00A7024A" w:rsidP="00A702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Сальдо на конец периода</w:t>
            </w:r>
          </w:p>
        </w:tc>
      </w:tr>
      <w:tr w:rsidR="00A7024A" w:rsidRPr="00A7024A" w:rsidTr="00A7024A">
        <w:trPr>
          <w:trHeight w:val="300"/>
        </w:trPr>
        <w:tc>
          <w:tcPr>
            <w:tcW w:w="0" w:type="auto"/>
            <w:vMerge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A7024A" w:rsidRPr="00A7024A" w:rsidRDefault="00A7024A" w:rsidP="00A702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Дебет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A7024A" w:rsidRPr="00A7024A" w:rsidRDefault="00A7024A" w:rsidP="00A702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Кредит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A7024A" w:rsidRPr="00A7024A" w:rsidRDefault="00A7024A" w:rsidP="00A702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Дебет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A7024A" w:rsidRPr="00A7024A" w:rsidRDefault="00A7024A" w:rsidP="00A702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Кредит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A7024A" w:rsidRPr="00A7024A" w:rsidRDefault="00A7024A" w:rsidP="00A702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Дебет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A7024A" w:rsidRPr="00A7024A" w:rsidRDefault="00A7024A" w:rsidP="00A702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Кредит</w:t>
            </w:r>
          </w:p>
        </w:tc>
      </w:tr>
      <w:tr w:rsidR="00A7024A" w:rsidRPr="00A7024A" w:rsidTr="00A7024A">
        <w:trPr>
          <w:trHeight w:val="12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715, Доходы и расходы (кроме процентных) от операций с финансовыми инструментами и драгоценными металлами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68 451 201,34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17 165 065,58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51 286 135,76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</w:tr>
      <w:tr w:rsidR="00A7024A" w:rsidRPr="00A7024A" w:rsidTr="00A7024A">
        <w:trPr>
          <w:trHeight w:val="6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105" w:type="dxa"/>
              <w:bottom w:w="0" w:type="dxa"/>
              <w:right w:w="0" w:type="dxa"/>
            </w:tcMar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71511, Доходы от операций с иностранной валютой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17 165 065,58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17 165 065,58</w:t>
            </w:r>
          </w:p>
        </w:tc>
      </w:tr>
      <w:tr w:rsidR="00A7024A" w:rsidRPr="00A7024A" w:rsidTr="00A7024A">
        <w:trPr>
          <w:trHeight w:val="12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195" w:type="dxa"/>
              <w:bottom w:w="0" w:type="dxa"/>
              <w:right w:w="0" w:type="dxa"/>
            </w:tcMar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71511.371, Доходы от операций купли-продажи иностранной валюты в безналичной форме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19 758,12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19 758,12</w:t>
            </w:r>
          </w:p>
        </w:tc>
      </w:tr>
      <w:tr w:rsidR="00A7024A" w:rsidRPr="00A7024A" w:rsidTr="00A7024A">
        <w:trPr>
          <w:trHeight w:val="3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71511.37106, других валют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19 758,12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19 758,12</w:t>
            </w:r>
          </w:p>
        </w:tc>
      </w:tr>
      <w:tr w:rsidR="00A7024A" w:rsidRPr="00A7024A" w:rsidTr="00A7024A">
        <w:trPr>
          <w:trHeight w:val="15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195" w:type="dxa"/>
              <w:bottom w:w="0" w:type="dxa"/>
              <w:right w:w="0" w:type="dxa"/>
            </w:tcMar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71511.372, Доходы от переоценки средств в иностранной валюте, кроме приобретенны</w:t>
            </w:r>
            <w:r w:rsidRPr="00A7024A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lastRenderedPageBreak/>
              <w:t>х долевых ценных бумаг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lastRenderedPageBreak/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17 145 307,46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17 145 307,46</w:t>
            </w:r>
          </w:p>
        </w:tc>
      </w:tr>
      <w:tr w:rsidR="00A7024A" w:rsidRPr="00A7024A" w:rsidTr="00A7024A">
        <w:trPr>
          <w:trHeight w:val="6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71511.37201, в долларах США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4 939 808,04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4 939 808,04</w:t>
            </w:r>
          </w:p>
        </w:tc>
      </w:tr>
      <w:tr w:rsidR="00A7024A" w:rsidRPr="00A7024A" w:rsidTr="00A7024A">
        <w:trPr>
          <w:trHeight w:val="3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71511.37202, в евро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2 109 278,54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2 109 278,54</w:t>
            </w:r>
          </w:p>
        </w:tc>
      </w:tr>
      <w:tr w:rsidR="00A7024A" w:rsidRPr="00A7024A" w:rsidTr="00A7024A">
        <w:trPr>
          <w:trHeight w:val="6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71511.37206, в других валютах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10 096 220,88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10 096 220,88</w:t>
            </w:r>
          </w:p>
        </w:tc>
      </w:tr>
      <w:tr w:rsidR="00A7024A" w:rsidRPr="00A7024A" w:rsidTr="00A7024A">
        <w:trPr>
          <w:trHeight w:val="6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105" w:type="dxa"/>
              <w:bottom w:w="0" w:type="dxa"/>
              <w:right w:w="0" w:type="dxa"/>
            </w:tcMar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71512, Расходы по операциям с иностранной валютой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68 451 201,34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68 451 201,34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</w:tr>
      <w:tr w:rsidR="00A7024A" w:rsidRPr="00A7024A" w:rsidTr="00A7024A">
        <w:trPr>
          <w:trHeight w:val="12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195" w:type="dxa"/>
              <w:bottom w:w="0" w:type="dxa"/>
              <w:right w:w="0" w:type="dxa"/>
            </w:tcMar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71512.471, Расходы по операциям купли-продажи иностранной валюты в безналичной форме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7024A" w:rsidRPr="00A7024A" w:rsidTr="00A7024A">
        <w:trPr>
          <w:trHeight w:val="3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71512.47101, долларов США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7024A" w:rsidRPr="00A7024A" w:rsidTr="00A7024A">
        <w:trPr>
          <w:trHeight w:val="3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71512.47106, других валют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7024A" w:rsidRPr="00A7024A" w:rsidTr="00A7024A">
        <w:trPr>
          <w:trHeight w:val="15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195" w:type="dxa"/>
              <w:bottom w:w="0" w:type="dxa"/>
              <w:right w:w="0" w:type="dxa"/>
            </w:tcMar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71512.472, Расходы по переоценке средств в иностранной валюте, кроме приобретенных долевых ценных бумаг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68 451 201,34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68 451 201,34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</w:tr>
      <w:tr w:rsidR="00A7024A" w:rsidRPr="00A7024A" w:rsidTr="00A7024A">
        <w:trPr>
          <w:trHeight w:val="6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71512.47201, в долларах США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23 951 720,65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23 951 720,65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</w:tr>
      <w:tr w:rsidR="00A7024A" w:rsidRPr="00A7024A" w:rsidTr="00A7024A">
        <w:trPr>
          <w:trHeight w:val="3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71512.47202, в евро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4 548 684,04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4 548 684,04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</w:tr>
      <w:tr w:rsidR="00A7024A" w:rsidRPr="00A7024A" w:rsidTr="00A7024A">
        <w:trPr>
          <w:trHeight w:val="6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71512.47206, в других валютах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39 950 796,65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39 950 796,65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</w:tr>
      <w:tr w:rsidR="00A7024A" w:rsidRPr="00A7024A" w:rsidTr="00A7024A">
        <w:trPr>
          <w:trHeight w:val="345"/>
        </w:trPr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  <w:r w:rsidRPr="00A7024A"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  <w:r w:rsidRPr="00A7024A"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  <w:r w:rsidRPr="00A7024A"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  <w:t>68 451 201,34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  <w:r w:rsidRPr="00A7024A"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  <w:t>17 165 065,58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  <w:r w:rsidRPr="00A7024A"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  <w:t>51 286 135,76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</w:p>
        </w:tc>
      </w:tr>
    </w:tbl>
    <w:p w:rsidR="00A7024A" w:rsidRDefault="00A7024A"/>
    <w:p w:rsidR="00A7024A" w:rsidRDefault="00A7024A"/>
    <w:p w:rsidR="00A7024A" w:rsidRDefault="00A7024A"/>
    <w:p w:rsidR="00A7024A" w:rsidRDefault="00A7024A"/>
    <w:p w:rsidR="00A7024A" w:rsidRDefault="00A7024A"/>
    <w:p w:rsidR="00A7024A" w:rsidRPr="00A7024A" w:rsidRDefault="00A7024A">
      <w:pPr>
        <w:rPr>
          <w:color w:val="FF0000"/>
        </w:rPr>
      </w:pPr>
      <w:r w:rsidRPr="00A7024A">
        <w:rPr>
          <w:color w:val="FF0000"/>
        </w:rPr>
        <w:lastRenderedPageBreak/>
        <w:t>ОСВ 31 августа 2024 года</w:t>
      </w: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1543"/>
        <w:gridCol w:w="633"/>
        <w:gridCol w:w="995"/>
        <w:gridCol w:w="1154"/>
        <w:gridCol w:w="1318"/>
        <w:gridCol w:w="1318"/>
        <w:gridCol w:w="1189"/>
        <w:gridCol w:w="1189"/>
      </w:tblGrid>
      <w:tr w:rsidR="00A7024A" w:rsidRPr="00A7024A" w:rsidTr="00A7024A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Счет, Наименование счета</w:t>
            </w:r>
          </w:p>
        </w:tc>
        <w:tc>
          <w:tcPr>
            <w:tcW w:w="0" w:type="auto"/>
            <w:vMerge w:val="restart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A7024A" w:rsidRPr="00A7024A" w:rsidRDefault="00A7024A" w:rsidP="00A702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 xml:space="preserve">Показа- </w:t>
            </w: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br/>
            </w:r>
            <w:proofErr w:type="spellStart"/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тели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A7024A" w:rsidRPr="00A7024A" w:rsidRDefault="00A7024A" w:rsidP="00A702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Сальдо на начало периода</w:t>
            </w:r>
          </w:p>
        </w:tc>
        <w:tc>
          <w:tcPr>
            <w:tcW w:w="0" w:type="auto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A7024A" w:rsidRPr="00A7024A" w:rsidRDefault="00A7024A" w:rsidP="00A702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Обороты за период</w:t>
            </w:r>
          </w:p>
        </w:tc>
        <w:tc>
          <w:tcPr>
            <w:tcW w:w="0" w:type="auto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A7024A" w:rsidRPr="00A7024A" w:rsidRDefault="00A7024A" w:rsidP="00A702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Сальдо на конец периода</w:t>
            </w:r>
          </w:p>
        </w:tc>
      </w:tr>
      <w:tr w:rsidR="00A7024A" w:rsidRPr="00A7024A" w:rsidTr="00A7024A">
        <w:trPr>
          <w:trHeight w:val="300"/>
        </w:trPr>
        <w:tc>
          <w:tcPr>
            <w:tcW w:w="0" w:type="auto"/>
            <w:vMerge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A7024A" w:rsidRPr="00A7024A" w:rsidRDefault="00A7024A" w:rsidP="00A702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Дебет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A7024A" w:rsidRPr="00A7024A" w:rsidRDefault="00A7024A" w:rsidP="00A702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Кредит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A7024A" w:rsidRPr="00A7024A" w:rsidRDefault="00A7024A" w:rsidP="00A702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Дебет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A7024A" w:rsidRPr="00A7024A" w:rsidRDefault="00A7024A" w:rsidP="00A702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Кредит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A7024A" w:rsidRPr="00A7024A" w:rsidRDefault="00A7024A" w:rsidP="00A702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Дебет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A7024A" w:rsidRPr="00A7024A" w:rsidRDefault="00A7024A" w:rsidP="00A702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Кредит</w:t>
            </w:r>
          </w:p>
        </w:tc>
      </w:tr>
      <w:tr w:rsidR="00A7024A" w:rsidRPr="00A7024A" w:rsidTr="00A7024A">
        <w:trPr>
          <w:trHeight w:val="12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715, Доходы и расходы (кроме процентных) от операций с финансовыми инструментами и драгоценными металлами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248 468 135,93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242 743 397,56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5 724 738,37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</w:tr>
      <w:tr w:rsidR="00A7024A" w:rsidRPr="00A7024A" w:rsidTr="00A7024A">
        <w:trPr>
          <w:trHeight w:val="6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105" w:type="dxa"/>
              <w:bottom w:w="0" w:type="dxa"/>
              <w:right w:w="0" w:type="dxa"/>
            </w:tcMar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71511, Доходы от операций с иностранной валютой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242 743 397,56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242 743 397,56</w:t>
            </w:r>
          </w:p>
        </w:tc>
      </w:tr>
      <w:tr w:rsidR="00A7024A" w:rsidRPr="00A7024A" w:rsidTr="00A7024A">
        <w:trPr>
          <w:trHeight w:val="12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195" w:type="dxa"/>
              <w:bottom w:w="0" w:type="dxa"/>
              <w:right w:w="0" w:type="dxa"/>
            </w:tcMar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71511.371, Доходы от операций купли-продажи иностранной валюты в безналичной форме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160,10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160,10</w:t>
            </w:r>
          </w:p>
        </w:tc>
      </w:tr>
      <w:tr w:rsidR="00A7024A" w:rsidRPr="00A7024A" w:rsidTr="00A7024A">
        <w:trPr>
          <w:trHeight w:val="3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71511.37101, долларов США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7024A" w:rsidRPr="00A7024A" w:rsidTr="00A7024A">
        <w:trPr>
          <w:trHeight w:val="3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71511.37102, евро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7024A" w:rsidRPr="00A7024A" w:rsidTr="00A7024A">
        <w:trPr>
          <w:trHeight w:val="3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71511.37106, других валют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160,10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160,10</w:t>
            </w:r>
          </w:p>
        </w:tc>
      </w:tr>
      <w:tr w:rsidR="00A7024A" w:rsidRPr="00A7024A" w:rsidTr="00A7024A">
        <w:trPr>
          <w:trHeight w:val="15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195" w:type="dxa"/>
              <w:bottom w:w="0" w:type="dxa"/>
              <w:right w:w="0" w:type="dxa"/>
            </w:tcMar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71511.372, Доходы от переоценки средств в иностранной валюте, кроме приобретенных долевых ценных бумаг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242 743 237,46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242 743 237,46</w:t>
            </w:r>
          </w:p>
        </w:tc>
      </w:tr>
      <w:tr w:rsidR="00A7024A" w:rsidRPr="00A7024A" w:rsidTr="00A7024A">
        <w:trPr>
          <w:trHeight w:val="6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71511.37201, в долларах США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12 363 167,18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12 363 167,18</w:t>
            </w:r>
          </w:p>
        </w:tc>
      </w:tr>
      <w:tr w:rsidR="00A7024A" w:rsidRPr="00A7024A" w:rsidTr="00A7024A">
        <w:trPr>
          <w:trHeight w:val="3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71511.37202, в евро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7 001 667,67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7 001 667,67</w:t>
            </w:r>
          </w:p>
        </w:tc>
      </w:tr>
      <w:tr w:rsidR="00A7024A" w:rsidRPr="00A7024A" w:rsidTr="00A7024A">
        <w:trPr>
          <w:trHeight w:val="6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71511.37206, в других валютах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223 378 402,61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223 378 402,61</w:t>
            </w:r>
          </w:p>
        </w:tc>
      </w:tr>
      <w:tr w:rsidR="00A7024A" w:rsidRPr="00A7024A" w:rsidTr="00A7024A">
        <w:trPr>
          <w:trHeight w:val="6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105" w:type="dxa"/>
              <w:bottom w:w="0" w:type="dxa"/>
              <w:right w:w="0" w:type="dxa"/>
            </w:tcMar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71512, Расходы по операциям с иностранной валютой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248 468 135,93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248 468 135,93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</w:tr>
      <w:tr w:rsidR="00A7024A" w:rsidRPr="00A7024A" w:rsidTr="00A7024A">
        <w:trPr>
          <w:trHeight w:val="12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195" w:type="dxa"/>
              <w:bottom w:w="0" w:type="dxa"/>
              <w:right w:w="0" w:type="dxa"/>
            </w:tcMar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lastRenderedPageBreak/>
              <w:t>71512.471, Расходы по операциям купли-продажи иностранной валюты в безналичной форме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218 154,99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218 154,99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</w:tr>
      <w:tr w:rsidR="00A7024A" w:rsidRPr="00A7024A" w:rsidTr="00A7024A">
        <w:trPr>
          <w:trHeight w:val="3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71512.47101, долларов США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215 354,49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215 354,49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</w:tr>
      <w:tr w:rsidR="00A7024A" w:rsidRPr="00A7024A" w:rsidTr="00A7024A">
        <w:trPr>
          <w:trHeight w:val="3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71512.47102, евро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7024A" w:rsidRPr="00A7024A" w:rsidTr="00A7024A">
        <w:trPr>
          <w:trHeight w:val="3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71512.47106, других валют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2 800,50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2 800,50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</w:tr>
      <w:tr w:rsidR="00A7024A" w:rsidRPr="00A7024A" w:rsidTr="00A7024A">
        <w:trPr>
          <w:trHeight w:val="15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195" w:type="dxa"/>
              <w:bottom w:w="0" w:type="dxa"/>
              <w:right w:w="0" w:type="dxa"/>
            </w:tcMar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71512.472, Расходы по переоценке средств в иностранной валюте, кроме приобретенных долевых ценных бумаг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248 249 980,94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248 249 980,94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</w:tr>
      <w:tr w:rsidR="00A7024A" w:rsidRPr="00A7024A" w:rsidTr="00A7024A">
        <w:trPr>
          <w:trHeight w:val="6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71512.47201, в долларах США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11 064 290,76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11 064 290,76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</w:tr>
      <w:tr w:rsidR="00A7024A" w:rsidRPr="00A7024A" w:rsidTr="00A7024A">
        <w:trPr>
          <w:trHeight w:val="3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71512.47202, в евро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3 913 105,55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3 913 105,55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</w:tr>
      <w:tr w:rsidR="00A7024A" w:rsidRPr="00A7024A" w:rsidTr="00A7024A">
        <w:trPr>
          <w:trHeight w:val="6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71512.47206, в других валютах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233 272 584,63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A7024A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233 272 584,63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</w:tr>
      <w:tr w:rsidR="00A7024A" w:rsidRPr="00A7024A" w:rsidTr="00A7024A">
        <w:trPr>
          <w:trHeight w:val="345"/>
        </w:trPr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  <w:r w:rsidRPr="00A7024A"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  <w:r w:rsidRPr="00A7024A"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A7024A" w:rsidRPr="00A7024A" w:rsidRDefault="00A7024A" w:rsidP="00A702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  <w:r w:rsidRPr="00A7024A"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  <w:t>248 468 135,93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  <w:r w:rsidRPr="00A7024A"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  <w:t>242 743 397,56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  <w:r w:rsidRPr="00A7024A"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  <w:t>5 724 738,37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A7024A" w:rsidRPr="00A7024A" w:rsidRDefault="00A7024A" w:rsidP="00A702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</w:p>
        </w:tc>
      </w:tr>
    </w:tbl>
    <w:p w:rsidR="00A7024A" w:rsidRDefault="00A7024A"/>
    <w:sectPr w:rsidR="00A7024A" w:rsidSect="00774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956ED"/>
    <w:multiLevelType w:val="hybridMultilevel"/>
    <w:tmpl w:val="1AC8B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54BB1"/>
    <w:multiLevelType w:val="hybridMultilevel"/>
    <w:tmpl w:val="45CCF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7F"/>
    <w:rsid w:val="003F4643"/>
    <w:rsid w:val="00603AAD"/>
    <w:rsid w:val="008D4E7F"/>
    <w:rsid w:val="00A7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B5C0F"/>
  <w15:chartTrackingRefBased/>
  <w15:docId w15:val="{859A5630-AC02-4C9C-8ADC-69797056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D4E7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List Paragraph"/>
    <w:basedOn w:val="a"/>
    <w:uiPriority w:val="34"/>
    <w:qFormat/>
    <w:rsid w:val="008D4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487994&amp;dst=1096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gin.consultant.ru/link/?req=doc&amp;base=LAW&amp;n=487994&amp;dst=10962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in.consultant.ru/link/?req=doc&amp;base=LAW&amp;n=487994&amp;dst=10962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ogin.consultant.ru/link/?req=doc&amp;base=LAW&amp;n=487994&amp;dst=104207" TargetMode="External"/><Relationship Id="rId10" Type="http://schemas.openxmlformats.org/officeDocument/2006/relationships/hyperlink" Target="https://login.consultant.ru/link/?req=doc&amp;base=LAW&amp;n=487994&amp;dst=1042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consultant.ru/link/?req=doc&amp;base=LAW&amp;n=487994&amp;dst=10962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Христова Екатерина</dc:creator>
  <cp:keywords/>
  <dc:description/>
  <cp:lastModifiedBy>Христова Екатерина</cp:lastModifiedBy>
  <cp:revision>1</cp:revision>
  <dcterms:created xsi:type="dcterms:W3CDTF">2025-09-24T13:57:00Z</dcterms:created>
  <dcterms:modified xsi:type="dcterms:W3CDTF">2025-09-24T14:40:00Z</dcterms:modified>
</cp:coreProperties>
</file>