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9A" w:rsidRPr="00B37A1A" w:rsidRDefault="00B37A1A">
      <w:pPr>
        <w:pStyle w:val="ConsPlusNormal"/>
        <w:jc w:val="center"/>
        <w:outlineLvl w:val="0"/>
        <w:rPr>
          <w:color w:val="1F3864" w:themeColor="accent1" w:themeShade="80"/>
        </w:rPr>
      </w:pPr>
      <w:r w:rsidRPr="00B37A1A">
        <w:rPr>
          <w:color w:val="1F3864" w:themeColor="accent1" w:themeShade="80"/>
        </w:rPr>
        <w:t>Задача № 38</w:t>
      </w:r>
    </w:p>
    <w:p w:rsidR="00B37A1A" w:rsidRDefault="00B37A1A">
      <w:pPr>
        <w:pStyle w:val="ConsPlusNormal"/>
        <w:jc w:val="center"/>
        <w:outlineLvl w:val="0"/>
      </w:pPr>
    </w:p>
    <w:p w:rsidR="00B37A1A" w:rsidRDefault="00B37A1A" w:rsidP="00B37A1A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Создать отчет, наименование ГР_</w:t>
      </w:r>
      <w:r>
        <w:rPr>
          <w:color w:val="1F3864" w:themeColor="accent1" w:themeShade="80"/>
        </w:rPr>
        <w:t>4</w:t>
      </w:r>
      <w:r>
        <w:rPr>
          <w:color w:val="1F3864" w:themeColor="accent1" w:themeShade="80"/>
        </w:rPr>
        <w:t>1</w:t>
      </w:r>
      <w:r w:rsidRPr="008D4E7F">
        <w:rPr>
          <w:color w:val="1F3864" w:themeColor="accent1" w:themeShade="80"/>
        </w:rPr>
        <w:t xml:space="preserve">.01_2025, шаблон таблицы ниже. </w:t>
      </w:r>
    </w:p>
    <w:p w:rsidR="00B37A1A" w:rsidRPr="008D4E7F" w:rsidRDefault="00B37A1A" w:rsidP="00B37A1A">
      <w:pPr>
        <w:pStyle w:val="ConsPlusNormal"/>
        <w:ind w:left="720"/>
        <w:outlineLvl w:val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В </w:t>
      </w:r>
      <w:proofErr w:type="spellStart"/>
      <w:r>
        <w:rPr>
          <w:color w:val="1F3864" w:themeColor="accent1" w:themeShade="80"/>
        </w:rPr>
        <w:t>Хомнет</w:t>
      </w:r>
      <w:proofErr w:type="spellEnd"/>
      <w:r>
        <w:rPr>
          <w:color w:val="1F3864" w:themeColor="accent1" w:themeShade="80"/>
        </w:rPr>
        <w:t xml:space="preserve"> есть отчета ГР_42.1, его можно использовать, если необходимо.</w:t>
      </w:r>
    </w:p>
    <w:p w:rsidR="00B37A1A" w:rsidRPr="00BB4621" w:rsidRDefault="00B37A1A" w:rsidP="00B37A1A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Автоматизировать заполнение отчета, порядок прописан в самой таблице.</w:t>
      </w:r>
    </w:p>
    <w:p w:rsidR="00B37A1A" w:rsidRDefault="00B37A1A" w:rsidP="00B37A1A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 w:rsidRPr="008D4E7F">
        <w:rPr>
          <w:color w:val="1F3864" w:themeColor="accent1" w:themeShade="80"/>
        </w:rPr>
        <w:t>Столбец «Итого» данного отчета соответствует строке 1</w:t>
      </w:r>
      <w:r>
        <w:rPr>
          <w:color w:val="1F3864" w:themeColor="accent1" w:themeShade="80"/>
        </w:rPr>
        <w:t>6</w:t>
      </w:r>
      <w:r w:rsidRPr="008D4E7F">
        <w:rPr>
          <w:color w:val="1F3864" w:themeColor="accent1" w:themeShade="80"/>
        </w:rPr>
        <w:t xml:space="preserve"> отчета о финансовых результатах «</w:t>
      </w:r>
      <w:r>
        <w:rPr>
          <w:color w:val="1F3864" w:themeColor="accent1" w:themeShade="80"/>
        </w:rPr>
        <w:t>Расходы на персонал</w:t>
      </w:r>
      <w:r w:rsidRPr="008D4E7F">
        <w:rPr>
          <w:color w:val="1F3864" w:themeColor="accent1" w:themeShade="80"/>
        </w:rPr>
        <w:t>».</w:t>
      </w:r>
    </w:p>
    <w:p w:rsidR="00B37A1A" w:rsidRPr="008D4E7F" w:rsidRDefault="00B37A1A" w:rsidP="00B37A1A">
      <w:pPr>
        <w:pStyle w:val="ConsPlusNormal"/>
        <w:numPr>
          <w:ilvl w:val="0"/>
          <w:numId w:val="1"/>
        </w:numPr>
        <w:outlineLvl w:val="0"/>
        <w:rPr>
          <w:color w:val="1F3864" w:themeColor="accent1" w:themeShade="80"/>
        </w:rPr>
      </w:pPr>
      <w:r>
        <w:rPr>
          <w:color w:val="1F3864" w:themeColor="accent1" w:themeShade="80"/>
        </w:rPr>
        <w:t>Отчет строи по состоянию на отчетную дату и на сопоставимый период прошлого отчетного года.</w:t>
      </w:r>
    </w:p>
    <w:p w:rsidR="00B37A1A" w:rsidRDefault="00B37A1A">
      <w:pPr>
        <w:pStyle w:val="ConsPlusNormal"/>
        <w:jc w:val="center"/>
        <w:outlineLvl w:val="0"/>
      </w:pPr>
    </w:p>
    <w:p w:rsidR="00F252EF" w:rsidRDefault="00F252EF" w:rsidP="00B37A1A">
      <w:pPr>
        <w:pStyle w:val="ConsPlusNormal"/>
        <w:outlineLvl w:val="0"/>
      </w:pPr>
    </w:p>
    <w:p w:rsidR="00C8695D" w:rsidRDefault="00C8695D">
      <w:pPr>
        <w:pStyle w:val="ConsPlusNormal"/>
        <w:jc w:val="center"/>
        <w:outlineLvl w:val="0"/>
      </w:pPr>
      <w:r>
        <w:t>Примечание 41. Расходы на персонал</w:t>
      </w:r>
    </w:p>
    <w:p w:rsidR="00C8695D" w:rsidRDefault="00C8695D">
      <w:pPr>
        <w:pStyle w:val="ConsPlusNormal"/>
        <w:jc w:val="both"/>
      </w:pPr>
    </w:p>
    <w:p w:rsidR="00C8695D" w:rsidRDefault="00C8695D">
      <w:pPr>
        <w:pStyle w:val="ConsPlusNormal"/>
        <w:jc w:val="center"/>
        <w:outlineLvl w:val="1"/>
      </w:pPr>
      <w:r>
        <w:t>Расходы на персонал</w:t>
      </w:r>
    </w:p>
    <w:p w:rsidR="00C8695D" w:rsidRDefault="00C8695D">
      <w:pPr>
        <w:pStyle w:val="ConsPlusNormal"/>
        <w:jc w:val="both"/>
      </w:pPr>
    </w:p>
    <w:p w:rsidR="00C8695D" w:rsidRDefault="00C8695D">
      <w:pPr>
        <w:pStyle w:val="ConsPlusNormal"/>
        <w:jc w:val="right"/>
      </w:pPr>
      <w:r>
        <w:t>Таблица 41.1</w:t>
      </w:r>
    </w:p>
    <w:p w:rsidR="00C8695D" w:rsidRDefault="00C8695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C8695D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C8695D" w:rsidRDefault="00C8695D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:rsidR="00C8695D" w:rsidRDefault="00C8695D">
            <w:pPr>
              <w:pStyle w:val="ConsPlusNormal"/>
              <w:jc w:val="center"/>
            </w:pPr>
            <w:r>
              <w:t>_____ 20__ г.</w:t>
            </w:r>
          </w:p>
        </w:tc>
      </w:tr>
      <w:tr w:rsidR="00C8695D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C8695D" w:rsidRDefault="00C8695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C8695D" w:rsidRDefault="00C8695D">
            <w:pPr>
              <w:pStyle w:val="ConsPlusNormal"/>
              <w:jc w:val="center"/>
            </w:pPr>
            <w:r>
              <w:t>4</w:t>
            </w: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Расходы по выплате краткосрочных вознаграждений работникам</w:t>
            </w:r>
          </w:p>
        </w:tc>
        <w:tc>
          <w:tcPr>
            <w:tcW w:w="1644" w:type="dxa"/>
          </w:tcPr>
          <w:p w:rsidR="00DC34A4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71802 (72802),</w:t>
            </w:r>
          </w:p>
          <w:p w:rsidR="00C8695D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71801 (72801)</w:t>
            </w:r>
          </w:p>
          <w:p w:rsidR="00F252EF" w:rsidRPr="00F252EF" w:rsidRDefault="00F252EF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55101 + 55102 - 54201</w:t>
            </w:r>
          </w:p>
          <w:p w:rsidR="00F252EF" w:rsidRPr="00F252EF" w:rsidRDefault="00F252EF" w:rsidP="00DC34A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Страховые взносы с выплат вознаграждений работникам</w:t>
            </w:r>
          </w:p>
        </w:tc>
        <w:tc>
          <w:tcPr>
            <w:tcW w:w="1644" w:type="dxa"/>
          </w:tcPr>
          <w:p w:rsidR="00DC34A4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71802 (72802),</w:t>
            </w:r>
          </w:p>
          <w:p w:rsidR="00C8695D" w:rsidRPr="00F252EF" w:rsidRDefault="00DC34A4" w:rsidP="00DC34A4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71801 (72801)</w:t>
            </w:r>
          </w:p>
          <w:p w:rsidR="00F252EF" w:rsidRPr="00F252EF" w:rsidRDefault="00F252EF" w:rsidP="00F252EF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55103 + 55111 - 54207 - 54208</w:t>
            </w:r>
          </w:p>
          <w:p w:rsidR="00F252EF" w:rsidRPr="00F252EF" w:rsidRDefault="00F252EF" w:rsidP="00DC34A4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Расходы по программе с установленными выплатами</w:t>
            </w:r>
          </w:p>
        </w:tc>
        <w:tc>
          <w:tcPr>
            <w:tcW w:w="1644" w:type="dxa"/>
          </w:tcPr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(72802),</w:t>
            </w:r>
          </w:p>
          <w:p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71801 (72801)</w:t>
            </w:r>
          </w:p>
          <w:p w:rsidR="00F252EF" w:rsidRPr="00F252EF" w:rsidRDefault="00F252EF" w:rsidP="00F252EF">
            <w:pPr>
              <w:pStyle w:val="ConsPlusNormal"/>
              <w:rPr>
                <w:color w:val="00B0F0"/>
              </w:rPr>
            </w:pPr>
            <w:r w:rsidRPr="00F252EF">
              <w:rPr>
                <w:color w:val="00B0F0"/>
              </w:rPr>
              <w:t>Символ ОФР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если больше нуля: 55104 + 55105 + 55106 + 55107 - 54202 - 54203 - 54204</w:t>
            </w: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Расходы по прочим долгосрочным вознаграждениям</w:t>
            </w:r>
          </w:p>
        </w:tc>
        <w:tc>
          <w:tcPr>
            <w:tcW w:w="1644" w:type="dxa"/>
          </w:tcPr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(72802),</w:t>
            </w:r>
          </w:p>
          <w:p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71801 (72801)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Символ ОФР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lastRenderedPageBreak/>
              <w:t>если больше нуля: 55109 + 55110 + 55610 - 54205 - 54408</w:t>
            </w: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Расходы по выходным пособиям</w:t>
            </w:r>
          </w:p>
        </w:tc>
        <w:tc>
          <w:tcPr>
            <w:tcW w:w="1644" w:type="dxa"/>
          </w:tcPr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C8695D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71802 (72802)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Символ ОФР</w:t>
            </w:r>
          </w:p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F252EF">
              <w:rPr>
                <w:rFonts w:ascii="Calibri" w:hAnsi="Calibri" w:cs="Calibri"/>
                <w:color w:val="00B0F0"/>
              </w:rPr>
              <w:t>55112 + 55113</w:t>
            </w: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RPr="00F252EF">
        <w:tc>
          <w:tcPr>
            <w:tcW w:w="680" w:type="dxa"/>
          </w:tcPr>
          <w:p w:rsidR="00C8695D" w:rsidRDefault="00C8695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C8695D" w:rsidRDefault="00C8695D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F252EF" w:rsidRPr="00F252EF" w:rsidRDefault="00F252EF" w:rsidP="00F252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hyperlink r:id="rId5" w:history="1">
              <w:r w:rsidRPr="00F252EF">
                <w:rPr>
                  <w:rFonts w:ascii="Calibri" w:hAnsi="Calibri" w:cs="Calibri"/>
                  <w:color w:val="00B0F0"/>
                </w:rPr>
                <w:t>строка 1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6" w:history="1">
              <w:r w:rsidRPr="00F252EF">
                <w:rPr>
                  <w:rFonts w:ascii="Calibri" w:hAnsi="Calibri" w:cs="Calibri"/>
                  <w:color w:val="00B0F0"/>
                </w:rPr>
                <w:t>строка 2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F252EF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8" w:history="1">
              <w:r w:rsidRPr="00F252EF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F252EF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F252EF">
              <w:rPr>
                <w:rFonts w:ascii="Calibri" w:hAnsi="Calibri" w:cs="Calibri"/>
                <w:color w:val="00B0F0"/>
              </w:rPr>
              <w:t xml:space="preserve"> + </w:t>
            </w:r>
            <w:hyperlink r:id="rId10" w:history="1">
              <w:r w:rsidRPr="00F252EF">
                <w:rPr>
                  <w:rFonts w:ascii="Calibri" w:hAnsi="Calibri" w:cs="Calibri"/>
                  <w:color w:val="00B0F0"/>
                </w:rPr>
                <w:t>строка 6</w:t>
              </w:r>
            </w:hyperlink>
          </w:p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8695D" w:rsidRPr="00F252EF" w:rsidRDefault="00C8695D">
            <w:pPr>
              <w:pStyle w:val="ConsPlusNormal"/>
              <w:rPr>
                <w:color w:val="00B0F0"/>
              </w:rPr>
            </w:pPr>
          </w:p>
        </w:tc>
      </w:tr>
      <w:tr w:rsidR="00F252EF" w:rsidTr="00F252EF">
        <w:tc>
          <w:tcPr>
            <w:tcW w:w="680" w:type="dxa"/>
          </w:tcPr>
          <w:p w:rsidR="00F252EF" w:rsidRDefault="00F252E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390" w:type="dxa"/>
            <w:gridSpan w:val="3"/>
          </w:tcPr>
          <w:p w:rsidR="00F252EF" w:rsidRDefault="00F252EF">
            <w:pPr>
              <w:pStyle w:val="ConsPlusNormal"/>
            </w:pPr>
            <w:r>
              <w:t>Текстовое пояснение</w:t>
            </w:r>
          </w:p>
        </w:tc>
      </w:tr>
    </w:tbl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Pr="00C05A45" w:rsidRDefault="00C05A45">
      <w:pPr>
        <w:pStyle w:val="ConsPlusNormal"/>
        <w:rPr>
          <w:color w:val="FF0000"/>
        </w:rPr>
      </w:pPr>
      <w:r w:rsidRPr="00C05A45">
        <w:rPr>
          <w:color w:val="FF0000"/>
        </w:rPr>
        <w:t>Пример заполнения на 31 августа</w:t>
      </w:r>
    </w:p>
    <w:p w:rsidR="00C05A45" w:rsidRPr="00C05A45" w:rsidRDefault="00C05A45">
      <w:pPr>
        <w:pStyle w:val="ConsPlusNormal"/>
      </w:pPr>
    </w:p>
    <w:p w:rsidR="00C8695D" w:rsidRDefault="00C8695D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C05A45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:rsidR="00C05A45" w:rsidRDefault="009868A5" w:rsidP="00FB2A61">
            <w:pPr>
              <w:pStyle w:val="ConsPlusNormal"/>
              <w:jc w:val="center"/>
            </w:pPr>
            <w:r w:rsidRPr="009868A5">
              <w:rPr>
                <w:color w:val="FF0000"/>
              </w:rPr>
              <w:t xml:space="preserve">31 августа </w:t>
            </w:r>
            <w:r w:rsidR="00C05A45" w:rsidRPr="009868A5">
              <w:rPr>
                <w:color w:val="FF0000"/>
              </w:rPr>
              <w:t>20</w:t>
            </w:r>
            <w:r w:rsidRPr="009868A5">
              <w:rPr>
                <w:color w:val="FF0000"/>
              </w:rPr>
              <w:t>25</w:t>
            </w:r>
            <w:r w:rsidR="00C05A45" w:rsidRPr="009868A5">
              <w:rPr>
                <w:color w:val="FF0000"/>
              </w:rPr>
              <w:t xml:space="preserve"> </w:t>
            </w:r>
            <w:r w:rsidR="00C05A45">
              <w:t>г.</w:t>
            </w:r>
          </w:p>
        </w:tc>
        <w:tc>
          <w:tcPr>
            <w:tcW w:w="1644" w:type="dxa"/>
          </w:tcPr>
          <w:p w:rsidR="00C05A45" w:rsidRDefault="009868A5" w:rsidP="00FB2A61">
            <w:pPr>
              <w:pStyle w:val="ConsPlusNormal"/>
              <w:jc w:val="center"/>
            </w:pPr>
            <w:r w:rsidRPr="009868A5">
              <w:rPr>
                <w:color w:val="FF0000"/>
              </w:rPr>
              <w:t>31 августа</w:t>
            </w:r>
            <w:r w:rsidR="00C05A45" w:rsidRPr="009868A5">
              <w:rPr>
                <w:color w:val="FF0000"/>
              </w:rPr>
              <w:t xml:space="preserve"> 20</w:t>
            </w:r>
            <w:r w:rsidRPr="009868A5">
              <w:rPr>
                <w:color w:val="FF0000"/>
              </w:rPr>
              <w:t>24</w:t>
            </w:r>
            <w:r w:rsidR="00C05A45" w:rsidRPr="009868A5">
              <w:rPr>
                <w:color w:val="FF0000"/>
              </w:rPr>
              <w:t xml:space="preserve"> </w:t>
            </w:r>
            <w:r w:rsidR="00C05A45">
              <w:t>г.</w:t>
            </w:r>
          </w:p>
        </w:tc>
      </w:tr>
      <w:tr w:rsidR="00C05A45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4</w:t>
            </w: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Расходы по выплате краткосрочных вознаграждений работникам</w:t>
            </w:r>
          </w:p>
        </w:tc>
        <w:tc>
          <w:tcPr>
            <w:tcW w:w="1644" w:type="dxa"/>
          </w:tcPr>
          <w:p w:rsidR="00C05A45" w:rsidRPr="00F252EF" w:rsidRDefault="009868A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134 854 074,57</w:t>
            </w:r>
          </w:p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9868A5" w:rsidP="00FB2A6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85 012 575,72</w:t>
            </w: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Страховые взносы с выплат вознаграждений работникам</w:t>
            </w:r>
          </w:p>
        </w:tc>
        <w:tc>
          <w:tcPr>
            <w:tcW w:w="1644" w:type="dxa"/>
          </w:tcPr>
          <w:p w:rsidR="00C05A45" w:rsidRPr="00F252EF" w:rsidRDefault="009868A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21 327 352,93</w:t>
            </w:r>
          </w:p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9868A5" w:rsidP="00FB2A6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12 704 889,10</w:t>
            </w: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</w:p>
        </w:tc>
        <w:tc>
          <w:tcPr>
            <w:tcW w:w="1644" w:type="dxa"/>
          </w:tcPr>
          <w:p w:rsidR="00C05A45" w:rsidRPr="00F252EF" w:rsidRDefault="00C05A4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Расходы по прочим долгосрочным вознаграждениям</w:t>
            </w:r>
          </w:p>
        </w:tc>
        <w:tc>
          <w:tcPr>
            <w:tcW w:w="1644" w:type="dxa"/>
          </w:tcPr>
          <w:p w:rsidR="00C05A45" w:rsidRPr="00F252EF" w:rsidRDefault="00C05A4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Расходы по выходным пособиям</w:t>
            </w:r>
          </w:p>
        </w:tc>
        <w:tc>
          <w:tcPr>
            <w:tcW w:w="1644" w:type="dxa"/>
          </w:tcPr>
          <w:p w:rsidR="00C05A45" w:rsidRPr="00F252EF" w:rsidRDefault="00C05A4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:rsidR="00C05A45" w:rsidRPr="00F252EF" w:rsidRDefault="009868A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87 650,00</w:t>
            </w:r>
          </w:p>
        </w:tc>
        <w:tc>
          <w:tcPr>
            <w:tcW w:w="1644" w:type="dxa"/>
          </w:tcPr>
          <w:p w:rsidR="00C05A45" w:rsidRPr="00F252EF" w:rsidRDefault="009868A5" w:rsidP="00FB2A6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112 243,00</w:t>
            </w:r>
          </w:p>
        </w:tc>
      </w:tr>
      <w:tr w:rsidR="00C05A45" w:rsidRPr="00F252EF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C05A45" w:rsidRDefault="00C05A45" w:rsidP="00FB2A61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:rsidR="00C05A45" w:rsidRPr="00F252EF" w:rsidRDefault="009868A5" w:rsidP="00FB2A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156 269 077,50</w:t>
            </w:r>
          </w:p>
          <w:p w:rsidR="00C05A45" w:rsidRPr="00F252EF" w:rsidRDefault="00C05A45" w:rsidP="00FB2A61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:rsidR="00C05A45" w:rsidRPr="00F252EF" w:rsidRDefault="009868A5" w:rsidP="00FB2A61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97 829 707,82</w:t>
            </w:r>
          </w:p>
        </w:tc>
      </w:tr>
      <w:tr w:rsidR="00C05A45" w:rsidTr="00FB2A61">
        <w:tc>
          <w:tcPr>
            <w:tcW w:w="680" w:type="dxa"/>
          </w:tcPr>
          <w:p w:rsidR="00C05A45" w:rsidRDefault="00C05A45" w:rsidP="00FB2A6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390" w:type="dxa"/>
            <w:gridSpan w:val="3"/>
          </w:tcPr>
          <w:p w:rsidR="00C05A45" w:rsidRDefault="00C05A45" w:rsidP="00FB2A61">
            <w:pPr>
              <w:pStyle w:val="ConsPlusNormal"/>
            </w:pPr>
            <w:r>
              <w:t>Текстовое пояснение</w:t>
            </w:r>
          </w:p>
        </w:tc>
      </w:tr>
    </w:tbl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Pr="009868A5" w:rsidRDefault="009868A5">
      <w:pPr>
        <w:pStyle w:val="ConsPlusNormal"/>
        <w:rPr>
          <w:color w:val="FF0000"/>
        </w:rPr>
      </w:pPr>
      <w:r w:rsidRPr="009868A5">
        <w:rPr>
          <w:color w:val="FF0000"/>
        </w:rPr>
        <w:t>ОСВ 31 августа 2025 года</w:t>
      </w:r>
    </w:p>
    <w:p w:rsidR="009868A5" w:rsidRDefault="009868A5">
      <w:pPr>
        <w:pStyle w:val="ConsPlusNormal"/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681"/>
        <w:gridCol w:w="36"/>
        <w:gridCol w:w="1072"/>
        <w:gridCol w:w="1244"/>
        <w:gridCol w:w="1421"/>
        <w:gridCol w:w="624"/>
        <w:gridCol w:w="1528"/>
        <w:gridCol w:w="671"/>
      </w:tblGrid>
      <w:tr w:rsidR="009868A5" w:rsidRPr="009868A5" w:rsidTr="009868A5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9868A5" w:rsidRPr="009868A5" w:rsidTr="009868A5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9868A5" w:rsidRPr="009868A5" w:rsidTr="009868A5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718, Доходы и расходы, связанные с обеспечением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71802, Расходы, связанные с обеспечением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71802.551, Расходы на содержание персонала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7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71802.55101, расходы на оплату труда, включая компенсационные и стимулирующие выплаты, со сроком исполнения в течение годового отчетного периода и в течение 12 месяцев после окончания 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133 788 602,24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133 788 602,24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4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71802.55102, расходы по выплате других вознаграждений работникам со сроком исполнения в течение годового отчетного периода и в течение 12 месяцев после окончания 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1 065 472,33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1 065 472,33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4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71802.55103, страховые взносы с выплат вознаграждений работникам со сроком исполнения в течение годового отчетного периода и в течение 12 месяцев после окончания 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21 327 352,93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21 327 352,93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71802.55112, расходы по подготовке и переподготовке кадров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87 650,00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87 650,00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156 269 077,50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9868A5" w:rsidRDefault="009868A5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Pr="009868A5" w:rsidRDefault="009868A5">
      <w:pPr>
        <w:pStyle w:val="ConsPlusNormal"/>
        <w:rPr>
          <w:color w:val="FF0000"/>
        </w:rPr>
      </w:pPr>
      <w:r w:rsidRPr="009868A5">
        <w:rPr>
          <w:color w:val="FF0000"/>
        </w:rPr>
        <w:t>ОСВ 31 августа 2024 года</w:t>
      </w:r>
    </w:p>
    <w:p w:rsidR="009868A5" w:rsidRDefault="009868A5">
      <w:pPr>
        <w:pStyle w:val="ConsPlusNormal"/>
      </w:pPr>
      <w:bookmarkStart w:id="0" w:name="_GoBack"/>
      <w:bookmarkEnd w:id="0"/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641"/>
        <w:gridCol w:w="1008"/>
        <w:gridCol w:w="1169"/>
        <w:gridCol w:w="1335"/>
        <w:gridCol w:w="1231"/>
        <w:gridCol w:w="1399"/>
        <w:gridCol w:w="668"/>
      </w:tblGrid>
      <w:tr w:rsidR="009868A5" w:rsidRPr="009868A5" w:rsidTr="009868A5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Счет, Наименование счета</w:t>
            </w:r>
          </w:p>
        </w:tc>
        <w:tc>
          <w:tcPr>
            <w:tcW w:w="0" w:type="auto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 xml:space="preserve">Показа- </w:t>
            </w: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br/>
            </w:r>
            <w:proofErr w:type="spellStart"/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тели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начало периода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Обороты за период</w:t>
            </w:r>
          </w:p>
        </w:tc>
        <w:tc>
          <w:tcPr>
            <w:tcW w:w="0" w:type="auto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Сальдо на конец периода</w:t>
            </w:r>
          </w:p>
        </w:tc>
      </w:tr>
      <w:tr w:rsidR="009868A5" w:rsidRPr="009868A5" w:rsidTr="009868A5">
        <w:trPr>
          <w:trHeight w:val="300"/>
        </w:trPr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Кредит</w:t>
            </w:r>
          </w:p>
        </w:tc>
      </w:tr>
      <w:tr w:rsidR="009868A5" w:rsidRPr="009868A5" w:rsidTr="009868A5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718, Доходы и расходы, связанные с обеспечением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130 676 004,80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32 846 296,98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97 829 707,82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71802, Расходы, связанные с обеспечением деятельности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130 676 004,80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32 846 296,98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97 829 707,82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6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195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71802.551, Расходы на содержание персонала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130 676 004,80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32 846 296,98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97 829 707,82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7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71802.55101, расходы на оплату труда, включая компенсационные и стимулирующие выплаты, со сроком исполнения в течение годового отчетного периода и в течение 12 месяцев после окончания 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106 996 770,74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23 098 540,71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83 898 230,03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4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 xml:space="preserve">71802.55102, расходы по выплате других вознаграждений работникам со сроком исполнения в течение годового отчетного периода и в течение 12 месяцев после окончания </w:t>
            </w: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lastRenderedPageBreak/>
              <w:t>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lastRenderedPageBreak/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1 114 345,69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1 114 345,69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24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71802.55103, страховые взносы с выплат вознаграждений работникам со сроком исполнения в течение годового отчетного периода и в течение 12 месяцев после окончания годового отчетного периода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22 452 645,37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9 747 756,27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12 704 889,10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945"/>
        </w:trPr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71802.55112, расходы по подготовке и переподготовке кадров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112 243,00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9868A5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112 243,00</w:t>
            </w:r>
          </w:p>
        </w:tc>
        <w:tc>
          <w:tcPr>
            <w:tcW w:w="0" w:type="auto"/>
            <w:tcBorders>
              <w:top w:val="single" w:sz="6" w:space="0" w:color="ACC8BD"/>
              <w:left w:val="single" w:sz="6" w:space="0" w:color="ACC8BD"/>
              <w:bottom w:val="single" w:sz="6" w:space="0" w:color="ACC8BD"/>
              <w:right w:val="single" w:sz="6" w:space="0" w:color="ACC8BD"/>
            </w:tcBorders>
            <w:shd w:val="clear" w:color="auto" w:fill="E4F0DD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</w:p>
        </w:tc>
      </w:tr>
      <w:tr w:rsidR="009868A5" w:rsidRPr="009868A5" w:rsidTr="009868A5">
        <w:trPr>
          <w:trHeight w:val="345"/>
        </w:trPr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БУ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130 676 004,80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32 846 296,98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9868A5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97 829 707,82</w:t>
            </w:r>
          </w:p>
        </w:tc>
        <w:tc>
          <w:tcPr>
            <w:tcW w:w="0" w:type="auto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D6E5CB"/>
            <w:hideMark/>
          </w:tcPr>
          <w:p w:rsidR="009868A5" w:rsidRPr="009868A5" w:rsidRDefault="009868A5" w:rsidP="00986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</w:p>
        </w:tc>
      </w:tr>
    </w:tbl>
    <w:p w:rsidR="009868A5" w:rsidRDefault="009868A5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p w:rsidR="00C8695D" w:rsidRDefault="00C8695D">
      <w:pPr>
        <w:pStyle w:val="ConsPlusNormal"/>
      </w:pPr>
    </w:p>
    <w:sectPr w:rsidR="00C8695D" w:rsidSect="00F2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D"/>
    <w:rsid w:val="0038049A"/>
    <w:rsid w:val="003F4643"/>
    <w:rsid w:val="009868A5"/>
    <w:rsid w:val="00B37A1A"/>
    <w:rsid w:val="00C05A45"/>
    <w:rsid w:val="00C8695D"/>
    <w:rsid w:val="00DC34A4"/>
    <w:rsid w:val="00F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5C801D8"/>
  <w15:chartTrackingRefBased/>
  <w15:docId w15:val="{B17BC0DD-ABAA-465D-AC5A-EE71A3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869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869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9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87994&amp;dst=1099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9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9913" TargetMode="External"/><Relationship Id="rId10" Type="http://schemas.openxmlformats.org/officeDocument/2006/relationships/hyperlink" Target="https://login.consultant.ru/link/?req=doc&amp;base=LAW&amp;n=487994&amp;dst=1099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9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2025-09-25T14:45:00Z</dcterms:created>
  <dcterms:modified xsi:type="dcterms:W3CDTF">2025-09-30T14:08:00Z</dcterms:modified>
</cp:coreProperties>
</file>