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CB3043" w:rsidRPr="00964E4B" w:rsidRDefault="00CB3043" w:rsidP="00CB3043">
      <w:pPr>
        <w:pStyle w:val="aa"/>
        <w:ind w:firstLine="0"/>
        <w:jc w:val="center"/>
      </w:pPr>
      <w:bookmarkStart w:id="0" w:name="_Toc368259100"/>
      <w:bookmarkStart w:id="1" w:name="_Toc368263178"/>
      <w:bookmarkStart w:id="2" w:name="_Toc370721585"/>
      <w:bookmarkStart w:id="3" w:name="_Toc370722365"/>
      <w:bookmarkStart w:id="4" w:name="_Toc374188552"/>
      <w:r w:rsidRPr="00890644">
        <w:t>Курсов</w:t>
      </w:r>
      <w:bookmarkEnd w:id="0"/>
      <w:bookmarkEnd w:id="1"/>
      <w:bookmarkEnd w:id="2"/>
      <w:bookmarkEnd w:id="3"/>
      <w:bookmarkEnd w:id="4"/>
      <w:r>
        <w:t>ая работа</w:t>
      </w:r>
    </w:p>
    <w:p w:rsidR="00CB3043" w:rsidRPr="00890644" w:rsidRDefault="00CB3043" w:rsidP="00CB3043">
      <w:pPr>
        <w:jc w:val="center"/>
        <w:rPr>
          <w:rFonts w:cs="Segoe UI 8"/>
          <w:sz w:val="32"/>
        </w:rPr>
      </w:pPr>
      <w:r w:rsidRPr="00890644">
        <w:rPr>
          <w:rFonts w:cs="Segoe UI 8"/>
          <w:sz w:val="32"/>
        </w:rPr>
        <w:t>по дисциплине «</w:t>
      </w:r>
      <w:r>
        <w:rPr>
          <w:rFonts w:cs="Segoe UI 8"/>
          <w:sz w:val="32"/>
        </w:rPr>
        <w:t xml:space="preserve">Теория принятия </w:t>
      </w:r>
      <w:proofErr w:type="gramStart"/>
      <w:r>
        <w:rPr>
          <w:rFonts w:cs="Segoe UI 8"/>
          <w:sz w:val="32"/>
        </w:rPr>
        <w:t>решений</w:t>
      </w:r>
      <w:r w:rsidRPr="00890644">
        <w:rPr>
          <w:rFonts w:cs="Segoe UI 8"/>
          <w:sz w:val="32"/>
        </w:rPr>
        <w:t>»</w:t>
      </w:r>
      <w:r w:rsidRPr="00890644">
        <w:rPr>
          <w:rFonts w:cs="Segoe UI 8"/>
          <w:sz w:val="32"/>
        </w:rPr>
        <w:br/>
      </w:r>
      <w:r>
        <w:rPr>
          <w:rFonts w:cs="Segoe UI 8"/>
          <w:sz w:val="32"/>
        </w:rPr>
        <w:br/>
      </w:r>
      <w:r w:rsidRPr="004C11E8">
        <w:rPr>
          <w:rFonts w:cs="Segoe UI 8"/>
          <w:sz w:val="34"/>
          <w:szCs w:val="34"/>
        </w:rPr>
        <w:t>тема</w:t>
      </w:r>
      <w:proofErr w:type="gramEnd"/>
      <w:r w:rsidRPr="004C11E8">
        <w:rPr>
          <w:rFonts w:cs="Segoe UI 8"/>
          <w:sz w:val="34"/>
          <w:szCs w:val="34"/>
        </w:rPr>
        <w:t>: «</w:t>
      </w:r>
      <w:r>
        <w:rPr>
          <w:rFonts w:cs="Segoe UI 8"/>
          <w:sz w:val="34"/>
          <w:szCs w:val="34"/>
        </w:rPr>
        <w:t xml:space="preserve">Многокритериальный выбор препроцессоров </w:t>
      </w:r>
      <w:r>
        <w:rPr>
          <w:rFonts w:cs="Segoe UI 8"/>
          <w:sz w:val="34"/>
          <w:szCs w:val="34"/>
          <w:lang w:val="en-US"/>
        </w:rPr>
        <w:t>CSS</w:t>
      </w:r>
      <w:r>
        <w:rPr>
          <w:rFonts w:cs="Segoe UI 8"/>
          <w:sz w:val="34"/>
          <w:szCs w:val="34"/>
        </w:rPr>
        <w:br/>
        <w:t>на основе нечётких множеств</w:t>
      </w:r>
      <w:r w:rsidRPr="004C11E8">
        <w:rPr>
          <w:rFonts w:cs="Segoe UI 8"/>
          <w:sz w:val="34"/>
          <w:szCs w:val="3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CB3043" w:rsidP="00BC78F5">
      <w:pPr>
        <w:ind w:left="6804"/>
        <w:jc w:val="left"/>
        <w:rPr>
          <w:rFonts w:cs="Segoe UI"/>
        </w:rPr>
      </w:pPr>
      <w:r>
        <w:rPr>
          <w:rFonts w:cs="Segoe UI Semibold"/>
          <w:b/>
        </w:rPr>
        <w:t xml:space="preserve">Автор </w:t>
      </w:r>
      <w:proofErr w:type="gramStart"/>
      <w:r>
        <w:rPr>
          <w:rFonts w:cs="Segoe UI Semibold"/>
          <w:b/>
        </w:rPr>
        <w:t>работы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381CB5" w:rsidRPr="00381CB5">
        <w:rPr>
          <w:rFonts w:cs="Segoe UI"/>
        </w:rPr>
        <w:t>студент</w:t>
      </w:r>
      <w:proofErr w:type="gramEnd"/>
      <w:r w:rsidR="00381CB5"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="00381CB5" w:rsidRPr="00381CB5">
        <w:rPr>
          <w:rFonts w:cs="Segoe UI"/>
        </w:rPr>
        <w:t>1</w:t>
      </w:r>
      <w:r w:rsidR="00381CB5" w:rsidRPr="00381CB5">
        <w:rPr>
          <w:rFonts w:cs="Segoe UI"/>
        </w:rPr>
        <w:br/>
        <w:t>Адаменко И. И.</w:t>
      </w:r>
    </w:p>
    <w:p w:rsidR="00381CB5" w:rsidRPr="00381CB5" w:rsidRDefault="00CB3043" w:rsidP="00BC78F5">
      <w:pPr>
        <w:ind w:left="6804"/>
        <w:jc w:val="left"/>
        <w:rPr>
          <w:rFonts w:cs="Segoe UI"/>
        </w:rPr>
      </w:pPr>
      <w:r>
        <w:rPr>
          <w:rFonts w:cs="Segoe UI Semibold"/>
          <w:b/>
        </w:rPr>
        <w:t xml:space="preserve">Руководитель </w:t>
      </w:r>
      <w:proofErr w:type="gramStart"/>
      <w:r>
        <w:rPr>
          <w:rFonts w:cs="Segoe UI Semibold"/>
          <w:b/>
        </w:rPr>
        <w:t>работы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>
        <w:rPr>
          <w:rFonts w:cs="Segoe UI"/>
        </w:rPr>
        <w:t>профессор</w:t>
      </w:r>
      <w:proofErr w:type="gramEnd"/>
      <w:r>
        <w:rPr>
          <w:rFonts w:cs="Segoe UI"/>
        </w:rPr>
        <w:br/>
      </w:r>
      <w:proofErr w:type="spellStart"/>
      <w:r>
        <w:rPr>
          <w:rFonts w:cs="Segoe UI"/>
        </w:rPr>
        <w:t>Синюк</w:t>
      </w:r>
      <w:proofErr w:type="spellEnd"/>
      <w:r>
        <w:rPr>
          <w:rFonts w:cs="Segoe UI"/>
        </w:rPr>
        <w:t xml:space="preserve"> В. Г.</w:t>
      </w:r>
    </w:p>
    <w:p w:rsidR="00381CB5" w:rsidRPr="00381CB5" w:rsidRDefault="002159EB" w:rsidP="00381CB5">
      <w:r>
        <w:br/>
      </w:r>
      <w:r>
        <w:br/>
      </w:r>
    </w:p>
    <w:p w:rsidR="00510C5E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sdt>
      <w:sdtPr>
        <w:rPr>
          <w:rFonts w:ascii="PT Serif" w:eastAsiaTheme="minorHAnsi" w:hAnsi="PT Serif" w:cstheme="minorBidi"/>
          <w:color w:val="auto"/>
          <w:sz w:val="24"/>
          <w:szCs w:val="22"/>
          <w:lang w:eastAsia="en-US"/>
        </w:rPr>
        <w:id w:val="-1562863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3043" w:rsidRPr="00BC78F5" w:rsidRDefault="00CB3043">
          <w:pPr>
            <w:pStyle w:val="ac"/>
            <w:rPr>
              <w:rStyle w:val="10"/>
              <w:color w:val="auto"/>
            </w:rPr>
          </w:pPr>
          <w:r w:rsidRPr="00BC78F5">
            <w:rPr>
              <w:rStyle w:val="10"/>
              <w:color w:val="auto"/>
            </w:rPr>
            <w:t>Оглавление</w:t>
          </w:r>
        </w:p>
        <w:p w:rsidR="002B1563" w:rsidRDefault="00CB304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94180" w:history="1">
            <w:r w:rsidR="002B1563" w:rsidRPr="00953324">
              <w:rPr>
                <w:rStyle w:val="af1"/>
                <w:noProof/>
              </w:rPr>
              <w:t>Задание и цель курсовой работы</w:t>
            </w:r>
            <w:r w:rsidR="002B1563">
              <w:rPr>
                <w:noProof/>
                <w:webHidden/>
              </w:rPr>
              <w:tab/>
            </w:r>
            <w:r w:rsidR="002B1563">
              <w:rPr>
                <w:noProof/>
                <w:webHidden/>
              </w:rPr>
              <w:fldChar w:fldCharType="begin"/>
            </w:r>
            <w:r w:rsidR="002B1563">
              <w:rPr>
                <w:noProof/>
                <w:webHidden/>
              </w:rPr>
              <w:instrText xml:space="preserve"> PAGEREF _Toc438494180 \h </w:instrText>
            </w:r>
            <w:r w:rsidR="002B1563">
              <w:rPr>
                <w:noProof/>
                <w:webHidden/>
              </w:rPr>
            </w:r>
            <w:r w:rsidR="002B1563">
              <w:rPr>
                <w:noProof/>
                <w:webHidden/>
              </w:rPr>
              <w:fldChar w:fldCharType="separate"/>
            </w:r>
            <w:r w:rsidR="002B1563">
              <w:rPr>
                <w:noProof/>
                <w:webHidden/>
              </w:rPr>
              <w:t>3</w:t>
            </w:r>
            <w:r w:rsidR="002B1563"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1" w:history="1">
            <w:r w:rsidRPr="00953324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2" w:history="1">
            <w:r w:rsidRPr="00953324">
              <w:rPr>
                <w:rStyle w:val="af1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3" w:history="1">
            <w:r w:rsidRPr="00953324">
              <w:rPr>
                <w:rStyle w:val="af1"/>
                <w:noProof/>
              </w:rPr>
              <w:t xml:space="preserve">Выбор препроцессора для </w:t>
            </w:r>
            <w:r w:rsidRPr="00953324">
              <w:rPr>
                <w:rStyle w:val="af1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4" w:history="1">
            <w:r w:rsidRPr="00953324">
              <w:rPr>
                <w:rStyle w:val="af1"/>
                <w:noProof/>
              </w:rPr>
              <w:t>Решающее правило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5" w:history="1">
            <w:r w:rsidRPr="00953324">
              <w:rPr>
                <w:rStyle w:val="af1"/>
                <w:noProof/>
              </w:rPr>
              <w:t>Критерии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6" w:history="1">
            <w:r w:rsidRPr="00953324">
              <w:rPr>
                <w:rStyle w:val="af1"/>
                <w:noProof/>
              </w:rPr>
              <w:t>Альтернативы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7" w:history="1">
            <w:r w:rsidRPr="00953324">
              <w:rPr>
                <w:rStyle w:val="af1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8" w:history="1">
            <w:r w:rsidRPr="00953324">
              <w:rPr>
                <w:rStyle w:val="af1"/>
                <w:noProof/>
              </w:rPr>
              <w:t>Сопоставление нечётких множеств критериям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89" w:history="1">
            <w:r w:rsidRPr="00953324">
              <w:rPr>
                <w:rStyle w:val="af1"/>
                <w:noProof/>
              </w:rPr>
              <w:t>Качественные критерии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0" w:history="1">
            <w:r w:rsidRPr="00953324">
              <w:rPr>
                <w:rStyle w:val="af1"/>
                <w:noProof/>
              </w:rPr>
              <w:t>Количественные критерии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1" w:history="1">
            <w:r w:rsidRPr="00953324">
              <w:rPr>
                <w:rStyle w:val="af1"/>
                <w:noProof/>
              </w:rPr>
              <w:t>Определение обобщённого критерия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2" w:history="1">
            <w:r w:rsidRPr="00953324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3" w:history="1">
            <w:r w:rsidRPr="00953324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4" w:history="1">
            <w:r w:rsidRPr="00953324">
              <w:rPr>
                <w:rStyle w:val="af1"/>
                <w:noProof/>
              </w:rPr>
              <w:t>Приложение А. Качественные критерии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5" w:history="1">
            <w:r w:rsidRPr="00953324">
              <w:rPr>
                <w:rStyle w:val="af1"/>
                <w:noProof/>
              </w:rPr>
              <w:t>Скорость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6" w:history="1">
            <w:r w:rsidRPr="00953324">
              <w:rPr>
                <w:rStyle w:val="af1"/>
                <w:noProof/>
              </w:rPr>
              <w:t>Удобство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7" w:history="1">
            <w:r w:rsidRPr="00953324">
              <w:rPr>
                <w:rStyle w:val="af1"/>
                <w:noProof/>
              </w:rPr>
              <w:t>Гибкость системы наследования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8" w:history="1">
            <w:r w:rsidRPr="00953324">
              <w:rPr>
                <w:rStyle w:val="af1"/>
                <w:noProof/>
              </w:rPr>
              <w:t>Приложение Б. Количественные критерии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199" w:history="1">
            <w:r w:rsidRPr="00953324">
              <w:rPr>
                <w:rStyle w:val="af1"/>
                <w:noProof/>
              </w:rPr>
              <w:t>Функции для работы с цветом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200" w:history="1">
            <w:r w:rsidRPr="00953324">
              <w:rPr>
                <w:rStyle w:val="af1"/>
                <w:noProof/>
              </w:rPr>
              <w:t xml:space="preserve">Репутация на </w:t>
            </w:r>
            <w:r w:rsidRPr="00953324">
              <w:rPr>
                <w:rStyle w:val="af1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201" w:history="1">
            <w:r w:rsidRPr="00953324">
              <w:rPr>
                <w:rStyle w:val="af1"/>
                <w:noProof/>
              </w:rPr>
              <w:t>Известные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563" w:rsidRDefault="002B156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494202" w:history="1">
            <w:r w:rsidRPr="00953324">
              <w:rPr>
                <w:rStyle w:val="af1"/>
                <w:noProof/>
              </w:rPr>
              <w:t>Приложение В. Обобщённый 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43" w:rsidRDefault="00CB3043">
          <w:r>
            <w:rPr>
              <w:b/>
              <w:bCs/>
            </w:rPr>
            <w:fldChar w:fldCharType="end"/>
          </w:r>
        </w:p>
      </w:sdtContent>
    </w:sdt>
    <w:p w:rsidR="00CB3043" w:rsidRDefault="00CB3043">
      <w:r>
        <w:br w:type="page"/>
      </w:r>
    </w:p>
    <w:p w:rsidR="00381CB5" w:rsidRPr="00BC78F5" w:rsidRDefault="00BC78F5" w:rsidP="00CB3043">
      <w:pPr>
        <w:pStyle w:val="1"/>
      </w:pPr>
      <w:bookmarkStart w:id="5" w:name="_Toc438494180"/>
      <w:r>
        <w:lastRenderedPageBreak/>
        <w:t>Задание и цель курсовой работы</w:t>
      </w:r>
      <w:bookmarkEnd w:id="5"/>
    </w:p>
    <w:p w:rsidR="00BC78F5" w:rsidRDefault="00BC78F5" w:rsidP="00CB3043">
      <w:r>
        <w:t xml:space="preserve">Решить задачу выбора на множестве альтернатив с использованием нечётких множеств. Предметная область — препроцессоры для </w:t>
      </w:r>
      <w:r>
        <w:rPr>
          <w:lang w:val="en-US"/>
        </w:rPr>
        <w:t>CSS</w:t>
      </w:r>
      <w:r>
        <w:t xml:space="preserve"> (</w:t>
      </w:r>
      <w:r>
        <w:rPr>
          <w:lang w:val="en-US"/>
        </w:rPr>
        <w:t>SCSS</w:t>
      </w:r>
      <w:r w:rsidRPr="00AD3C40">
        <w:t xml:space="preserve">, </w:t>
      </w:r>
      <w:r>
        <w:rPr>
          <w:lang w:val="en-US"/>
        </w:rPr>
        <w:t>LESS</w:t>
      </w:r>
      <w:r w:rsidRPr="00AD3C40">
        <w:t xml:space="preserve">, </w:t>
      </w:r>
      <w:r>
        <w:rPr>
          <w:lang w:val="en-US"/>
        </w:rPr>
        <w:t>Stylus</w:t>
      </w:r>
      <w:r w:rsidRPr="00AD3C40">
        <w:t>)</w:t>
      </w:r>
      <w:r>
        <w:t>.</w:t>
      </w:r>
    </w:p>
    <w:p w:rsidR="00CB3043" w:rsidRPr="00CB3043" w:rsidRDefault="00CB3043" w:rsidP="00CB3043">
      <w:r>
        <w:t>Целями данной курсовой работы являются: закрепление знаний и навыков, полученных в рамках курса «Теория принятия решений» и получение практического опыта работы с многокритериальным выбором альтернатив при помощи нечётких множеств.</w:t>
      </w:r>
    </w:p>
    <w:p w:rsidR="00CB3043" w:rsidRDefault="0078104E" w:rsidP="0078104E">
      <w:pPr>
        <w:pStyle w:val="1"/>
      </w:pPr>
      <w:bookmarkStart w:id="6" w:name="_Toc438494181"/>
      <w:r>
        <w:lastRenderedPageBreak/>
        <w:t>Введение</w:t>
      </w:r>
      <w:bookmarkEnd w:id="6"/>
    </w:p>
    <w:p w:rsidR="00CB3043" w:rsidRDefault="0078104E" w:rsidP="00CB3043">
      <w:r>
        <w:rPr>
          <w:lang w:val="en-US"/>
        </w:rPr>
        <w:t>CSS</w:t>
      </w:r>
      <w:r w:rsidRPr="0078104E">
        <w:t xml:space="preserve"> — </w:t>
      </w:r>
      <w:r>
        <w:t>это формальный язык описания внешнего вида документа, написанного с использованием языка разметки.</w:t>
      </w:r>
    </w:p>
    <w:p w:rsidR="0078104E" w:rsidRDefault="0078104E" w:rsidP="00CB3043">
      <w:r>
        <w:t>При разработке веб-приложений, программисты пишут большое количество кода на этом языке, однако, поскольку он является декларативным, то изначально не несёт в себе никаких специальных конструкций и представляет собой только набор правил вида: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gramStart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note</w:t>
      </w:r>
      <w:proofErr w:type="spellEnd"/>
      <w:proofErr w:type="gram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7810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red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7810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background-color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yellow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7810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font-weight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bold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gramStart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p:first</w:t>
      </w:r>
      <w:proofErr w:type="gram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-letter {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7810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font-size</w:t>
      </w:r>
      <w:proofErr w:type="spellEnd"/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32px;   </w:t>
      </w:r>
    </w:p>
    <w:p w:rsidR="0078104E" w:rsidRPr="0078104E" w:rsidRDefault="0078104E" w:rsidP="0078104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810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8104E" w:rsidRDefault="0078104E" w:rsidP="00CB3043">
      <w:r>
        <w:t xml:space="preserve">Дабы упростить написание такого кода были разработаны препроцессоры для </w:t>
      </w:r>
      <w:r>
        <w:rPr>
          <w:lang w:val="en-US"/>
        </w:rPr>
        <w:t>CSS</w:t>
      </w:r>
      <w:r>
        <w:t xml:space="preserve">. Препроцессор в данном контексте — это программа, принимающая данные на входе и выдающая на выходе </w:t>
      </w:r>
      <w:r>
        <w:rPr>
          <w:lang w:val="en-US"/>
        </w:rPr>
        <w:t>CSS</w:t>
      </w:r>
      <w:r>
        <w:t>.</w:t>
      </w:r>
    </w:p>
    <w:p w:rsidR="0078104E" w:rsidRDefault="0078104E" w:rsidP="0078104E">
      <w:r>
        <w:rPr>
          <w:lang w:val="en-US"/>
        </w:rPr>
        <w:t>CSS</w:t>
      </w:r>
      <w:r>
        <w:t xml:space="preserve">-препроцессоров достаточно большое количество, самыми известными из них являются </w:t>
      </w:r>
      <w:r>
        <w:rPr>
          <w:lang w:val="en-US"/>
        </w:rPr>
        <w:t>SCSS</w:t>
      </w:r>
      <w:r w:rsidRPr="0078104E">
        <w:t xml:space="preserve">, </w:t>
      </w:r>
      <w:r>
        <w:rPr>
          <w:lang w:val="en-US"/>
        </w:rPr>
        <w:t>LESS</w:t>
      </w:r>
      <w:r w:rsidRPr="0078104E">
        <w:t xml:space="preserve"> </w:t>
      </w:r>
      <w:r>
        <w:t xml:space="preserve">и </w:t>
      </w:r>
      <w:r>
        <w:rPr>
          <w:lang w:val="en-US"/>
        </w:rPr>
        <w:t>Stylus</w:t>
      </w:r>
      <w:r>
        <w:t xml:space="preserve">. </w:t>
      </w:r>
    </w:p>
    <w:p w:rsidR="0078104E" w:rsidRDefault="00C25A2C" w:rsidP="00C25A2C">
      <w:r w:rsidRPr="00C25A2C">
        <w:t>Выбор препроцессора для нового проекта — это сложная и многокритериальная задача, с которой сталкивается каждый веб-разработчик. И поскольку до сих пор нет полноценного решения для этой проблемы, она все еще актуальна. Актуальность обусловлена также тем, что препроцессоры сложно сравнивать по каким-либо количественным характеристикам, так как большинство отличий связаны с удобством синтаксиса и с работой встроенных функций, то есть они завязаны на ощущениях и предпочтениях разработчиков.</w:t>
      </w:r>
    </w:p>
    <w:p w:rsidR="00BC78F5" w:rsidRPr="009D1E3D" w:rsidRDefault="009D1E3D" w:rsidP="00BC78F5">
      <w:pPr>
        <w:pStyle w:val="1"/>
      </w:pPr>
      <w:bookmarkStart w:id="7" w:name="_Toc438494182"/>
      <w:r>
        <w:lastRenderedPageBreak/>
        <w:t>Теоретические сведения</w:t>
      </w:r>
      <w:bookmarkEnd w:id="7"/>
    </w:p>
    <w:p w:rsidR="00BC78F5" w:rsidRDefault="00BC78F5" w:rsidP="00BC78F5">
      <w:r>
        <w:t>По глубоко укоренившейся традиции научного мышления, начиная с Декарта, понимание явления отождествляют с возможность его количественного анализа. В настоящий момент подвергается сомнению такая правомерность анализа для систем, в которых участвует человек (слабо структурированные и неструктурированные), методами, которые использовались для систем, описываемых в терминах разностных, дифференциальных или интегральных уравнений.</w:t>
      </w:r>
    </w:p>
    <w:p w:rsidR="00BC78F5" w:rsidRDefault="00BC78F5" w:rsidP="00BC78F5">
      <w:r>
        <w:t>Однако, количественные методы анализа систем непригодны д</w:t>
      </w:r>
      <w:r w:rsidR="009B43A8">
        <w:t>ля слабоструктурированных систем по своей сути. Можно назвать это принципом несовместимости: чем сложнее система, тем менее мы способны дать точные и в то же время имеющие практическое значение суждения о её поведении. Для систем, сложность ко</w:t>
      </w:r>
      <w:r w:rsidR="0061301E">
        <w:t>торых превосходит</w:t>
      </w:r>
      <w:r w:rsidR="009B43A8">
        <w:t xml:space="preserve"> пороговый уровень</w:t>
      </w:r>
      <w:r w:rsidR="0061301E">
        <w:t>, точность и практический смысл становятся почти исключающими друг друга характеристиками.</w:t>
      </w:r>
    </w:p>
    <w:p w:rsidR="00BC78F5" w:rsidRDefault="0061301E" w:rsidP="00BC78F5">
      <w:r>
        <w:t>В этом смысле точный количественный анализ поведения слабоструктурированных систем не имеет большого практического значения в реальных социальных, экономических и других задачах, сравнимых</w:t>
      </w:r>
      <w:r w:rsidR="001462E0">
        <w:t xml:space="preserve"> по сложности и связанных с участием одного человека или группы людей.</w:t>
      </w:r>
    </w:p>
    <w:p w:rsidR="001462E0" w:rsidRDefault="001462E0" w:rsidP="00BC78F5">
      <w:r>
        <w:t>Альтернативный подход заключается в том, что ключевыми элементами мышления являются не числа, а суждения, которые содержат в себе нечёткие понятия, для которых переход от «принадлежности к классу» к «непринадлежности» не скачкообразен, а непрерывен. Это ближе к человеческой логике, так как рассуждения человека не являются обычной двухзначной логикой или даже многозначной. Рассуждения человека основаны на логике с нечёткими истинами, нечёткими отношениями и нечёткими правилами вывода.</w:t>
      </w:r>
    </w:p>
    <w:p w:rsidR="001462E0" w:rsidRDefault="001462E0" w:rsidP="00BC78F5">
      <w:r>
        <w:t>Также стоит заметить, что человеческое мышление индуктивно, поэтому результат индуктивных выводов человека не может быть не нечётким. Следовательно, для радикального изменения работы с системами необходимы подходы, которые не преувеличиваются такие понятия, как точность, строгость, математический формализм, а используют методологические схемы, содержащие нечёткость и неполную истинность.</w:t>
      </w:r>
    </w:p>
    <w:p w:rsidR="009D1E3D" w:rsidRDefault="001462E0" w:rsidP="00AD3C40">
      <w:r>
        <w:t>Язык нечётких множеств и алгоритмов в настоящее время наиболее адекватный математический аппарат, который позволяет максимально сократить переход от словес</w:t>
      </w:r>
      <w:r w:rsidR="00AD3C40">
        <w:t>ного, качественного описания объекта, которое характерно для человеческого мышления, к количественным оценкам его состояния и сформулировать на этой основе простые и эффективные алгоритмы.</w:t>
      </w:r>
    </w:p>
    <w:p w:rsidR="00AD3C40" w:rsidRPr="009D1E3D" w:rsidRDefault="00AD3C40" w:rsidP="00AD3C40">
      <w:r w:rsidRPr="0067293E">
        <w:lastRenderedPageBreak/>
        <w:t xml:space="preserve">Нечетким </w:t>
      </w:r>
      <w:proofErr w:type="gramStart"/>
      <w:r w:rsidRPr="0067293E">
        <w:t>множеством</w:t>
      </w:r>
      <w:r w:rsidRPr="0067293E">
        <w:rPr>
          <w:rFonts w:eastAsia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 </m:t>
            </m:r>
          </m:e>
        </m:acc>
      </m:oMath>
      <w:r w:rsidRPr="0067293E">
        <w:t xml:space="preserve"> на</w:t>
      </w:r>
      <w:proofErr w:type="gramEnd"/>
      <w:r w:rsidRPr="0067293E">
        <w:t xml:space="preserve"> множестве </w:t>
      </w:r>
      <m:oMath>
        <m:r>
          <w:rPr>
            <w:rFonts w:ascii="Cambria Math" w:hAnsi="Cambria Math"/>
          </w:rPr>
          <m:t>X</m:t>
        </m:r>
      </m:oMath>
      <w:r w:rsidRPr="0067293E">
        <w:t xml:space="preserve"> называется совокупность пар</w:t>
      </w:r>
      <w:r w:rsidRPr="00AD3C40">
        <w:t xml:space="preserve"> </w:t>
      </w:r>
    </w:p>
    <w:p w:rsidR="00AD3C40" w:rsidRPr="00AD3C40" w:rsidRDefault="00B605B7" w:rsidP="00AD3C40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 &lt;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&gt; }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AD3C40" w:rsidRPr="0067293E" w:rsidRDefault="00AD3C40" w:rsidP="00AD3C40">
      <w:proofErr w:type="gramStart"/>
      <w:r w:rsidRPr="0067293E">
        <w:t>где</w:t>
      </w:r>
      <w:r w:rsidRPr="00AD3C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 w:hAnsi="Cambria Math"/>
          </w:rPr>
          <m:t>:X→[0,1]</m:t>
        </m:r>
      </m:oMath>
      <w:r w:rsidRPr="0067293E">
        <w:t xml:space="preserve"> отображение</w:t>
      </w:r>
      <w:proofErr w:type="gramEnd"/>
      <w:r w:rsidRPr="0067293E">
        <w:t xml:space="preserve"> множества</w:t>
      </w:r>
      <w:r w:rsidRPr="00AD3C40">
        <w:rPr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AD3C40">
        <w:rPr>
          <w:rFonts w:eastAsiaTheme="minorEastAsia"/>
          <w:i/>
        </w:rPr>
        <w:t xml:space="preserve"> </w:t>
      </w:r>
      <w:r w:rsidRPr="0067293E">
        <w:t xml:space="preserve">в единичный отрезок </w:t>
      </w:r>
      <m:oMath>
        <m:r>
          <w:rPr>
            <w:rFonts w:ascii="Cambria Math" w:hAnsi="Cambria Math"/>
          </w:rPr>
          <m:t>[0,1]</m:t>
        </m:r>
      </m:oMath>
      <w:r w:rsidRPr="0067293E">
        <w:t xml:space="preserve"> называется функцией принадлежности нечеткого множества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7293E">
        <w:t xml:space="preserve"> (фундаментальное понятие нечеткого множества). Значение функции </w:t>
      </w:r>
      <w:proofErr w:type="gramStart"/>
      <w:r w:rsidRPr="0067293E">
        <w:t>принадлежности</w:t>
      </w:r>
      <w:r w:rsidR="00025811" w:rsidRPr="0002581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025811">
        <w:rPr>
          <w:rFonts w:eastAsia="Times New Roman"/>
        </w:rPr>
        <w:t xml:space="preserve"> </w:t>
      </w:r>
      <w:r w:rsidRPr="0067293E">
        <w:t>для</w:t>
      </w:r>
      <w:proofErr w:type="gramEnd"/>
      <w:r w:rsidRPr="0067293E">
        <w:t xml:space="preserve"> элемента </w:t>
      </w:r>
      <m:oMath>
        <m:r>
          <w:rPr>
            <w:rFonts w:ascii="Cambria Math" w:hAnsi="Cambria Math"/>
          </w:rPr>
          <m:t>x∈X</m:t>
        </m:r>
      </m:oMath>
      <w:r w:rsidRPr="0067293E">
        <w:t xml:space="preserve"> назыв</w:t>
      </w:r>
      <w:r w:rsidR="00E41C40">
        <w:t xml:space="preserve">ается степенью принадлежности. </w:t>
      </w:r>
      <m:oMath>
        <m:r>
          <w:rPr>
            <w:rFonts w:ascii="Cambria Math" w:hAnsi="Cambria Math"/>
          </w:rPr>
          <m:t>X</m:t>
        </m:r>
      </m:oMath>
      <w:r w:rsidR="00E41C40" w:rsidRPr="00E41C40">
        <w:t xml:space="preserve"> —</w:t>
      </w:r>
      <w:r w:rsidRPr="0067293E">
        <w:t xml:space="preserve"> базовое </w:t>
      </w:r>
      <w:r w:rsidR="00E41C40">
        <w:t xml:space="preserve">множество </w:t>
      </w:r>
      <w:r w:rsidRPr="0067293E">
        <w:t>предметной области, котор</w:t>
      </w:r>
      <w:r w:rsidR="00E41C40">
        <w:t>ое может быть различной природы</w:t>
      </w:r>
      <w:r w:rsidRPr="0067293E">
        <w:t>.</w:t>
      </w:r>
    </w:p>
    <w:p w:rsidR="00AD3C40" w:rsidRDefault="00AD3C40" w:rsidP="00AD3C40">
      <w:r w:rsidRPr="0067293E">
        <w:t xml:space="preserve"> </w:t>
      </w:r>
      <w:proofErr w:type="gramStart"/>
      <w:r w:rsidRPr="0067293E">
        <w:t xml:space="preserve">Если </w:t>
      </w:r>
      <m:oMath>
        <m:r>
          <w:rPr>
            <w:rFonts w:ascii="Cambria Math" w:hAnsi="Cambria Math"/>
            <w:lang w:val="en-US"/>
          </w:rPr>
          <m:t>X</m:t>
        </m:r>
      </m:oMath>
      <w:r w:rsidRPr="0067293E">
        <w:t xml:space="preserve"> </w:t>
      </w:r>
      <w:r w:rsidR="00E41C40">
        <w:rPr>
          <w:lang w:val="en-US"/>
        </w:rPr>
        <w:t>—</w:t>
      </w:r>
      <w:proofErr w:type="gramEnd"/>
      <w:r w:rsidRPr="0067293E">
        <w:t xml:space="preserve"> непрерывное множество, то</w:t>
      </w:r>
    </w:p>
    <w:p w:rsidR="00E41C40" w:rsidRPr="00E41C40" w:rsidRDefault="00B605B7" w:rsidP="00AD3C4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, ∀x∈X</m:t>
              </m:r>
            </m:e>
          </m:nary>
        </m:oMath>
      </m:oMathPara>
    </w:p>
    <w:p w:rsidR="00AD3C40" w:rsidRPr="0067293E" w:rsidRDefault="00AD3C40" w:rsidP="00AD3C40">
      <w:pPr>
        <w:rPr>
          <w:i/>
        </w:rPr>
      </w:pPr>
      <w:r w:rsidRPr="0067293E">
        <w:t>понимается как о</w:t>
      </w:r>
      <w:r w:rsidR="00E41C40">
        <w:t xml:space="preserve">бъединение однотипных множеств </w:t>
      </w:r>
      <w:r w:rsidRPr="0067293E">
        <w:t>и используется в случае непрерывной функции принадлежности.</w:t>
      </w:r>
    </w:p>
    <w:p w:rsidR="00AD3C40" w:rsidRDefault="00AD3C40" w:rsidP="00AD3C40">
      <w:r w:rsidRPr="0067293E">
        <w:t xml:space="preserve">При дискретном конечном числе элементов в базовом </w:t>
      </w:r>
      <w:proofErr w:type="gramStart"/>
      <w:r w:rsidRPr="0067293E">
        <w:t xml:space="preserve">множестве </w:t>
      </w:r>
      <m:oMath>
        <m:r>
          <w:rPr>
            <w:rFonts w:ascii="Cambria Math" w:hAnsi="Cambria Math"/>
          </w:rPr>
          <m:t>X</m:t>
        </m:r>
      </m:oMath>
      <w:r w:rsidRPr="0067293E">
        <w:t xml:space="preserve"> испо</w:t>
      </w:r>
      <w:r w:rsidR="003E65ED">
        <w:t>льзуется</w:t>
      </w:r>
      <w:proofErr w:type="gramEnd"/>
      <w:r w:rsidR="003E65ED">
        <w:t xml:space="preserve"> также следующая запись:</w:t>
      </w:r>
    </w:p>
    <w:p w:rsidR="00AD3C40" w:rsidRPr="003E65ED" w:rsidRDefault="00B605B7" w:rsidP="00AD3C40">
      <w:pPr>
        <w:rPr>
          <w:i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AD3C40" w:rsidRDefault="003E65ED" w:rsidP="00AD3C40">
      <w:r w:rsidRPr="001A3D5F">
        <w:t xml:space="preserve">Как видно из этого определения, нечеткое множество вполне описывается своей функцией принадлежности, поэтому мы можем использовать функцию, как обозначение нечеткого множества. </w:t>
      </w:r>
    </w:p>
    <w:p w:rsidR="009D1E3D" w:rsidRPr="0087118C" w:rsidRDefault="009D1E3D" w:rsidP="009D1E3D">
      <w:pPr>
        <w:pStyle w:val="1"/>
      </w:pPr>
      <w:bookmarkStart w:id="8" w:name="_Toc438494183"/>
      <w:r>
        <w:lastRenderedPageBreak/>
        <w:t xml:space="preserve">Выбор препроцессора для </w:t>
      </w:r>
      <w:r>
        <w:rPr>
          <w:lang w:val="en-US"/>
        </w:rPr>
        <w:t>CSS</w:t>
      </w:r>
      <w:bookmarkEnd w:id="8"/>
    </w:p>
    <w:p w:rsidR="009D1E3D" w:rsidRDefault="009D1E3D" w:rsidP="009D1E3D">
      <w:pPr>
        <w:pStyle w:val="2"/>
      </w:pPr>
      <w:bookmarkStart w:id="9" w:name="_Toc438494184"/>
      <w:r>
        <w:t>Решающее правило</w:t>
      </w:r>
      <w:bookmarkEnd w:id="9"/>
    </w:p>
    <w:p w:rsidR="009D1E3D" w:rsidRDefault="009D1E3D" w:rsidP="009D1E3D">
      <w:r>
        <w:t>Выбор препроцессора</w:t>
      </w:r>
      <w:r w:rsidR="00897757">
        <w:t xml:space="preserve"> обеспечивающего </w:t>
      </w:r>
      <w:r w:rsidR="00897757" w:rsidRPr="00897757">
        <w:rPr>
          <w:u w:val="single"/>
        </w:rPr>
        <w:t>наиболее быструю</w:t>
      </w:r>
      <w:r w:rsidR="00897757">
        <w:t xml:space="preserve"> разработку,</w:t>
      </w:r>
      <w:r>
        <w:t xml:space="preserve"> с </w:t>
      </w:r>
      <w:r w:rsidRPr="009D1E3D">
        <w:rPr>
          <w:u w:val="single"/>
        </w:rPr>
        <w:t>максимально удобным</w:t>
      </w:r>
      <w:r w:rsidRPr="009D1E3D">
        <w:t xml:space="preserve"> синтаксисом,</w:t>
      </w:r>
      <w:r>
        <w:t xml:space="preserve"> </w:t>
      </w:r>
      <w:r w:rsidRPr="009D1E3D">
        <w:rPr>
          <w:u w:val="single"/>
        </w:rPr>
        <w:t>наиболее гибкой</w:t>
      </w:r>
      <w:r>
        <w:t xml:space="preserve"> системой наследования, </w:t>
      </w:r>
      <w:r w:rsidRPr="00897757">
        <w:rPr>
          <w:u w:val="single"/>
        </w:rPr>
        <w:t>больш</w:t>
      </w:r>
      <w:r w:rsidR="00897757">
        <w:rPr>
          <w:u w:val="single"/>
        </w:rPr>
        <w:t>им</w:t>
      </w:r>
      <w:r w:rsidRPr="00897757">
        <w:rPr>
          <w:u w:val="single"/>
        </w:rPr>
        <w:t xml:space="preserve"> </w:t>
      </w:r>
      <w:r w:rsidR="00897757" w:rsidRPr="00897757">
        <w:t>набором функций</w:t>
      </w:r>
      <w:r w:rsidR="00897757">
        <w:t xml:space="preserve"> для работы с цветом, </w:t>
      </w:r>
      <w:r w:rsidR="00897757" w:rsidRPr="00897757">
        <w:rPr>
          <w:u w:val="single"/>
        </w:rPr>
        <w:t>больш</w:t>
      </w:r>
      <w:r w:rsidR="00EB0BA5">
        <w:rPr>
          <w:u w:val="single"/>
        </w:rPr>
        <w:t>о</w:t>
      </w:r>
      <w:r w:rsidR="00897757">
        <w:rPr>
          <w:u w:val="single"/>
        </w:rPr>
        <w:t>й</w:t>
      </w:r>
      <w:r w:rsidR="00897757">
        <w:t xml:space="preserve"> репутацией на </w:t>
      </w:r>
      <w:r w:rsidR="00897757">
        <w:rPr>
          <w:lang w:val="en-US"/>
        </w:rPr>
        <w:t>GitHub</w:t>
      </w:r>
      <w:r w:rsidR="00897757">
        <w:t xml:space="preserve"> и </w:t>
      </w:r>
      <w:r w:rsidR="00EB0BA5">
        <w:rPr>
          <w:u w:val="single"/>
        </w:rPr>
        <w:t>малым</w:t>
      </w:r>
      <w:r w:rsidR="00EB0BA5" w:rsidRPr="00EB0BA5">
        <w:t xml:space="preserve"> </w:t>
      </w:r>
      <w:r w:rsidR="00897757">
        <w:t>количеством известных проблем.</w:t>
      </w:r>
    </w:p>
    <w:p w:rsidR="00897757" w:rsidRDefault="00897757" w:rsidP="00897757">
      <w:pPr>
        <w:pStyle w:val="2"/>
      </w:pPr>
      <w:bookmarkStart w:id="10" w:name="_Toc438494185"/>
      <w:r>
        <w:t>Критерии</w:t>
      </w:r>
      <w:bookmarkEnd w:id="10"/>
    </w:p>
    <w:p w:rsidR="00897757" w:rsidRDefault="00897757" w:rsidP="00897757">
      <w:pPr>
        <w:pStyle w:val="a8"/>
        <w:numPr>
          <w:ilvl w:val="0"/>
          <w:numId w:val="8"/>
        </w:numPr>
      </w:pPr>
      <w:r>
        <w:t xml:space="preserve">Скорость разработки — качественный критерий, основанный на анализе ЛПР имеющихся конструкций языка (ветвление, циклы, массивы и пр.), наличии доступа к </w:t>
      </w:r>
      <w:r>
        <w:rPr>
          <w:lang w:val="en-US"/>
        </w:rPr>
        <w:t>CSS</w:t>
      </w:r>
      <w:r>
        <w:t>-свойствам внутри блока, обработки ошибок и пр.</w:t>
      </w:r>
    </w:p>
    <w:p w:rsidR="00897757" w:rsidRDefault="00897757" w:rsidP="00897757">
      <w:pPr>
        <w:pStyle w:val="a8"/>
        <w:numPr>
          <w:ilvl w:val="0"/>
          <w:numId w:val="8"/>
        </w:numPr>
      </w:pPr>
      <w:r>
        <w:t>Удобство синтаксиса — качественный критерий.</w:t>
      </w:r>
    </w:p>
    <w:p w:rsidR="00897757" w:rsidRDefault="00897757" w:rsidP="00897757">
      <w:pPr>
        <w:pStyle w:val="a8"/>
        <w:numPr>
          <w:ilvl w:val="0"/>
          <w:numId w:val="8"/>
        </w:numPr>
      </w:pPr>
      <w:r>
        <w:t>Гибкость системы наследования — качественный критерий.</w:t>
      </w:r>
    </w:p>
    <w:p w:rsidR="00897757" w:rsidRDefault="00897757" w:rsidP="00897757">
      <w:pPr>
        <w:pStyle w:val="a8"/>
        <w:numPr>
          <w:ilvl w:val="0"/>
          <w:numId w:val="8"/>
        </w:numPr>
      </w:pPr>
      <w:r>
        <w:t>Количество функций для работы с цветом.</w:t>
      </w:r>
    </w:p>
    <w:p w:rsidR="00897757" w:rsidRPr="00897757" w:rsidRDefault="00897757" w:rsidP="00897757">
      <w:pPr>
        <w:pStyle w:val="a8"/>
        <w:numPr>
          <w:ilvl w:val="0"/>
          <w:numId w:val="8"/>
        </w:numPr>
      </w:pPr>
      <w:r>
        <w:t xml:space="preserve">Репутация на </w:t>
      </w:r>
      <w:r>
        <w:rPr>
          <w:lang w:val="en-US"/>
        </w:rPr>
        <w:t>GitHub</w:t>
      </w:r>
      <w:r w:rsidRPr="00897757">
        <w:t xml:space="preserve"> — </w:t>
      </w:r>
      <w:r>
        <w:t xml:space="preserve">высчитывается по </w:t>
      </w:r>
      <w:proofErr w:type="gramStart"/>
      <w:r>
        <w:t xml:space="preserve">формуле </w:t>
      </w:r>
      <m:oMath>
        <m:r>
          <w:rPr>
            <w:rFonts w:ascii="Cambria Math" w:hAnsi="Cambria Math"/>
          </w:rPr>
          <m:t>S+F*5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S</m:t>
        </m:r>
      </m:oMath>
      <w:r w:rsidRPr="00897757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количество звёзд корневого </w:t>
      </w:r>
      <w:proofErr w:type="spellStart"/>
      <w:r>
        <w:rPr>
          <w:rFonts w:eastAsiaTheme="minorEastAsia"/>
        </w:rPr>
        <w:t>репозитория</w:t>
      </w:r>
      <w:proofErr w:type="spellEnd"/>
      <w:r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</w:rPr>
          <m:t>F</m:t>
        </m:r>
      </m:oMath>
      <w:r w:rsidRPr="00897757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количество ответвлений от корневого </w:t>
      </w:r>
      <w:proofErr w:type="spellStart"/>
      <w:r>
        <w:rPr>
          <w:rFonts w:eastAsiaTheme="minorEastAsia"/>
        </w:rPr>
        <w:t>репозитория</w:t>
      </w:r>
      <w:proofErr w:type="spellEnd"/>
      <w:r>
        <w:rPr>
          <w:rFonts w:eastAsiaTheme="minorEastAsia"/>
        </w:rPr>
        <w:t>.</w:t>
      </w:r>
    </w:p>
    <w:p w:rsidR="00897757" w:rsidRPr="00625829" w:rsidRDefault="00625829" w:rsidP="00897757">
      <w:pPr>
        <w:pStyle w:val="a8"/>
        <w:numPr>
          <w:ilvl w:val="0"/>
          <w:numId w:val="8"/>
        </w:numPr>
      </w:pPr>
      <w:r>
        <w:rPr>
          <w:rFonts w:eastAsiaTheme="minorEastAsia"/>
        </w:rPr>
        <w:t>Количество известных проблем.</w:t>
      </w:r>
    </w:p>
    <w:p w:rsidR="00625829" w:rsidRDefault="00625829" w:rsidP="00625829">
      <w:pPr>
        <w:pStyle w:val="2"/>
      </w:pPr>
      <w:bookmarkStart w:id="11" w:name="_Toc438494186"/>
      <w:r>
        <w:t>Альтернативы</w:t>
      </w:r>
      <w:bookmarkEnd w:id="11"/>
    </w:p>
    <w:p w:rsidR="00625829" w:rsidRPr="00625829" w:rsidRDefault="00625829" w:rsidP="00625829">
      <w:pPr>
        <w:pStyle w:val="a8"/>
        <w:numPr>
          <w:ilvl w:val="0"/>
          <w:numId w:val="9"/>
        </w:numPr>
      </w:pPr>
      <w:r>
        <w:rPr>
          <w:lang w:val="en-US"/>
        </w:rPr>
        <w:t>SCSS</w:t>
      </w:r>
    </w:p>
    <w:p w:rsidR="00625829" w:rsidRPr="00625829" w:rsidRDefault="00625829" w:rsidP="00625829">
      <w:pPr>
        <w:pStyle w:val="a8"/>
        <w:numPr>
          <w:ilvl w:val="0"/>
          <w:numId w:val="9"/>
        </w:numPr>
      </w:pPr>
      <w:r>
        <w:rPr>
          <w:lang w:val="en-US"/>
        </w:rPr>
        <w:t>LESS</w:t>
      </w:r>
    </w:p>
    <w:p w:rsidR="00625829" w:rsidRPr="00625829" w:rsidRDefault="00625829" w:rsidP="00625829">
      <w:pPr>
        <w:pStyle w:val="a8"/>
        <w:numPr>
          <w:ilvl w:val="0"/>
          <w:numId w:val="9"/>
        </w:numPr>
      </w:pPr>
      <w:r>
        <w:rPr>
          <w:lang w:val="en-US"/>
        </w:rPr>
        <w:t>Stylus</w:t>
      </w:r>
    </w:p>
    <w:p w:rsidR="00625829" w:rsidRDefault="00625829" w:rsidP="00625829">
      <w:pPr>
        <w:pStyle w:val="2"/>
      </w:pPr>
      <w:bookmarkStart w:id="12" w:name="_Toc438494187"/>
      <w:r>
        <w:t>Исходные данные</w:t>
      </w:r>
      <w:bookmarkEnd w:id="12"/>
    </w:p>
    <w:p w:rsidR="00625829" w:rsidRDefault="00625829" w:rsidP="00625829">
      <w:r>
        <w:t>Данные для количественных критериев:</w:t>
      </w:r>
    </w:p>
    <w:tbl>
      <w:tblPr>
        <w:tblW w:w="5519" w:type="dxa"/>
        <w:jc w:val="center"/>
        <w:tblLook w:val="04A0" w:firstRow="1" w:lastRow="0" w:firstColumn="1" w:lastColumn="0" w:noHBand="0" w:noVBand="1"/>
      </w:tblPr>
      <w:tblGrid>
        <w:gridCol w:w="1266"/>
        <w:gridCol w:w="1418"/>
        <w:gridCol w:w="1417"/>
        <w:gridCol w:w="1418"/>
      </w:tblGrid>
      <w:tr w:rsidR="00625829" w:rsidRPr="00625829" w:rsidTr="004B5D37">
        <w:trPr>
          <w:trHeight w:val="900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Функции для работы с цветом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Репутация на </w:t>
            </w:r>
            <w:proofErr w:type="spellStart"/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GitHub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Количество известных проблем</w:t>
            </w:r>
          </w:p>
        </w:tc>
      </w:tr>
      <w:tr w:rsidR="00625829" w:rsidRPr="00625829" w:rsidTr="004B5D37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87118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</w:t>
            </w:r>
            <w:r w:rsidR="0087118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  <w:t>C</w:t>
            </w: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30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  <w:r w:rsidR="004B5D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</w:t>
            </w: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153</w:t>
            </w:r>
          </w:p>
        </w:tc>
      </w:tr>
      <w:tr w:rsidR="00625829" w:rsidRPr="00625829" w:rsidTr="004B5D37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41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  <w:r w:rsidR="004B5D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</w:t>
            </w: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206</w:t>
            </w:r>
          </w:p>
        </w:tc>
      </w:tr>
      <w:tr w:rsidR="00625829" w:rsidRPr="00625829" w:rsidTr="004B5D37">
        <w:trPr>
          <w:trHeight w:val="315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258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28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  <w:r w:rsidR="004B5D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</w:t>
            </w: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829" w:rsidRPr="00625829" w:rsidRDefault="00625829" w:rsidP="006258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2582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121</w:t>
            </w:r>
          </w:p>
        </w:tc>
      </w:tr>
    </w:tbl>
    <w:p w:rsidR="004B5D37" w:rsidRDefault="004B5D37" w:rsidP="004B5D37">
      <w:pPr>
        <w:pStyle w:val="2"/>
      </w:pPr>
      <w:bookmarkStart w:id="13" w:name="_Toc438494188"/>
      <w:r>
        <w:lastRenderedPageBreak/>
        <w:t>Сопоставление нечётких множеств критериям</w:t>
      </w:r>
      <w:bookmarkEnd w:id="13"/>
    </w:p>
    <w:p w:rsidR="004B5D37" w:rsidRDefault="004B5D37" w:rsidP="004B5D37">
      <w:r>
        <w:t>Поставим в соответствие каждому критерию нечёткое множество, базовым множеством которого является множество альтернатив:</w:t>
      </w:r>
    </w:p>
    <w:p w:rsidR="004B5D37" w:rsidRPr="004B5D37" w:rsidRDefault="00B605B7" w:rsidP="004B5D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={ 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&gt;, …, 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&gt; }</m:t>
          </m:r>
        </m:oMath>
      </m:oMathPara>
      <w:bookmarkStart w:id="14" w:name="_GoBack"/>
      <w:bookmarkEnd w:id="14"/>
    </w:p>
    <w:p w:rsidR="004B5D37" w:rsidRDefault="004B5D37" w:rsidP="004B5D37">
      <w:pPr>
        <w:rPr>
          <w:rFonts w:eastAsiaTheme="minorEastAsia"/>
        </w:rPr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∈[0,1]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которое показывает, в какой степени альтернатива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B5D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соответствует критерию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5D37">
        <w:rPr>
          <w:rFonts w:eastAsiaTheme="minorEastAsia"/>
        </w:rPr>
        <w:t>.</w:t>
      </w:r>
    </w:p>
    <w:p w:rsidR="004B5D37" w:rsidRPr="004B5D37" w:rsidRDefault="004B5D37" w:rsidP="004B5D37">
      <w:pPr>
        <w:pStyle w:val="3"/>
        <w:jc w:val="center"/>
      </w:pPr>
      <w:bookmarkStart w:id="15" w:name="_Toc438494189"/>
      <w:r>
        <w:t>Качественные критерии</w:t>
      </w:r>
      <w:bookmarkEnd w:id="15"/>
    </w:p>
    <w:p w:rsidR="00510C5E" w:rsidRDefault="00510C5E" w:rsidP="004B5D37">
      <w:pPr>
        <w:rPr>
          <w:rFonts w:eastAsiaTheme="minorEastAsia"/>
        </w:rPr>
      </w:pPr>
      <w:r>
        <w:t>Для качественных критериев в</w:t>
      </w:r>
      <w:r w:rsidR="004B5D37">
        <w:t xml:space="preserve">оспользуемся методом парных сравнений. Построим матрицы парных сравнений </w:t>
      </w:r>
      <w:proofErr w:type="gramStart"/>
      <w:r w:rsidR="004B5D37">
        <w:t xml:space="preserve">размерностью </w:t>
      </w:r>
      <m:oMath>
        <m:r>
          <w:rPr>
            <w:rFonts w:ascii="Cambria Math" w:hAnsi="Cambria Math"/>
          </w:rPr>
          <m:t>m×m</m:t>
        </m:r>
      </m:oMath>
      <w:r w:rsidRPr="00510C5E"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>3×3</m:t>
        </m:r>
      </m:oMath>
      <w:r w:rsidRPr="00510C5E">
        <w:rPr>
          <w:rFonts w:eastAsiaTheme="minorEastAsia"/>
        </w:rPr>
        <w:t>)</w:t>
      </w:r>
      <w:r w:rsidR="004B5D37">
        <w:rPr>
          <w:rFonts w:eastAsiaTheme="minorEastAsia"/>
        </w:rPr>
        <w:t xml:space="preserve"> для каждого из качественных критерие</w:t>
      </w:r>
      <w:r>
        <w:rPr>
          <w:rFonts w:eastAsiaTheme="minorEastAsia"/>
        </w:rPr>
        <w:t>в. Каждая из этих матриц показывает, какая из двух альтернатив в большей степени характеризует данное понятие и степень его доминирования.</w:t>
      </w:r>
    </w:p>
    <w:p w:rsidR="00510C5E" w:rsidRDefault="00510C5E" w:rsidP="004B5D37">
      <w:pPr>
        <w:rPr>
          <w:rFonts w:eastAsiaTheme="minorEastAsia"/>
        </w:rPr>
      </w:pPr>
      <w:r>
        <w:rPr>
          <w:rFonts w:eastAsiaTheme="minorEastAsia"/>
        </w:rPr>
        <w:t>Получив собственный вектор матрицы, нормализуем его и получим искомое нечёткое множество. Нормализацию проведём следующим образом:</w:t>
      </w:r>
    </w:p>
    <w:p w:rsidR="004B5D37" w:rsidRPr="00510C5E" w:rsidRDefault="00B605B7" w:rsidP="00510C5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j=1,m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510C5E" w:rsidRDefault="00510C5E" w:rsidP="00510C5E">
      <w:pPr>
        <w:rPr>
          <w:rFonts w:eastAsiaTheme="minorEastAsia"/>
        </w:rPr>
      </w:pPr>
      <w:r>
        <w:rPr>
          <w:rFonts w:eastAsiaTheme="minorEastAsia"/>
        </w:rPr>
        <w:t>Полученные матрицы парных сравнений в приложении А.</w:t>
      </w:r>
    </w:p>
    <w:p w:rsidR="00510C5E" w:rsidRDefault="00510C5E" w:rsidP="00510C5E">
      <w:pPr>
        <w:pStyle w:val="3"/>
        <w:jc w:val="center"/>
      </w:pPr>
      <w:bookmarkStart w:id="16" w:name="_Toc438494190"/>
      <w:r>
        <w:t>Количественные критерии</w:t>
      </w:r>
      <w:bookmarkEnd w:id="16"/>
    </w:p>
    <w:p w:rsidR="00510C5E" w:rsidRDefault="00510C5E" w:rsidP="00510C5E">
      <w:pPr>
        <w:rPr>
          <w:rFonts w:eastAsiaTheme="minorEastAsia"/>
        </w:rPr>
      </w:pPr>
      <w:r>
        <w:t xml:space="preserve">Для количественного критерия нечёткое множество определяется как совместимость </w:t>
      </w:r>
      <w:proofErr w:type="gramStart"/>
      <w:r>
        <w:t xml:space="preserve">альтернативы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целевой функций, которая выражает индивидуальные особенности предпочтений ЛПР. Если нечёткое множество получается субнормальным, то его нормализуют.</w:t>
      </w:r>
    </w:p>
    <w:p w:rsidR="00510C5E" w:rsidRDefault="00510C5E" w:rsidP="00510C5E">
      <w:r>
        <w:t>Целевые функции и нечёткие множества в приложении Б.</w:t>
      </w:r>
    </w:p>
    <w:p w:rsidR="00510C5E" w:rsidRDefault="00510C5E" w:rsidP="00510C5E">
      <w:pPr>
        <w:pStyle w:val="2"/>
      </w:pPr>
      <w:bookmarkStart w:id="17" w:name="_Toc438494191"/>
      <w:r>
        <w:t>Определение обобщённого критерия</w:t>
      </w:r>
      <w:bookmarkEnd w:id="17"/>
    </w:p>
    <w:p w:rsidR="00510C5E" w:rsidRDefault="00510C5E" w:rsidP="00510C5E">
      <w:r>
        <w:t>Решающее правило в общем случае можно сформулировать следующим образом:</w:t>
      </w:r>
    </w:p>
    <w:p w:rsidR="00510C5E" w:rsidRPr="00510C5E" w:rsidRDefault="00510C5E" w:rsidP="00510C5E">
      <w:pPr>
        <w:ind w:left="708"/>
        <w:rPr>
          <w:rFonts w:eastAsiaTheme="minorEastAsia"/>
          <w:i/>
        </w:rPr>
      </w:pPr>
      <w:r>
        <w:rPr>
          <w:i/>
        </w:rPr>
        <w:t xml:space="preserve">Искомой является та альтернатива, которая наилучшим образом удовлетворяет </w:t>
      </w:r>
      <w:proofErr w:type="gramStart"/>
      <w:r>
        <w:rPr>
          <w:i/>
        </w:rPr>
        <w:t xml:space="preserve">критериям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10C5E">
        <w:rPr>
          <w:rFonts w:eastAsiaTheme="minorEastAsia"/>
          <w:i/>
        </w:rPr>
        <w:t>.</w:t>
      </w:r>
      <w:proofErr w:type="gramEnd"/>
    </w:p>
    <w:p w:rsidR="00510C5E" w:rsidRDefault="00510C5E" w:rsidP="00510C5E">
      <w:r>
        <w:t xml:space="preserve">Такое решающее правило может быть формализовано с использованием операции пересечения для получения обобщённого критерия </w:t>
      </w:r>
      <w:proofErr w:type="gramStart"/>
      <w:r w:rsidR="006D6F54">
        <w:t xml:space="preserve">—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nary>
      </m:oMath>
      <w:r w:rsidR="006D6F54">
        <w:rPr>
          <w:rFonts w:eastAsiaTheme="minorEastAsia"/>
        </w:rPr>
        <w:t>,</w:t>
      </w:r>
      <w:proofErr w:type="gramEnd"/>
      <w:r w:rsidR="006D6F54">
        <w:rPr>
          <w:rFonts w:eastAsiaTheme="minorEastAsia"/>
        </w:rPr>
        <w:t xml:space="preserve"> или, в случае</w:t>
      </w:r>
      <w:r>
        <w:t xml:space="preserve"> </w:t>
      </w:r>
      <w:proofErr w:type="spellStart"/>
      <w:r>
        <w:t>максиминно</w:t>
      </w:r>
      <w:r w:rsidR="006D6F54">
        <w:t>го</w:t>
      </w:r>
      <w:proofErr w:type="spellEnd"/>
      <w:r>
        <w:t xml:space="preserve"> базис</w:t>
      </w:r>
      <w:r w:rsidR="006D6F54">
        <w:t>а</w:t>
      </w:r>
      <w:r>
        <w:t>:</w:t>
      </w:r>
    </w:p>
    <w:p w:rsidR="00510C5E" w:rsidRPr="00D6238A" w:rsidRDefault="00B605B7" w:rsidP="00510C5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, 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∈S</m:t>
              </m:r>
            </m:e>
          </m:func>
        </m:oMath>
      </m:oMathPara>
    </w:p>
    <w:p w:rsidR="00D6238A" w:rsidRDefault="00D6238A" w:rsidP="00510C5E">
      <w:pPr>
        <w:rPr>
          <w:rFonts w:eastAsiaTheme="minorEastAsia"/>
        </w:rPr>
      </w:pPr>
      <w:r>
        <w:rPr>
          <w:rFonts w:eastAsiaTheme="minorEastAsia"/>
        </w:rPr>
        <w:t xml:space="preserve">В качестве лучшей выбирается </w:t>
      </w:r>
      <w:proofErr w:type="gramStart"/>
      <w:r>
        <w:rPr>
          <w:rFonts w:eastAsiaTheme="minorEastAsia"/>
        </w:rPr>
        <w:t xml:space="preserve">альтернатива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имеющая наибольшую степень принадлежности в нечётком множестве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>:</w:t>
      </w:r>
    </w:p>
    <w:p w:rsidR="00D6238A" w:rsidRPr="00D6238A" w:rsidRDefault="00B605B7" w:rsidP="00510C5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∈S</m:t>
          </m:r>
        </m:oMath>
      </m:oMathPara>
    </w:p>
    <w:p w:rsidR="00D6238A" w:rsidRDefault="00D6238A" w:rsidP="00510C5E">
      <w:pPr>
        <w:rPr>
          <w:rFonts w:eastAsiaTheme="minorEastAsia"/>
        </w:rPr>
      </w:pPr>
      <w:r>
        <w:rPr>
          <w:rFonts w:eastAsiaTheme="minorEastAsia"/>
        </w:rPr>
        <w:t>Таблица расчётов для определения обобщённого критерия в приложении В.</w:t>
      </w:r>
    </w:p>
    <w:p w:rsidR="002B1563" w:rsidRPr="002B1563" w:rsidRDefault="006D6F54" w:rsidP="00510C5E">
      <w:pPr>
        <w:rPr>
          <w:rFonts w:eastAsiaTheme="minorEastAsia"/>
        </w:rPr>
      </w:pPr>
      <w:r>
        <w:rPr>
          <w:rFonts w:eastAsiaTheme="minorEastAsia"/>
        </w:rPr>
        <w:t>Согласно расчётам в приложениях</w:t>
      </w:r>
      <w:r w:rsidR="002B1563">
        <w:rPr>
          <w:rFonts w:eastAsiaTheme="minorEastAsia"/>
        </w:rPr>
        <w:t xml:space="preserve">, лучшей альтернативой является препроцессор </w:t>
      </w:r>
      <w:r w:rsidR="002B1563">
        <w:rPr>
          <w:rFonts w:eastAsiaTheme="minorEastAsia"/>
          <w:lang w:val="en-US"/>
        </w:rPr>
        <w:t>SCSS</w:t>
      </w:r>
      <w:r w:rsidR="002B1563" w:rsidRPr="002B1563">
        <w:rPr>
          <w:rFonts w:eastAsiaTheme="minorEastAsia"/>
        </w:rPr>
        <w:t>.</w:t>
      </w:r>
    </w:p>
    <w:p w:rsidR="00D6238A" w:rsidRPr="00110786" w:rsidRDefault="00AA516D" w:rsidP="00D6238A">
      <w:pPr>
        <w:pStyle w:val="1"/>
      </w:pPr>
      <w:bookmarkStart w:id="18" w:name="_Toc438494192"/>
      <w:r>
        <w:lastRenderedPageBreak/>
        <w:t>Заключение</w:t>
      </w:r>
      <w:bookmarkEnd w:id="18"/>
    </w:p>
    <w:p w:rsidR="00D6238A" w:rsidRDefault="00D6238A" w:rsidP="00D6238A">
      <w:r>
        <w:t xml:space="preserve">В данной курсовой работе была решена задача выбора препроцессоров для </w:t>
      </w:r>
      <w:r>
        <w:rPr>
          <w:lang w:val="en-US"/>
        </w:rPr>
        <w:t>CSS</w:t>
      </w:r>
      <w:r w:rsidRPr="00D6238A">
        <w:t xml:space="preserve"> </w:t>
      </w:r>
      <w:r>
        <w:t xml:space="preserve">с использованием нечётких множеств. </w:t>
      </w:r>
    </w:p>
    <w:p w:rsidR="00D6238A" w:rsidRDefault="00D6238A" w:rsidP="00D6238A">
      <w:r>
        <w:t>В ходе работы я закрепил знания и навыки, полученные в рамках курса «Теория принятия решений» и получил практический опыт работы с многокритериальным выбором альтернатив при помощи нечётких множеств.</w:t>
      </w:r>
    </w:p>
    <w:p w:rsidR="00D6238A" w:rsidRDefault="00D6238A" w:rsidP="00D6238A">
      <w:pPr>
        <w:pStyle w:val="1"/>
      </w:pPr>
      <w:bookmarkStart w:id="19" w:name="_Toc438494193"/>
      <w:r>
        <w:lastRenderedPageBreak/>
        <w:t>Список литературы</w:t>
      </w:r>
      <w:bookmarkEnd w:id="19"/>
    </w:p>
    <w:p w:rsidR="00D6238A" w:rsidRDefault="00D6238A" w:rsidP="00D6238A">
      <w:pPr>
        <w:pStyle w:val="a8"/>
        <w:numPr>
          <w:ilvl w:val="0"/>
          <w:numId w:val="10"/>
        </w:numPr>
      </w:pPr>
      <w:r>
        <w:t>Л. А. Заде, «Понятие лингвистической переменной и её применение к принятию нечётких решений», М.: Мир, 1976 г.</w:t>
      </w:r>
    </w:p>
    <w:p w:rsidR="00D6238A" w:rsidRDefault="00D6238A" w:rsidP="00D6238A">
      <w:pPr>
        <w:pStyle w:val="a8"/>
        <w:numPr>
          <w:ilvl w:val="0"/>
          <w:numId w:val="10"/>
        </w:numPr>
      </w:pPr>
      <w:r>
        <w:t xml:space="preserve">А. </w:t>
      </w:r>
      <w:proofErr w:type="spellStart"/>
      <w:r>
        <w:t>Кофман</w:t>
      </w:r>
      <w:proofErr w:type="spellEnd"/>
      <w:r>
        <w:t>, «Введение в теорию нечётких множеств», М.: Радио и связь, 1982 г.</w:t>
      </w:r>
    </w:p>
    <w:p w:rsidR="00D6238A" w:rsidRDefault="00D6238A" w:rsidP="00D6238A">
      <w:pPr>
        <w:pStyle w:val="a8"/>
        <w:numPr>
          <w:ilvl w:val="0"/>
          <w:numId w:val="10"/>
        </w:numPr>
      </w:pPr>
      <w:r>
        <w:t>Д. Ру</w:t>
      </w:r>
      <w:r w:rsidR="00FD2D88">
        <w:t>т</w:t>
      </w:r>
      <w:r>
        <w:t xml:space="preserve">ковская, Н. </w:t>
      </w:r>
      <w:proofErr w:type="spellStart"/>
      <w:r>
        <w:t>Пи</w:t>
      </w:r>
      <w:r w:rsidR="00FD2D88">
        <w:t>л</w:t>
      </w:r>
      <w:r>
        <w:t>ин</w:t>
      </w:r>
      <w:r w:rsidR="00FD2D88">
        <w:t>ь</w:t>
      </w:r>
      <w:r>
        <w:t>ский</w:t>
      </w:r>
      <w:proofErr w:type="spellEnd"/>
      <w:r>
        <w:t>, Л. Ру</w:t>
      </w:r>
      <w:r w:rsidR="00FD2D88">
        <w:t>т</w:t>
      </w:r>
      <w:r>
        <w:t xml:space="preserve">ковская, «Нейронные сети, генетические алгоритмы и нечёткие системы», </w:t>
      </w:r>
      <w:r w:rsidR="00FD2D88">
        <w:t>М.: Горячая линия — Телеком, 2006 г.</w:t>
      </w:r>
    </w:p>
    <w:p w:rsidR="00FD2D88" w:rsidRDefault="00FD2D88" w:rsidP="00D6238A">
      <w:pPr>
        <w:pStyle w:val="a8"/>
        <w:numPr>
          <w:ilvl w:val="0"/>
          <w:numId w:val="10"/>
        </w:numPr>
      </w:pPr>
      <w:r>
        <w:t>Л. Рутковский, «Методы и технологии ИИ», М.: Горячая линия — Телеком, 2010 г.</w:t>
      </w:r>
    </w:p>
    <w:p w:rsidR="00FD2D88" w:rsidRDefault="00FD2D88" w:rsidP="00D6238A">
      <w:pPr>
        <w:pStyle w:val="a8"/>
        <w:numPr>
          <w:ilvl w:val="0"/>
          <w:numId w:val="10"/>
        </w:numPr>
      </w:pPr>
      <w:r>
        <w:t xml:space="preserve">Н. Г. </w:t>
      </w:r>
      <w:proofErr w:type="spellStart"/>
      <w:r>
        <w:t>Ярушкина</w:t>
      </w:r>
      <w:proofErr w:type="spellEnd"/>
      <w:r>
        <w:t>, «Основа теории нечётких и гибридных систем», М.: Финансы и статистика, 2004 г.</w:t>
      </w:r>
    </w:p>
    <w:p w:rsidR="00FD2D88" w:rsidRDefault="00FD2D88" w:rsidP="00FD2D88">
      <w:pPr>
        <w:pStyle w:val="1"/>
      </w:pPr>
      <w:bookmarkStart w:id="20" w:name="_Toc438494194"/>
      <w:r>
        <w:lastRenderedPageBreak/>
        <w:t xml:space="preserve">Приложение А. </w:t>
      </w:r>
      <w:r w:rsidR="002B1563">
        <w:t>Качественные критерии</w:t>
      </w:r>
      <w:bookmarkEnd w:id="20"/>
    </w:p>
    <w:p w:rsidR="0016104C" w:rsidRPr="002B1563" w:rsidRDefault="002B1563" w:rsidP="002B1563">
      <w:pPr>
        <w:pStyle w:val="2"/>
      </w:pPr>
      <w:bookmarkStart w:id="21" w:name="_Toc438494195"/>
      <w:r>
        <w:t>Скорость разработки</w:t>
      </w:r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941"/>
        <w:gridCol w:w="941"/>
        <w:gridCol w:w="941"/>
        <w:gridCol w:w="941"/>
        <w:gridCol w:w="941"/>
        <w:gridCol w:w="1701"/>
      </w:tblGrid>
      <w:tr w:rsidR="00442AF4" w:rsidRPr="00442AF4" w:rsidTr="0016104C">
        <w:trPr>
          <w:trHeight w:val="600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Скорость разработки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1</m:t>
                  </m:r>
                </m:sub>
              </m:sSub>
            </m:oMath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SCSS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Нормализация</w:t>
            </w:r>
          </w:p>
        </w:tc>
      </w:tr>
      <w:tr w:rsidR="00442AF4" w:rsidRPr="00442AF4" w:rsidTr="0016104C">
        <w:trPr>
          <w:trHeight w:val="300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SCSS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2.4662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0.6698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442AF4" w:rsidRPr="00442AF4" w:rsidTr="0016104C">
        <w:trPr>
          <w:trHeight w:val="300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0.8735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0.3542</w:t>
            </w:r>
          </w:p>
        </w:tc>
      </w:tr>
      <w:tr w:rsidR="00442AF4" w:rsidRPr="00442AF4" w:rsidTr="0016104C">
        <w:trPr>
          <w:trHeight w:val="315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442AF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442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0.3419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2AF4" w:rsidRPr="00442AF4" w:rsidRDefault="00442AF4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42AF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0.1386</w:t>
            </w:r>
          </w:p>
        </w:tc>
      </w:tr>
    </w:tbl>
    <w:p w:rsidR="007B447F" w:rsidRDefault="007B447F" w:rsidP="007B447F"/>
    <w:p w:rsidR="007B447F" w:rsidRDefault="007B447F" w:rsidP="007B447F">
      <w:pPr>
        <w:rPr>
          <w:rFonts w:eastAsiaTheme="minorEastAsia"/>
        </w:rPr>
      </w:pPr>
      <w:r>
        <w:t xml:space="preserve">Получаем нечёткое множество: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0,3542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0,1386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</w:p>
    <w:p w:rsidR="002B1563" w:rsidRDefault="002B1563" w:rsidP="007B447F"/>
    <w:p w:rsidR="007B447F" w:rsidRDefault="002B1563" w:rsidP="002B1563">
      <w:pPr>
        <w:pStyle w:val="2"/>
      </w:pPr>
      <w:bookmarkStart w:id="22" w:name="_Toc438494196"/>
      <w:r>
        <w:t>Удобство синтаксиса</w:t>
      </w:r>
      <w:bookmarkEnd w:id="22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941"/>
        <w:gridCol w:w="941"/>
        <w:gridCol w:w="941"/>
        <w:gridCol w:w="941"/>
        <w:gridCol w:w="941"/>
        <w:gridCol w:w="1701"/>
      </w:tblGrid>
      <w:tr w:rsidR="003A07D2" w:rsidRPr="003A07D2" w:rsidTr="0016104C">
        <w:trPr>
          <w:trHeight w:val="60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Удобство синтаксиса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2</m:t>
                  </m:r>
                </m:sub>
              </m:sSub>
            </m:oMath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SCSS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Нормализация</w:t>
            </w:r>
          </w:p>
        </w:tc>
      </w:tr>
      <w:tr w:rsidR="003A07D2" w:rsidRPr="003A07D2" w:rsidTr="0016104C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SCSS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2.15443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0.58155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3A07D2" w:rsidRPr="003A07D2" w:rsidTr="0016104C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1.14471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0.30899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7B447F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0.5313</w:t>
            </w:r>
          </w:p>
        </w:tc>
      </w:tr>
      <w:tr w:rsidR="003A07D2" w:rsidRPr="003A07D2" w:rsidTr="0016104C">
        <w:trPr>
          <w:trHeight w:val="31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3A07D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A07D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0.40548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3A07D2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0.10945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07D2" w:rsidRPr="003A07D2" w:rsidRDefault="007B447F" w:rsidP="003A0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0.1882</w:t>
            </w:r>
          </w:p>
        </w:tc>
      </w:tr>
    </w:tbl>
    <w:p w:rsidR="00442AF4" w:rsidRDefault="00442AF4" w:rsidP="00FD2D88"/>
    <w:p w:rsidR="007B447F" w:rsidRDefault="007B447F" w:rsidP="00FD2D88">
      <w:r>
        <w:t xml:space="preserve">Получаем нечёткое множество: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2"/>
                <w:lang w:eastAsia="ru-RU"/>
              </w:rPr>
              <m:t>5313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2"/>
                <w:lang w:eastAsia="ru-RU"/>
              </w:rPr>
              <m:t>1882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</w:p>
    <w:p w:rsidR="007B447F" w:rsidRDefault="007B447F" w:rsidP="00FD2D88"/>
    <w:p w:rsidR="002B1563" w:rsidRDefault="002B1563" w:rsidP="002B1563">
      <w:pPr>
        <w:pStyle w:val="2"/>
      </w:pPr>
      <w:bookmarkStart w:id="23" w:name="_Toc438494197"/>
      <w:r>
        <w:t>Гибкость системы наследования</w:t>
      </w:r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2682"/>
        <w:gridCol w:w="941"/>
        <w:gridCol w:w="941"/>
        <w:gridCol w:w="941"/>
        <w:gridCol w:w="941"/>
        <w:gridCol w:w="941"/>
        <w:gridCol w:w="1701"/>
      </w:tblGrid>
      <w:tr w:rsidR="00B605B7" w:rsidRPr="00B605B7" w:rsidTr="00B605B7">
        <w:trPr>
          <w:trHeight w:val="600"/>
        </w:trPr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Гибкость системы наследования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3</m:t>
                  </m:r>
                </m:sub>
              </m:sSub>
            </m:oMath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SCSS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Нормализация</w:t>
            </w:r>
          </w:p>
        </w:tc>
      </w:tr>
      <w:tr w:rsidR="00B605B7" w:rsidRPr="00B605B7" w:rsidTr="00B605B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SCSS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0.7368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0.1721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0.2371</w:t>
            </w:r>
          </w:p>
        </w:tc>
      </w:tr>
      <w:tr w:rsidR="00B605B7" w:rsidRPr="00B605B7" w:rsidTr="00B605B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LESS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0.4367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0.1405</w:t>
            </w:r>
          </w:p>
        </w:tc>
      </w:tr>
      <w:tr w:rsidR="00B605B7" w:rsidRPr="00B605B7" w:rsidTr="00B605B7">
        <w:trPr>
          <w:trHeight w:val="315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B605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Stylus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3.1072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0.7258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05B7" w:rsidRPr="00B605B7" w:rsidRDefault="00B605B7" w:rsidP="00B605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605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B605B7" w:rsidRDefault="00B605B7" w:rsidP="00FD2D88"/>
    <w:p w:rsidR="007B447F" w:rsidRDefault="007B447F" w:rsidP="00FD2D88">
      <w:r>
        <w:t xml:space="preserve">Получаем нечёткое множество: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2"/>
                <w:lang w:eastAsia="ru-RU"/>
              </w:rPr>
              <m:t>2371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2"/>
                <w:lang w:eastAsia="ru-RU"/>
              </w:rPr>
              <m:t>1405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</w:p>
    <w:p w:rsidR="00B605B7" w:rsidRDefault="00B605B7" w:rsidP="00B605B7">
      <w:pPr>
        <w:pStyle w:val="1"/>
      </w:pPr>
      <w:bookmarkStart w:id="24" w:name="_Toc438494198"/>
      <w:r>
        <w:lastRenderedPageBreak/>
        <w:t>Приложение Б. Количественные критерии</w:t>
      </w:r>
      <w:bookmarkEnd w:id="24"/>
    </w:p>
    <w:p w:rsidR="00B605B7" w:rsidRDefault="00EB0BA5" w:rsidP="00B605B7">
      <w:pPr>
        <w:pStyle w:val="2"/>
      </w:pPr>
      <w:bookmarkStart w:id="25" w:name="_Toc438494199"/>
      <w:r>
        <w:t>Ф</w:t>
      </w:r>
      <w:r w:rsidR="00B605B7">
        <w:t>ункци</w:t>
      </w:r>
      <w:r>
        <w:t>и</w:t>
      </w:r>
      <w:r w:rsidR="00B605B7">
        <w:t xml:space="preserve"> для работы с цветом</w:t>
      </w:r>
      <w:bookmarkEnd w:id="25"/>
    </w:p>
    <w:p w:rsidR="00B605B7" w:rsidRDefault="00B605B7" w:rsidP="00B605B7">
      <w:r>
        <w:t>Для нечёткого понятия «большое» воспользуемся функцией:</w:t>
      </w:r>
    </w:p>
    <w:p w:rsidR="00B605B7" w:rsidRPr="005115F7" w:rsidRDefault="00B605B7" w:rsidP="00B605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x≤a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a&lt;x≤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b-x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b-a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&lt;x≤b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1,x&gt;b                                           </m:t>
                  </m:r>
                </m:e>
              </m:eqArr>
            </m:e>
          </m:d>
        </m:oMath>
      </m:oMathPara>
    </w:p>
    <w:p w:rsidR="00B605B7" w:rsidRDefault="00B605B7" w:rsidP="00B605B7">
      <w:pPr>
        <w:rPr>
          <w:rFonts w:eastAsiaTheme="minorEastAsia"/>
        </w:rPr>
      </w:pPr>
      <w:r>
        <w:t>В качестве параметров возьмём</w:t>
      </w:r>
      <w:proofErr w:type="gramStart"/>
      <w:r>
        <w:t>:</w:t>
      </w:r>
      <w:r w:rsidRPr="00B605B7">
        <w:t xml:space="preserve"> </w:t>
      </w:r>
      <m:oMath>
        <m:r>
          <w:rPr>
            <w:rFonts w:ascii="Cambria Math" w:hAnsi="Cambria Math"/>
          </w:rPr>
          <m:t>a=10, b=50</m:t>
        </m:r>
      </m:oMath>
      <w:r w:rsidRPr="00B605B7">
        <w:rPr>
          <w:rFonts w:eastAsiaTheme="minorEastAsia"/>
        </w:rPr>
        <w:t>.</w:t>
      </w:r>
      <w:proofErr w:type="gramEnd"/>
      <w:r w:rsidRPr="00B605B7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B605B7" w:rsidRDefault="009D470E" w:rsidP="009D470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87.5pt">
            <v:imagedata r:id="rId8" o:title="01"/>
          </v:shape>
        </w:pict>
      </w:r>
    </w:p>
    <w:p w:rsidR="00EB0BA5" w:rsidRDefault="009D470E" w:rsidP="00EB0BA5">
      <w:r>
        <w:t xml:space="preserve">Таким образом, получаем нечёткое множество: </w:t>
      </w:r>
    </w:p>
    <w:p w:rsidR="00EB0BA5" w:rsidRDefault="009D470E" w:rsidP="00EB0B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0,8986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0,405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r w:rsidR="007B447F">
        <w:rPr>
          <w:rFonts w:eastAsiaTheme="minorEastAsia"/>
        </w:rPr>
        <w:t xml:space="preserve">. </w:t>
      </w:r>
    </w:p>
    <w:p w:rsidR="00EB0BA5" w:rsidRDefault="007B447F" w:rsidP="00EB0BA5">
      <w:pPr>
        <w:rPr>
          <w:rFonts w:eastAsiaTheme="minorEastAsia"/>
        </w:rPr>
      </w:pPr>
      <w:r>
        <w:rPr>
          <w:rFonts w:eastAsiaTheme="minorEastAsia"/>
        </w:rPr>
        <w:t xml:space="preserve">Нормализуем его: </w:t>
      </w:r>
    </w:p>
    <w:p w:rsidR="00EB0BA5" w:rsidRPr="00EB0BA5" w:rsidRDefault="007B447F" w:rsidP="00EB0BA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={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0,5564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0,4507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EB0BA5" w:rsidRDefault="00EB0BA5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B447F" w:rsidRPr="00EB0BA5" w:rsidRDefault="007B447F" w:rsidP="007B447F">
      <w:pPr>
        <w:pStyle w:val="2"/>
        <w:rPr>
          <w:rFonts w:eastAsiaTheme="minorEastAsia"/>
        </w:rPr>
      </w:pPr>
      <w:bookmarkStart w:id="26" w:name="_Toc438494200"/>
      <w:r>
        <w:rPr>
          <w:rFonts w:eastAsiaTheme="minorEastAsia"/>
        </w:rPr>
        <w:lastRenderedPageBreak/>
        <w:t xml:space="preserve">Репутация на </w:t>
      </w:r>
      <w:r>
        <w:rPr>
          <w:rFonts w:eastAsiaTheme="minorEastAsia"/>
          <w:lang w:val="en-US"/>
        </w:rPr>
        <w:t>GitHub</w:t>
      </w:r>
      <w:bookmarkEnd w:id="26"/>
    </w:p>
    <w:p w:rsidR="007B447F" w:rsidRDefault="00EB0BA5" w:rsidP="007B447F">
      <w:pPr>
        <w:rPr>
          <w:rFonts w:eastAsiaTheme="minorEastAsia"/>
        </w:rPr>
      </w:pPr>
      <w:r>
        <w:t>Воспользуемся той же функцией, что и выше, но с параметрами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a=5 000, b=30 000</m:t>
        </m:r>
      </m:oMath>
      <w:r w:rsidRPr="00EB0BA5">
        <w:rPr>
          <w:rFonts w:eastAsiaTheme="minorEastAsia"/>
        </w:rPr>
        <w:t>.</w:t>
      </w:r>
      <w:proofErr w:type="gramEnd"/>
      <w:r w:rsidRPr="00EB0BA5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EB0BA5" w:rsidRDefault="00EB0BA5" w:rsidP="00EB0BA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>
          <v:shape id="_x0000_i1026" type="#_x0000_t75" style="width:375pt;height:187.5pt">
            <v:imagedata r:id="rId9" o:title="02"/>
          </v:shape>
        </w:pict>
      </w:r>
    </w:p>
    <w:p w:rsidR="00EB0BA5" w:rsidRDefault="00EB0BA5" w:rsidP="00EB0BA5">
      <w:pPr>
        <w:rPr>
          <w:rFonts w:eastAsiaTheme="minorEastAsia"/>
        </w:rPr>
      </w:pPr>
      <w:r>
        <w:rPr>
          <w:rFonts w:eastAsiaTheme="minorEastAsia"/>
        </w:rPr>
        <w:t>Таким образом, получаем нечёткое множество:</w:t>
      </w:r>
    </w:p>
    <w:p w:rsidR="00EB0BA5" w:rsidRDefault="00EB0BA5" w:rsidP="00EB0B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0,2792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0,9895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0,1088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. </w:t>
      </w:r>
    </w:p>
    <w:p w:rsidR="00EB0BA5" w:rsidRDefault="00EB0BA5" w:rsidP="00EB0BA5">
      <w:pPr>
        <w:rPr>
          <w:rFonts w:eastAsiaTheme="minorEastAsia"/>
        </w:rPr>
      </w:pPr>
      <w:r>
        <w:rPr>
          <w:rFonts w:eastAsiaTheme="minorEastAsia"/>
        </w:rPr>
        <w:t>Нормализуем его:</w:t>
      </w:r>
    </w:p>
    <w:p w:rsidR="00986B88" w:rsidRDefault="00EB0BA5" w:rsidP="00EB0B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0,2822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0,1099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. </w:t>
      </w:r>
    </w:p>
    <w:p w:rsidR="00986B88" w:rsidRDefault="00986B88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B0BA5" w:rsidRDefault="00EB0BA5" w:rsidP="00EB0BA5">
      <w:pPr>
        <w:pStyle w:val="2"/>
        <w:rPr>
          <w:rFonts w:eastAsiaTheme="minorEastAsia"/>
        </w:rPr>
      </w:pPr>
      <w:bookmarkStart w:id="27" w:name="_Toc438494201"/>
      <w:r>
        <w:rPr>
          <w:rFonts w:eastAsiaTheme="minorEastAsia"/>
        </w:rPr>
        <w:lastRenderedPageBreak/>
        <w:t>Известные проблемы</w:t>
      </w:r>
      <w:bookmarkEnd w:id="27"/>
    </w:p>
    <w:p w:rsidR="00986B88" w:rsidRPr="00986B88" w:rsidRDefault="00986B88" w:rsidP="00986B88">
      <w:r>
        <w:t>Для нечёткого понятия «малый» воспользуемся функцией:</w:t>
      </w:r>
    </w:p>
    <w:p w:rsidR="00986B88" w:rsidRPr="005115F7" w:rsidRDefault="00986B88" w:rsidP="00986B8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x≤a         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, a&lt;x≤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a+3b    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0,x&gt;a+3b</m:t>
                  </m:r>
                  <m:r>
                    <w:rPr>
                      <w:rFonts w:ascii="Cambria Math" w:hAnsi="Cambria Math"/>
                    </w:rPr>
                    <m:t xml:space="preserve">                                 </m:t>
                  </m:r>
                </m:e>
              </m:eqArr>
            </m:e>
          </m:d>
        </m:oMath>
      </m:oMathPara>
    </w:p>
    <w:p w:rsidR="00986B88" w:rsidRDefault="00986B88" w:rsidP="00EB0BA5">
      <w:pPr>
        <w:rPr>
          <w:rFonts w:eastAsiaTheme="minorEastAsia"/>
        </w:rPr>
      </w:pPr>
      <w:r>
        <w:t>В качестве параметров возьмём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a=100, b=80</m:t>
        </m:r>
      </m:oMath>
      <w:r w:rsidRPr="00986B88">
        <w:rPr>
          <w:rFonts w:eastAsiaTheme="minorEastAsia"/>
        </w:rPr>
        <w:t>.</w:t>
      </w:r>
      <w:proofErr w:type="gramEnd"/>
      <w:r w:rsidRPr="00986B88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986B88" w:rsidRDefault="00986B88" w:rsidP="00986B88">
      <w:pPr>
        <w:jc w:val="center"/>
      </w:pPr>
      <w:r>
        <w:pict>
          <v:shape id="_x0000_i1027" type="#_x0000_t75" style="width:375pt;height:187.5pt">
            <v:imagedata r:id="rId10" o:title="03"/>
          </v:shape>
        </w:pict>
      </w:r>
    </w:p>
    <w:p w:rsidR="00986B88" w:rsidRDefault="00986B88" w:rsidP="00986B88">
      <w:r>
        <w:t>Таким образом, получаем нечёткое множество:</w:t>
      </w:r>
    </w:p>
    <w:p w:rsidR="00986B88" w:rsidRDefault="00986B88" w:rsidP="00986B8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0,8030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0,4157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0,9661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. </w:t>
      </w:r>
    </w:p>
    <w:p w:rsidR="00986B88" w:rsidRDefault="00986B88" w:rsidP="00986B88">
      <w:pPr>
        <w:rPr>
          <w:rFonts w:eastAsiaTheme="minorEastAsia"/>
        </w:rPr>
      </w:pPr>
      <w:r>
        <w:rPr>
          <w:rFonts w:eastAsiaTheme="minorEastAsia"/>
        </w:rPr>
        <w:t>Нормализуем его:</w:t>
      </w:r>
    </w:p>
    <w:p w:rsidR="00986B88" w:rsidRDefault="00986B88" w:rsidP="00986B8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={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0,8312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0,4303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. </w:t>
      </w:r>
    </w:p>
    <w:p w:rsidR="00986B88" w:rsidRDefault="002B1563" w:rsidP="002B1563">
      <w:pPr>
        <w:pStyle w:val="1"/>
      </w:pPr>
      <w:bookmarkStart w:id="28" w:name="_Toc438494202"/>
      <w:r>
        <w:lastRenderedPageBreak/>
        <w:t>Приложение В. Обобщённый критерий</w:t>
      </w:r>
      <w:bookmarkEnd w:id="28"/>
    </w:p>
    <w:p w:rsidR="002B1563" w:rsidRDefault="002B1563" w:rsidP="002B1563">
      <w:r>
        <w:t>Соберём все полученные нечёткие множества в общую таблицу и определим обобщённый критерий по формуле</w:t>
      </w:r>
      <w:proofErr w:type="gramStart"/>
      <w: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eastAsiaTheme="minorEastAsia"/>
        </w:rPr>
        <w:t>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761"/>
        <w:gridCol w:w="829"/>
        <w:gridCol w:w="829"/>
        <w:gridCol w:w="829"/>
        <w:gridCol w:w="829"/>
        <w:gridCol w:w="829"/>
        <w:gridCol w:w="829"/>
        <w:gridCol w:w="831"/>
      </w:tblGrid>
      <w:tr w:rsidR="002B1563" w:rsidRPr="00516935" w:rsidTr="002B1563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2B1563" w:rsidRPr="005311FF" w:rsidRDefault="002B1563" w:rsidP="002B1563">
            <w:pPr>
              <w:spacing w:after="0" w:line="240" w:lineRule="auto"/>
              <w:rPr>
                <w:rFonts w:eastAsia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val="en-US" w:eastAsia="ru-RU"/>
                      </w:rPr>
                      <m:t>K</m:t>
                    </m:r>
                  </m:e>
                </m:acc>
              </m:oMath>
            </m:oMathPara>
          </w:p>
        </w:tc>
      </w:tr>
      <w:tr w:rsidR="002B1563" w:rsidRPr="00516935" w:rsidTr="002B15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  <w:t>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0,2371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0,5564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0,2822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0,8312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lang w:eastAsia="ru-RU"/>
              </w:rPr>
            </w:pPr>
            <w:r w:rsidRPr="002B1563">
              <w:rPr>
                <w:rFonts w:ascii="Calibri" w:eastAsia="Times New Roman" w:hAnsi="Calibri" w:cs="Times New Roman"/>
                <w:b/>
                <w:color w:val="000000"/>
                <w:sz w:val="22"/>
                <w:lang w:eastAsia="ru-RU"/>
              </w:rPr>
              <w:t>0,2371</w:t>
            </w:r>
          </w:p>
        </w:tc>
      </w:tr>
      <w:tr w:rsidR="002B1563" w:rsidRPr="00516935" w:rsidTr="002B15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  <w:t>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,3542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5313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0,1405</w:t>
            </w:r>
          </w:p>
        </w:tc>
      </w:tr>
      <w:tr w:rsidR="002B1563" w:rsidRPr="00516935" w:rsidTr="002B15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  <w:t>Stylus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,1386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,1882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0,4507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563" w:rsidRPr="002B1563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0,1099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B1563" w:rsidRPr="00516935" w:rsidRDefault="002B1563" w:rsidP="002B1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0,1099</w:t>
            </w:r>
          </w:p>
        </w:tc>
      </w:tr>
    </w:tbl>
    <w:p w:rsidR="002B1563" w:rsidRDefault="002B1563" w:rsidP="002B1563"/>
    <w:p w:rsidR="002B1563" w:rsidRPr="002B1563" w:rsidRDefault="002B1563" w:rsidP="002B1563">
      <w:r>
        <w:t>Согласно таблице, лучшая альтернатива — </w:t>
      </w:r>
      <w:r>
        <w:rPr>
          <w:lang w:val="en-US"/>
        </w:rPr>
        <w:t>SCSS</w:t>
      </w:r>
      <w:r w:rsidRPr="002B1563">
        <w:t>.</w:t>
      </w:r>
    </w:p>
    <w:sectPr w:rsidR="002B1563" w:rsidRPr="002B1563" w:rsidSect="00BC78F5">
      <w:head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7E1" w:rsidRDefault="005A67E1" w:rsidP="00BC78F5">
      <w:pPr>
        <w:spacing w:after="0" w:line="240" w:lineRule="auto"/>
      </w:pPr>
      <w:r>
        <w:separator/>
      </w:r>
    </w:p>
  </w:endnote>
  <w:endnote w:type="continuationSeparator" w:id="0">
    <w:p w:rsidR="005A67E1" w:rsidRDefault="005A67E1" w:rsidP="00BC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7E1" w:rsidRDefault="005A67E1" w:rsidP="00BC78F5">
      <w:pPr>
        <w:spacing w:after="0" w:line="240" w:lineRule="auto"/>
      </w:pPr>
      <w:r>
        <w:separator/>
      </w:r>
    </w:p>
  </w:footnote>
  <w:footnote w:type="continuationSeparator" w:id="0">
    <w:p w:rsidR="005A67E1" w:rsidRDefault="005A67E1" w:rsidP="00BC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166523"/>
      <w:docPartObj>
        <w:docPartGallery w:val="Page Numbers (Top of Page)"/>
        <w:docPartUnique/>
      </w:docPartObj>
    </w:sdtPr>
    <w:sdtContent>
      <w:p w:rsidR="002B1563" w:rsidRDefault="002B156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F54">
          <w:rPr>
            <w:noProof/>
          </w:rPr>
          <w:t>16</w:t>
        </w:r>
        <w:r>
          <w:fldChar w:fldCharType="end"/>
        </w:r>
      </w:p>
    </w:sdtContent>
  </w:sdt>
  <w:p w:rsidR="002B1563" w:rsidRDefault="002B156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47295"/>
    <w:multiLevelType w:val="hybridMultilevel"/>
    <w:tmpl w:val="3D72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483"/>
    <w:multiLevelType w:val="hybridMultilevel"/>
    <w:tmpl w:val="99D8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0CD0"/>
    <w:multiLevelType w:val="hybridMultilevel"/>
    <w:tmpl w:val="3056C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A7CEC"/>
    <w:multiLevelType w:val="multilevel"/>
    <w:tmpl w:val="6EB6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25811"/>
    <w:rsid w:val="0006154B"/>
    <w:rsid w:val="000F3106"/>
    <w:rsid w:val="00110786"/>
    <w:rsid w:val="001462E0"/>
    <w:rsid w:val="0016104C"/>
    <w:rsid w:val="002159EB"/>
    <w:rsid w:val="002926F4"/>
    <w:rsid w:val="00295C8B"/>
    <w:rsid w:val="002B098A"/>
    <w:rsid w:val="002B1563"/>
    <w:rsid w:val="003327DE"/>
    <w:rsid w:val="003422AC"/>
    <w:rsid w:val="00381CB5"/>
    <w:rsid w:val="003A07D2"/>
    <w:rsid w:val="003E65ED"/>
    <w:rsid w:val="00442AF4"/>
    <w:rsid w:val="004B5D37"/>
    <w:rsid w:val="00510C5E"/>
    <w:rsid w:val="005A67E1"/>
    <w:rsid w:val="005F0C4E"/>
    <w:rsid w:val="00604859"/>
    <w:rsid w:val="0061301E"/>
    <w:rsid w:val="00625829"/>
    <w:rsid w:val="006A13C7"/>
    <w:rsid w:val="006D6F54"/>
    <w:rsid w:val="00706A5C"/>
    <w:rsid w:val="0078104E"/>
    <w:rsid w:val="007B447F"/>
    <w:rsid w:val="0087118C"/>
    <w:rsid w:val="00897757"/>
    <w:rsid w:val="008E07C2"/>
    <w:rsid w:val="008E7ECE"/>
    <w:rsid w:val="00986B88"/>
    <w:rsid w:val="009B0047"/>
    <w:rsid w:val="009B43A8"/>
    <w:rsid w:val="009D1E3D"/>
    <w:rsid w:val="009D470E"/>
    <w:rsid w:val="00A2036B"/>
    <w:rsid w:val="00AA516D"/>
    <w:rsid w:val="00AD3C40"/>
    <w:rsid w:val="00B605B7"/>
    <w:rsid w:val="00B75460"/>
    <w:rsid w:val="00B823B6"/>
    <w:rsid w:val="00BC7523"/>
    <w:rsid w:val="00BC78F5"/>
    <w:rsid w:val="00BE13B9"/>
    <w:rsid w:val="00BE1869"/>
    <w:rsid w:val="00C25A2C"/>
    <w:rsid w:val="00C90CC3"/>
    <w:rsid w:val="00C96118"/>
    <w:rsid w:val="00CB3043"/>
    <w:rsid w:val="00CB4087"/>
    <w:rsid w:val="00D6238A"/>
    <w:rsid w:val="00DA3370"/>
    <w:rsid w:val="00E35A4E"/>
    <w:rsid w:val="00E41C40"/>
    <w:rsid w:val="00EB0BA5"/>
    <w:rsid w:val="00F40378"/>
    <w:rsid w:val="00F53C9C"/>
    <w:rsid w:val="00F63DF6"/>
    <w:rsid w:val="00FC7262"/>
    <w:rsid w:val="00FD1E95"/>
    <w:rsid w:val="00FD2D88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ED"/>
    <w:pPr>
      <w:jc w:val="both"/>
    </w:pPr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CB3043"/>
    <w:pPr>
      <w:keepNext/>
      <w:keepLines/>
      <w:pageBreakBefore/>
      <w:spacing w:before="240" w:after="0"/>
      <w:jc w:val="center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CB3043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CB3043"/>
    <w:pPr>
      <w:spacing w:after="0" w:line="240" w:lineRule="auto"/>
      <w:ind w:firstLine="709"/>
      <w:contextualSpacing/>
    </w:pPr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CB3043"/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CB3043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customStyle="1" w:styleId="keyword">
    <w:name w:val="keyword"/>
    <w:basedOn w:val="a0"/>
    <w:rsid w:val="0078104E"/>
  </w:style>
  <w:style w:type="character" w:customStyle="1" w:styleId="value">
    <w:name w:val="value"/>
    <w:basedOn w:val="a0"/>
    <w:rsid w:val="0078104E"/>
  </w:style>
  <w:style w:type="paragraph" w:styleId="ad">
    <w:name w:val="header"/>
    <w:basedOn w:val="a"/>
    <w:link w:val="ae"/>
    <w:uiPriority w:val="99"/>
    <w:unhideWhenUsed/>
    <w:rsid w:val="00BC7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C78F5"/>
    <w:rPr>
      <w:rFonts w:ascii="PT Serif" w:hAnsi="PT Serif"/>
      <w:sz w:val="24"/>
    </w:rPr>
  </w:style>
  <w:style w:type="paragraph" w:styleId="af">
    <w:name w:val="footer"/>
    <w:basedOn w:val="a"/>
    <w:link w:val="af0"/>
    <w:uiPriority w:val="99"/>
    <w:unhideWhenUsed/>
    <w:rsid w:val="00BC7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C78F5"/>
    <w:rPr>
      <w:rFonts w:ascii="PT Serif" w:hAnsi="PT Serif"/>
      <w:sz w:val="24"/>
    </w:rPr>
  </w:style>
  <w:style w:type="paragraph" w:styleId="11">
    <w:name w:val="toc 1"/>
    <w:basedOn w:val="a"/>
    <w:next w:val="a"/>
    <w:autoRedefine/>
    <w:uiPriority w:val="39"/>
    <w:unhideWhenUsed/>
    <w:rsid w:val="00BC78F5"/>
    <w:pPr>
      <w:spacing w:after="100"/>
    </w:pPr>
  </w:style>
  <w:style w:type="character" w:styleId="af1">
    <w:name w:val="Hyperlink"/>
    <w:basedOn w:val="a0"/>
    <w:uiPriority w:val="99"/>
    <w:unhideWhenUsed/>
    <w:rsid w:val="00BC78F5"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rsid w:val="00AD3C40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2B156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B15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09"/>
    <w:rsid w:val="009E6BE3"/>
    <w:rsid w:val="00B7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B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629A-BB5C-43C9-9097-11998AA5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16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dcterms:created xsi:type="dcterms:W3CDTF">2015-03-01T14:13:00Z</dcterms:created>
  <dcterms:modified xsi:type="dcterms:W3CDTF">2015-12-21T18:04:00Z</dcterms:modified>
</cp:coreProperties>
</file>