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1A2C" w14:textId="77777777" w:rsidR="004D495D" w:rsidRPr="004D495D" w:rsidRDefault="004D495D" w:rsidP="004D495D">
      <w:r w:rsidRPr="004D495D">
        <w:t>这份架构设计文档为您构建了一个全端协同、高度自动化的智能知识库系统。系统采用经典的三层微服务架构（展示层、BFF网关层、AI编排层），确保了移动端和 Web 端在核心底层逻辑上的高度统一，同时针对不同端的交互特性做了深度适配。</w:t>
      </w:r>
    </w:p>
    <w:p w14:paraId="2C41047E" w14:textId="77777777" w:rsidR="004D495D" w:rsidRPr="004D495D" w:rsidRDefault="004D495D" w:rsidP="004D495D">
      <w:r w:rsidRPr="004D495D">
        <w:t>以下是该系统的完整架构设计方案。</w:t>
      </w:r>
    </w:p>
    <w:p w14:paraId="55562EF0" w14:textId="77777777" w:rsidR="004D495D" w:rsidRPr="004D495D" w:rsidRDefault="004D495D" w:rsidP="004D495D">
      <w:pPr>
        <w:rPr>
          <w:b/>
          <w:bCs/>
        </w:rPr>
      </w:pPr>
      <w:r w:rsidRPr="004D495D">
        <w:rPr>
          <w:b/>
          <w:bCs/>
        </w:rPr>
        <w:t>一、 核心业务路由层：多模态文件智能鉴别引擎</w:t>
      </w:r>
    </w:p>
    <w:p w14:paraId="66538CDE" w14:textId="77777777" w:rsidR="004D495D" w:rsidRPr="004D495D" w:rsidRDefault="004D495D" w:rsidP="004D495D">
      <w:r w:rsidRPr="004D495D">
        <w:t>无论是移动端还是 Web 端，所有上传的文件和用户指令都会首先进入</w:t>
      </w:r>
      <w:r w:rsidRPr="004D495D">
        <w:rPr>
          <w:b/>
          <w:bCs/>
        </w:rPr>
        <w:t>BFF（Backend For Frontend）业务网关层</w:t>
      </w:r>
      <w:r w:rsidRPr="004D495D">
        <w:t>。网关层是实现您所述 3 条核心逻辑的“中央大脑”，其处理链路如下：</w:t>
      </w:r>
    </w:p>
    <w:p w14:paraId="2E501F21" w14:textId="77777777" w:rsidR="004D495D" w:rsidRPr="004D495D" w:rsidRDefault="004D495D" w:rsidP="004D495D">
      <w:r w:rsidRPr="004D495D">
        <w:rPr>
          <w:b/>
          <w:bCs/>
        </w:rPr>
        <w:t>1. 文件格式与阈值校验网关</w:t>
      </w:r>
    </w:p>
    <w:p w14:paraId="52C6FFD7" w14:textId="77777777" w:rsidR="004D495D" w:rsidRPr="004D495D" w:rsidRDefault="004D495D" w:rsidP="004D495D">
      <w:pPr>
        <w:numPr>
          <w:ilvl w:val="0"/>
          <w:numId w:val="1"/>
        </w:numPr>
      </w:pPr>
      <w:r w:rsidRPr="004D495D">
        <w:rPr>
          <w:b/>
          <w:bCs/>
        </w:rPr>
        <w:t>格式鉴权：</w:t>
      </w:r>
      <w:r w:rsidRPr="004D495D">
        <w:t xml:space="preserve"> 严格拦截校验，仅放行 MARKDOWN, XLS, PDF, PROPERTIES, TXT, VTT, MDX, CSV, XLSX, DOCX, HTML, HTM, MD 格式。</w:t>
      </w:r>
    </w:p>
    <w:p w14:paraId="3751C68E" w14:textId="77777777" w:rsidR="004D495D" w:rsidRPr="004D495D" w:rsidRDefault="004D495D" w:rsidP="004D495D">
      <w:pPr>
        <w:numPr>
          <w:ilvl w:val="0"/>
          <w:numId w:val="1"/>
        </w:numPr>
      </w:pPr>
      <w:r w:rsidRPr="004D495D">
        <w:rPr>
          <w:b/>
          <w:bCs/>
        </w:rPr>
        <w:t>并发与容量控制：</w:t>
      </w:r>
      <w:r w:rsidRPr="004D495D">
        <w:t xml:space="preserve"> 采用令牌桶算法或队列机制，限制单批次最大处理量为 </w:t>
      </w:r>
      <w:r w:rsidRPr="004D495D">
        <w:rPr>
          <w:b/>
          <w:bCs/>
        </w:rPr>
        <w:t>5</w:t>
      </w:r>
      <w:r w:rsidRPr="004D495D">
        <w:t xml:space="preserve"> 个文件，单文件体积上限为 </w:t>
      </w:r>
      <w:r w:rsidRPr="004D495D">
        <w:rPr>
          <w:b/>
          <w:bCs/>
        </w:rPr>
        <w:t>15 MB</w:t>
      </w:r>
      <w:r w:rsidRPr="004D495D">
        <w:t>。超出限制的请求直接在网关层驳回，避免穿透至底层消耗算力。</w:t>
      </w:r>
    </w:p>
    <w:p w14:paraId="573AFB31" w14:textId="77777777" w:rsidR="004D495D" w:rsidRPr="004D495D" w:rsidRDefault="004D495D" w:rsidP="004D495D">
      <w:r w:rsidRPr="004D495D">
        <w:rPr>
          <w:b/>
          <w:bCs/>
        </w:rPr>
        <w:t>2. 动态向量距离探测机制 (Vector Distance Checking)</w:t>
      </w:r>
    </w:p>
    <w:p w14:paraId="0CC37D31" w14:textId="77777777" w:rsidR="004D495D" w:rsidRPr="004D495D" w:rsidRDefault="004D495D" w:rsidP="004D495D">
      <w:r w:rsidRPr="004D495D">
        <w:t>文件通过基础校验后，BFF 网关会提取文件摘要或首部特征文本，调用底层的向量化模型（例如高维度的 Qwen 4B Embedding 模型）将其转化为特征向量，并在向量数据库中进行相似度检索（Cosine Similarity）。</w:t>
      </w:r>
    </w:p>
    <w:p w14:paraId="42A673FA" w14:textId="77777777" w:rsidR="004D495D" w:rsidRPr="004D495D" w:rsidRDefault="004D495D" w:rsidP="004D495D">
      <w:pPr>
        <w:numPr>
          <w:ilvl w:val="0"/>
          <w:numId w:val="2"/>
        </w:numPr>
      </w:pPr>
      <w:r w:rsidRPr="004D495D">
        <w:rPr>
          <w:b/>
          <w:bCs/>
        </w:rPr>
        <w:t>场景 A（未收录入库）：向量距离相远（低于预设相似度阈值）</w:t>
      </w:r>
    </w:p>
    <w:p w14:paraId="06BC19FC" w14:textId="77777777" w:rsidR="004D495D" w:rsidRPr="004D495D" w:rsidRDefault="004D495D" w:rsidP="004D495D">
      <w:r w:rsidRPr="004D495D">
        <w:t>判定文件为新知识。BFF 网关自动触发 Dify 的“自动化清洗入库工作流”。该工作流负责文本提取、大块分段（Chunking）、并发向量化，并最终写入向量数据库与关联元数据表。</w:t>
      </w:r>
    </w:p>
    <w:p w14:paraId="793D9C0E" w14:textId="77777777" w:rsidR="004D495D" w:rsidRPr="004D495D" w:rsidRDefault="004D495D" w:rsidP="004D495D">
      <w:pPr>
        <w:numPr>
          <w:ilvl w:val="0"/>
          <w:numId w:val="2"/>
        </w:numPr>
      </w:pPr>
      <w:r w:rsidRPr="004D495D">
        <w:rPr>
          <w:b/>
          <w:bCs/>
        </w:rPr>
        <w:t>场景 B（已收录命中）：向量距离相近（高于预设相似度阈值）</w:t>
      </w:r>
    </w:p>
    <w:p w14:paraId="4B98B82D" w14:textId="77777777" w:rsidR="004D495D" w:rsidRPr="004D495D" w:rsidRDefault="004D495D" w:rsidP="004D495D">
      <w:r w:rsidRPr="004D495D">
        <w:t>判定文件已存在于知识库。BFF 网关会拦截入库操作以避免数据冗余，将当前会话的上下文锚定至该目标文件，并向用户返回“文件已识别”的状态。此时系统进入“待命（Standby）”模式，等待用户输入具体需求后，利用 RAG 技术在目标文件中进行精准片段寻回。</w:t>
      </w:r>
    </w:p>
    <w:p w14:paraId="3CDE7030" w14:textId="77777777" w:rsidR="004D495D" w:rsidRPr="004D495D" w:rsidRDefault="004D495D" w:rsidP="004D495D">
      <w:r w:rsidRPr="004D495D">
        <w:rPr>
          <w:b/>
          <w:bCs/>
        </w:rPr>
        <w:t>3. 智能问答与 RAG 检索链路</w:t>
      </w:r>
    </w:p>
    <w:p w14:paraId="3C82B31C" w14:textId="77777777" w:rsidR="004D495D" w:rsidRPr="004D495D" w:rsidRDefault="004D495D" w:rsidP="004D495D">
      <w:r w:rsidRPr="004D495D">
        <w:t>当用户发起自然语言询问时，网关将请求连同历史会话 ID 转发至 Dify 的“知识检索与生成工作流”。系统执行混合检索（关键词 + 语义向量检索），召回高相关性切片，交由大语言模型进行逻辑加工（总结摘要、提炼关键点或定位原文件），并通过 SSE（Server-Sent Events）流式响应给终端。</w:t>
      </w:r>
    </w:p>
    <w:p w14:paraId="7D1E128F" w14:textId="77777777" w:rsidR="004D495D" w:rsidRPr="004D495D" w:rsidRDefault="004D495D" w:rsidP="004D495D">
      <w:pPr>
        <w:rPr>
          <w:b/>
          <w:bCs/>
        </w:rPr>
      </w:pPr>
      <w:r w:rsidRPr="004D495D">
        <w:rPr>
          <w:b/>
          <w:bCs/>
        </w:rPr>
        <w:t>二、 移动端架构设计 (微信 Clawbot 接入通道)</w:t>
      </w:r>
    </w:p>
    <w:p w14:paraId="05BAEC8B" w14:textId="77777777" w:rsidR="004D495D" w:rsidRPr="004D495D" w:rsidRDefault="004D495D" w:rsidP="004D495D">
      <w:r w:rsidRPr="004D495D">
        <w:t>移动端架构主打“即时通讯化”的碎片式交互体验，核心解决跨平台通道的消息转换与异步处理。</w:t>
      </w:r>
    </w:p>
    <w:p w14:paraId="6F1135E2" w14:textId="77777777" w:rsidR="004D495D" w:rsidRPr="004D495D" w:rsidRDefault="004D495D" w:rsidP="004D495D">
      <w:r w:rsidRPr="004D495D">
        <w:rPr>
          <w:b/>
          <w:bCs/>
        </w:rPr>
        <w:t>1. 交互通道层 (WeChat Client)</w:t>
      </w:r>
    </w:p>
    <w:p w14:paraId="024D1172" w14:textId="77777777" w:rsidR="004D495D" w:rsidRPr="004D495D" w:rsidRDefault="004D495D" w:rsidP="004D495D">
      <w:r w:rsidRPr="004D495D">
        <w:t>用户无需安装独立 App，直接在微信对话框中发送文本指令或拖拽转发支持的 13 种文件类型。微信原生提供了绝佳的用户触达便利性。</w:t>
      </w:r>
    </w:p>
    <w:p w14:paraId="61A2FD15" w14:textId="77777777" w:rsidR="004D495D" w:rsidRPr="004D495D" w:rsidRDefault="004D495D" w:rsidP="004D495D">
      <w:r w:rsidRPr="004D495D">
        <w:rPr>
          <w:b/>
          <w:bCs/>
        </w:rPr>
        <w:t>2. 消息适配网关 (Clawbot Webhook)</w:t>
      </w:r>
    </w:p>
    <w:p w14:paraId="44D3F116" w14:textId="77777777" w:rsidR="004D495D" w:rsidRPr="004D495D" w:rsidRDefault="004D495D" w:rsidP="004D495D">
      <w:pPr>
        <w:numPr>
          <w:ilvl w:val="0"/>
          <w:numId w:val="3"/>
        </w:numPr>
      </w:pPr>
      <w:r w:rsidRPr="004D495D">
        <w:t>接入 Clawbot 作为微信通道的代理机器人。</w:t>
      </w:r>
    </w:p>
    <w:p w14:paraId="11D4BD66" w14:textId="77777777" w:rsidR="004D495D" w:rsidRPr="004D495D" w:rsidRDefault="004D495D" w:rsidP="004D495D">
      <w:pPr>
        <w:numPr>
          <w:ilvl w:val="0"/>
          <w:numId w:val="3"/>
        </w:numPr>
      </w:pPr>
      <w:r w:rsidRPr="004D495D">
        <w:t>负责将微信的 XML/JSON 消息体系解析为系统内部标准的 RESTful 数据结构。</w:t>
      </w:r>
    </w:p>
    <w:p w14:paraId="2972B4D1" w14:textId="77777777" w:rsidR="004D495D" w:rsidRPr="004D495D" w:rsidRDefault="004D495D" w:rsidP="004D495D">
      <w:pPr>
        <w:numPr>
          <w:ilvl w:val="0"/>
          <w:numId w:val="3"/>
        </w:numPr>
      </w:pPr>
      <w:r w:rsidRPr="004D495D">
        <w:t>处理微信通道的异步回调与消息重试机制。对于文件入库这种耗时操作，Clawbot 需先回复“文件处理中”的 ACK 确认，待后端入库完成后再主动推送结果消息。</w:t>
      </w:r>
    </w:p>
    <w:p w14:paraId="308F89B2" w14:textId="77777777" w:rsidR="004D495D" w:rsidRPr="004D495D" w:rsidRDefault="004D495D" w:rsidP="004D495D">
      <w:r w:rsidRPr="004D495D">
        <w:rPr>
          <w:b/>
          <w:bCs/>
        </w:rPr>
        <w:t>3. 移动端专属会话状态机</w:t>
      </w:r>
    </w:p>
    <w:p w14:paraId="0DA24E5B" w14:textId="77777777" w:rsidR="004D495D" w:rsidRPr="004D495D" w:rsidRDefault="004D495D" w:rsidP="004D495D">
      <w:r w:rsidRPr="004D495D">
        <w:t>由于微信是弱状态的 IM 通道，BFF 侧需要利用本地数据库（如 PostgreSQL）维护用户的 Session Context。当触发“场景 B（文件已存在）”时，状态机将当前用户标记为“指定文件检</w:t>
      </w:r>
      <w:r w:rsidRPr="004D495D">
        <w:lastRenderedPageBreak/>
        <w:t>索模式”，确保其下一句回复能够精准路由到对应文件的 RAG 检索槽位中。</w:t>
      </w:r>
    </w:p>
    <w:p w14:paraId="26A4A09F" w14:textId="77777777" w:rsidR="004D495D" w:rsidRPr="004D495D" w:rsidRDefault="004D495D" w:rsidP="004D495D">
      <w:pPr>
        <w:rPr>
          <w:b/>
          <w:bCs/>
        </w:rPr>
      </w:pPr>
      <w:r w:rsidRPr="004D495D">
        <w:rPr>
          <w:b/>
          <w:bCs/>
        </w:rPr>
        <w:t>三、 Web 端架构设计 (CloudRAG Svelte 页面)</w:t>
      </w:r>
    </w:p>
    <w:p w14:paraId="14B2CA02" w14:textId="77777777" w:rsidR="004D495D" w:rsidRPr="004D495D" w:rsidRDefault="004D495D" w:rsidP="004D495D">
      <w:r w:rsidRPr="004D495D">
        <w:t>Web 端架构主打“沉浸式”的知识库管理与深度对话体验，利用现代前端框架的优势处理复杂的并发任务和数据可视化。</w:t>
      </w:r>
    </w:p>
    <w:p w14:paraId="29FC64D4" w14:textId="77777777" w:rsidR="004D495D" w:rsidRPr="004D495D" w:rsidRDefault="004D495D" w:rsidP="004D495D">
      <w:r w:rsidRPr="004D495D">
        <w:rPr>
          <w:b/>
          <w:bCs/>
        </w:rPr>
        <w:t>1. 交互通道层 (Web UI)</w:t>
      </w:r>
    </w:p>
    <w:p w14:paraId="52B4D209" w14:textId="77777777" w:rsidR="004D495D" w:rsidRPr="004D495D" w:rsidRDefault="004D495D" w:rsidP="004D495D">
      <w:pPr>
        <w:numPr>
          <w:ilvl w:val="0"/>
          <w:numId w:val="4"/>
        </w:numPr>
      </w:pPr>
      <w:r w:rsidRPr="004D495D">
        <w:t>基于现代化前端框架构建的响应式界面，分为“文件管理看板”与“对话交互专区”。</w:t>
      </w:r>
    </w:p>
    <w:p w14:paraId="7DEA85DF" w14:textId="77777777" w:rsidR="004D495D" w:rsidRPr="004D495D" w:rsidRDefault="004D495D" w:rsidP="004D495D">
      <w:pPr>
        <w:numPr>
          <w:ilvl w:val="0"/>
          <w:numId w:val="4"/>
        </w:numPr>
      </w:pPr>
      <w:r w:rsidRPr="004D495D">
        <w:rPr>
          <w:b/>
          <w:bCs/>
        </w:rPr>
        <w:t>拖拽与批量上传组件：</w:t>
      </w:r>
      <w:r w:rsidRPr="004D495D">
        <w:t xml:space="preserve"> 前端在用户选择文件阶段即执行第一层格式与大小（15MB）校验，提供实时的多线程进度条（Progress Bar）展示。</w:t>
      </w:r>
    </w:p>
    <w:p w14:paraId="291EBDB7" w14:textId="77777777" w:rsidR="004D495D" w:rsidRPr="004D495D" w:rsidRDefault="004D495D" w:rsidP="004D495D">
      <w:r w:rsidRPr="004D495D">
        <w:rPr>
          <w:b/>
          <w:bCs/>
        </w:rPr>
        <w:t>2. Web BFF 代理与 SSE 通信链路</w:t>
      </w:r>
    </w:p>
    <w:p w14:paraId="1B60D925" w14:textId="77777777" w:rsidR="004D495D" w:rsidRPr="004D495D" w:rsidRDefault="004D495D" w:rsidP="004D495D">
      <w:pPr>
        <w:numPr>
          <w:ilvl w:val="0"/>
          <w:numId w:val="5"/>
        </w:numPr>
      </w:pPr>
      <w:r w:rsidRPr="004D495D">
        <w:rPr>
          <w:b/>
          <w:bCs/>
        </w:rPr>
        <w:t>长连接保持：</w:t>
      </w:r>
      <w:r w:rsidRPr="004D495D">
        <w:t xml:space="preserve"> 对于“场景 A”的自动处理工作流，Web 端通过轮询或 WebSocket 实时接收后端的入库进度（如：解析中 $\rightarrow$ 向量化中 $\rightarrow$ 入库成功）。</w:t>
      </w:r>
    </w:p>
    <w:p w14:paraId="6D7714BD" w14:textId="77777777" w:rsidR="004D495D" w:rsidRPr="004D495D" w:rsidRDefault="004D495D" w:rsidP="004D495D">
      <w:pPr>
        <w:numPr>
          <w:ilvl w:val="0"/>
          <w:numId w:val="5"/>
        </w:numPr>
      </w:pPr>
      <w:r w:rsidRPr="004D495D">
        <w:rPr>
          <w:b/>
          <w:bCs/>
        </w:rPr>
        <w:t>流式打字机效果：</w:t>
      </w:r>
      <w:r w:rsidRPr="004D495D">
        <w:t xml:space="preserve"> 对于“场景 C”的知识问答，前端严格通过 SSE 协议接收 Dify 工作流吐出的文本流，实现丝滑的动态打字机渲染，提供极致的 LUI 体验。</w:t>
      </w:r>
    </w:p>
    <w:p w14:paraId="0C638EA0" w14:textId="77777777" w:rsidR="004D495D" w:rsidRPr="004D495D" w:rsidRDefault="004D495D" w:rsidP="004D495D">
      <w:r w:rsidRPr="004D495D">
        <w:rPr>
          <w:b/>
          <w:bCs/>
        </w:rPr>
        <w:t>3. 沉浸式检索反馈</w:t>
      </w:r>
    </w:p>
    <w:p w14:paraId="62633C42" w14:textId="77777777" w:rsidR="004D495D" w:rsidRPr="004D495D" w:rsidRDefault="004D495D" w:rsidP="004D495D">
      <w:r w:rsidRPr="004D495D">
        <w:t>相比于移动端的纯文本回复，Web 端在返回加工后的总结概要时，可以利用宽屏优势，在侧边栏高亮展示通过 RAG 查找到的“原文件精确片段”及引用来源（Citations），增强大模型回答的可信度与溯源能力。</w:t>
      </w:r>
    </w:p>
    <w:p w14:paraId="140B894B" w14:textId="77777777" w:rsidR="004D495D" w:rsidRPr="004D495D" w:rsidRDefault="004D495D" w:rsidP="004D495D">
      <w:pPr>
        <w:rPr>
          <w:b/>
          <w:bCs/>
        </w:rPr>
      </w:pPr>
      <w:r w:rsidRPr="004D495D">
        <w:rPr>
          <w:b/>
          <w:bCs/>
        </w:rPr>
        <w:t>四、 底层基础设施与 AI 中台架构</w:t>
      </w:r>
    </w:p>
    <w:p w14:paraId="199EC981" w14:textId="77777777" w:rsidR="004D495D" w:rsidRPr="004D495D" w:rsidRDefault="004D495D" w:rsidP="004D495D">
      <w:r w:rsidRPr="004D495D">
        <w:t>为了支撑上述两端的高效稳定运行，底层设施需遵循高可用与微服务标准：</w:t>
      </w:r>
    </w:p>
    <w:p w14:paraId="7BA529BC" w14:textId="77777777" w:rsidR="004D495D" w:rsidRPr="004D495D" w:rsidRDefault="004D495D" w:rsidP="004D495D">
      <w:r w:rsidRPr="004D495D">
        <w:rPr>
          <w:b/>
          <w:bCs/>
        </w:rPr>
        <w:t>表 1：底层核心技术栈矩阵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741"/>
        <w:gridCol w:w="3059"/>
      </w:tblGrid>
      <w:tr w:rsidR="004D495D" w:rsidRPr="004D495D" w14:paraId="373776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F0344" w14:textId="77777777" w:rsidR="004D495D" w:rsidRPr="004D495D" w:rsidRDefault="004D495D" w:rsidP="004D495D">
            <w:r w:rsidRPr="004D495D">
              <w:rPr>
                <w:b/>
                <w:bCs/>
              </w:rPr>
              <w:t>架构分层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D05D2" w14:textId="77777777" w:rsidR="004D495D" w:rsidRPr="004D495D" w:rsidRDefault="004D495D" w:rsidP="004D495D">
            <w:r w:rsidRPr="004D495D">
              <w:rPr>
                <w:b/>
                <w:bCs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51305" w14:textId="77777777" w:rsidR="004D495D" w:rsidRPr="004D495D" w:rsidRDefault="004D495D" w:rsidP="004D495D">
            <w:r w:rsidRPr="004D495D">
              <w:rPr>
                <w:b/>
                <w:bCs/>
              </w:rPr>
              <w:t>推荐选型建议</w:t>
            </w:r>
          </w:p>
        </w:tc>
      </w:tr>
      <w:tr w:rsidR="004D495D" w:rsidRPr="004D495D" w14:paraId="2CF58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8904A" w14:textId="77777777" w:rsidR="004D495D" w:rsidRPr="004D495D" w:rsidRDefault="004D495D" w:rsidP="004D495D">
            <w:r w:rsidRPr="004D495D">
              <w:rPr>
                <w:b/>
                <w:bCs/>
              </w:rPr>
              <w:t>应用网关层 (BFF)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57A6" w14:textId="77777777" w:rsidR="004D495D" w:rsidRPr="004D495D" w:rsidRDefault="004D495D" w:rsidP="004D495D">
            <w:r w:rsidRPr="004D495D">
              <w:t>API 路由转发、文件鉴权、向量距离初筛、限流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634D" w14:textId="77777777" w:rsidR="004D495D" w:rsidRPr="004D495D" w:rsidRDefault="004D495D" w:rsidP="004D495D">
            <w:r w:rsidRPr="004D495D">
              <w:t>Go (Gin/Echo) 或 Python (FastAPI)</w:t>
            </w:r>
          </w:p>
        </w:tc>
      </w:tr>
      <w:tr w:rsidR="004D495D" w:rsidRPr="004D495D" w14:paraId="20DAA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5E555" w14:textId="77777777" w:rsidR="004D495D" w:rsidRPr="004D495D" w:rsidRDefault="004D495D" w:rsidP="004D495D">
            <w:r w:rsidRPr="004D495D">
              <w:rPr>
                <w:b/>
                <w:bCs/>
              </w:rPr>
              <w:t>AI 编排引擎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E383" w14:textId="77777777" w:rsidR="004D495D" w:rsidRPr="004D495D" w:rsidRDefault="004D495D" w:rsidP="004D495D">
            <w:r w:rsidRPr="004D495D">
              <w:t>RAG 工作流节点定义、提示词编排、工具调用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41F89" w14:textId="77777777" w:rsidR="004D495D" w:rsidRPr="004D495D" w:rsidRDefault="004D495D" w:rsidP="004D495D">
            <w:r w:rsidRPr="004D495D">
              <w:t>Dify</w:t>
            </w:r>
          </w:p>
        </w:tc>
      </w:tr>
      <w:tr w:rsidR="004D495D" w:rsidRPr="004D495D" w14:paraId="3C8D3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2FD4A" w14:textId="77777777" w:rsidR="004D495D" w:rsidRPr="004D495D" w:rsidRDefault="004D495D" w:rsidP="004D495D">
            <w:r w:rsidRPr="004D495D">
              <w:rPr>
                <w:b/>
                <w:bCs/>
              </w:rPr>
              <w:t>向量化基础设施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BEBB5" w14:textId="77777777" w:rsidR="004D495D" w:rsidRPr="004D495D" w:rsidRDefault="004D495D" w:rsidP="004D495D">
            <w:r w:rsidRPr="004D495D">
              <w:t>将文本极速转化为高维特征空间坐标，保障距离计算的精度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E40EB" w14:textId="77777777" w:rsidR="004D495D" w:rsidRPr="004D495D" w:rsidRDefault="004D495D" w:rsidP="004D495D">
            <w:r w:rsidRPr="004D495D">
              <w:t>本地 Ollama 挂载高参数量 Embedding 模型</w:t>
            </w:r>
          </w:p>
        </w:tc>
      </w:tr>
      <w:tr w:rsidR="004D495D" w:rsidRPr="004D495D" w14:paraId="22790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9EC5" w14:textId="77777777" w:rsidR="004D495D" w:rsidRPr="004D495D" w:rsidRDefault="004D495D" w:rsidP="004D495D">
            <w:r w:rsidRPr="004D495D">
              <w:rPr>
                <w:b/>
                <w:bCs/>
              </w:rPr>
              <w:t>向量数据库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0B680" w14:textId="77777777" w:rsidR="004D495D" w:rsidRPr="004D495D" w:rsidRDefault="004D495D" w:rsidP="004D495D">
            <w:r w:rsidRPr="004D495D">
              <w:t>海量高维向量的持久化存储与毫秒级相似度检索 (KNN/ANN)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5F230" w14:textId="77777777" w:rsidR="004D495D" w:rsidRPr="004D495D" w:rsidRDefault="004D495D" w:rsidP="004D495D">
            <w:r w:rsidRPr="004D495D">
              <w:t>Qdrant 或 Milvus</w:t>
            </w:r>
          </w:p>
        </w:tc>
      </w:tr>
      <w:tr w:rsidR="004D495D" w:rsidRPr="004D495D" w14:paraId="3BA17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FE49" w14:textId="77777777" w:rsidR="004D495D" w:rsidRPr="004D495D" w:rsidRDefault="004D495D" w:rsidP="004D495D">
            <w:r w:rsidRPr="004D495D">
              <w:rPr>
                <w:b/>
                <w:bCs/>
              </w:rPr>
              <w:t>业务数据库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AE62D" w14:textId="77777777" w:rsidR="004D495D" w:rsidRPr="004D495D" w:rsidRDefault="004D495D" w:rsidP="004D495D">
            <w:r w:rsidRPr="004D495D">
              <w:t>存储用户会话、文件元数据、权限配置与系统操作审计日志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D13E7" w14:textId="77777777" w:rsidR="004D495D" w:rsidRPr="004D495D" w:rsidRDefault="004D495D" w:rsidP="004D495D">
            <w:r w:rsidRPr="004D495D">
              <w:t>PostgreSQL</w:t>
            </w:r>
          </w:p>
        </w:tc>
      </w:tr>
      <w:tr w:rsidR="004D495D" w:rsidRPr="004D495D" w14:paraId="559BC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C0B3D" w14:textId="77777777" w:rsidR="004D495D" w:rsidRPr="004D495D" w:rsidRDefault="004D495D" w:rsidP="004D495D">
            <w:r w:rsidRPr="004D495D">
              <w:rPr>
                <w:b/>
                <w:bCs/>
              </w:rPr>
              <w:t>容器化部署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80910" w14:textId="77777777" w:rsidR="004D495D" w:rsidRPr="004D495D" w:rsidRDefault="004D495D" w:rsidP="004D495D">
            <w:r w:rsidRPr="004D495D">
              <w:t>抹平环境差异，实现一键分布式部署与算力资源隔离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085D9" w14:textId="77777777" w:rsidR="004D495D" w:rsidRPr="004D495D" w:rsidRDefault="004D495D" w:rsidP="004D495D">
            <w:r w:rsidRPr="004D495D">
              <w:t>Docker &amp; Docker-Compose</w:t>
            </w:r>
          </w:p>
        </w:tc>
      </w:tr>
    </w:tbl>
    <w:p w14:paraId="4B7EE36A" w14:textId="77777777" w:rsidR="005A1B74" w:rsidRDefault="005A1B74">
      <w:pPr>
        <w:rPr>
          <w:rFonts w:hint="eastAsia"/>
        </w:rPr>
      </w:pPr>
    </w:p>
    <w:sectPr w:rsidR="005A1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1026"/>
    <w:multiLevelType w:val="multilevel"/>
    <w:tmpl w:val="4D9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E1554"/>
    <w:multiLevelType w:val="multilevel"/>
    <w:tmpl w:val="F96E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22A9B"/>
    <w:multiLevelType w:val="multilevel"/>
    <w:tmpl w:val="84D4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D43BD"/>
    <w:multiLevelType w:val="multilevel"/>
    <w:tmpl w:val="BC4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63915"/>
    <w:multiLevelType w:val="multilevel"/>
    <w:tmpl w:val="3F0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91459">
    <w:abstractNumId w:val="4"/>
  </w:num>
  <w:num w:numId="2" w16cid:durableId="1422918223">
    <w:abstractNumId w:val="2"/>
  </w:num>
  <w:num w:numId="3" w16cid:durableId="594362525">
    <w:abstractNumId w:val="3"/>
  </w:num>
  <w:num w:numId="4" w16cid:durableId="2109346957">
    <w:abstractNumId w:val="0"/>
  </w:num>
  <w:num w:numId="5" w16cid:durableId="12155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67"/>
    <w:rsid w:val="002711AF"/>
    <w:rsid w:val="004D495D"/>
    <w:rsid w:val="0059123E"/>
    <w:rsid w:val="005A1B74"/>
    <w:rsid w:val="00B00985"/>
    <w:rsid w:val="00D06DBA"/>
    <w:rsid w:val="00E6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1142C-0582-4386-87E4-1D78A8D9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0B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B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B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B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B6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B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B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B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B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0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0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0B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0B6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0B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0B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0B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0B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0B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B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0B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0B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B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B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0B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0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1162743632@qq.com</dc:creator>
  <cp:keywords/>
  <dc:description/>
  <cp:lastModifiedBy>1162743632@qq.com</cp:lastModifiedBy>
  <cp:revision>2</cp:revision>
  <dcterms:created xsi:type="dcterms:W3CDTF">2026-06-11T07:15:00Z</dcterms:created>
  <dcterms:modified xsi:type="dcterms:W3CDTF">2026-06-11T07:15:00Z</dcterms:modified>
</cp:coreProperties>
</file>