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黑体" w:hAnsi="黑体" w:eastAsia="黑体"/>
          <w:b/>
          <w:color w:val="000000"/>
          <w:sz w:val="44"/>
        </w:rPr>
        <w:t>暖茶叙心，筑爱原生</w:t>
      </w:r>
    </w:p>
    <w:p>
      <w:pPr>
        <w:jc w:val="center"/>
      </w:pPr>
      <w:r>
        <w:rPr>
          <w:rFonts w:ascii="楷体" w:hAnsi="楷体" w:eastAsia="楷体"/>
          <w:color w:val="666666"/>
          <w:sz w:val="28"/>
        </w:rPr>
        <w:t>——基于心屿APP的家校社协同心理公益平台技术路线</w:t>
      </w:r>
    </w:p>
    <w:p/>
    <w:p>
      <w:pPr>
        <w:spacing w:before="360" w:after="160"/>
      </w:pPr>
      <w:r>
        <w:rPr>
          <w:rFonts w:ascii="黑体" w:hAnsi="黑体" w:eastAsia="黑体"/>
          <w:b/>
          <w:color w:val="1A56DB"/>
          <w:sz w:val="32"/>
        </w:rPr>
        <w:t>一、项目概述</w:t>
      </w:r>
    </w:p>
    <w:p>
      <w:pPr>
        <w:spacing w:before="240" w:after="120"/>
      </w:pPr>
      <w:r>
        <w:rPr>
          <w:rFonts w:ascii="黑体" w:hAnsi="黑体" w:eastAsia="黑体"/>
          <w:b/>
          <w:color w:val="333333"/>
          <w:sz w:val="28"/>
        </w:rPr>
        <w:t>1.1 研究背景</w:t>
      </w:r>
    </w:p>
    <w:p>
      <w:pPr>
        <w:spacing w:line="360" w:lineRule="auto"/>
        <w:ind w:firstLine="420"/>
      </w:pPr>
      <w:r>
        <w:rPr>
          <w:rFonts w:ascii="宋体" w:hAnsi="宋体" w:eastAsia="宋体"/>
          <w:sz w:val="24"/>
        </w:rPr>
        <w:t>当前，原生家庭对青少年心理健康的影响日益受到社会关注。家长教育焦虑、亲子沟通障碍等问题已成为影响青少年健康成长的重要因素。据统计，我国青少年心理问题检出率呈逐年上升趋势，而家庭因素是导致青少年心理问题的核心原因之一。</w:t>
      </w:r>
    </w:p>
    <w:p>
      <w:pPr>
        <w:spacing w:line="360" w:lineRule="auto"/>
        <w:ind w:firstLine="420"/>
      </w:pPr>
      <w:r>
        <w:rPr>
          <w:rFonts w:ascii="宋体" w:hAnsi="宋体" w:eastAsia="宋体"/>
          <w:sz w:val="24"/>
        </w:rPr>
        <w:t>与此同时，大学生群体在心理健康服务领域具有独特的专业优势和志愿服务热情。将大学生专业力量与社区心理服务需求相结合，探索可持续、可复制的家校社协同心理公益模式，具有重要的社会意义和实践价值。</w:t>
      </w:r>
    </w:p>
    <w:p>
      <w:pPr>
        <w:spacing w:before="240" w:after="120"/>
      </w:pPr>
      <w:r>
        <w:rPr>
          <w:rFonts w:ascii="黑体" w:hAnsi="黑体" w:eastAsia="黑体"/>
          <w:b/>
          <w:color w:val="333333"/>
          <w:sz w:val="28"/>
        </w:rPr>
        <w:t>1.2 项目简介</w:t>
      </w:r>
    </w:p>
    <w:p>
      <w:pPr>
        <w:spacing w:line="360" w:lineRule="auto"/>
        <w:ind w:firstLine="420"/>
      </w:pPr>
      <w:r>
        <w:rPr>
          <w:rFonts w:ascii="宋体" w:hAnsi="宋体" w:eastAsia="宋体"/>
          <w:sz w:val="24"/>
        </w:rPr>
        <w:t>本项目聚焦原生家庭对青少年成长及家长教育焦虑的双重影响，致力于缓解亲子沟通障碍，促进家庭和谐。项目联合国家二级心理咨询师团队，推出《暖茶叙心，筑爱原生》公益服务，以自主研发的"心屿"心理健康APP为技术支撑平台，构建线上线下一体化的心理公益服务体系。</w:t>
      </w:r>
    </w:p>
    <w:p>
      <w:pPr>
        <w:spacing w:line="360" w:lineRule="auto"/>
        <w:ind w:firstLine="420"/>
      </w:pPr>
      <w:r>
        <w:rPr>
          <w:rFonts w:ascii="宋体" w:hAnsi="宋体" w:eastAsia="宋体"/>
          <w:sz w:val="24"/>
        </w:rPr>
        <w:t>心屿APP是一款面向大学生及青少年群体的心理健康辅助应用，集成情绪管理、AI智能心理陪伴、匿名社交倾诉、心理测评、学习辅助等核心功能，为项目提供稳定可靠的技术底座。</w:t>
      </w:r>
    </w:p>
    <w:p>
      <w:pPr>
        <w:spacing w:before="240" w:after="120"/>
      </w:pPr>
      <w:r>
        <w:rPr>
          <w:rFonts w:ascii="黑体" w:hAnsi="黑体" w:eastAsia="黑体"/>
          <w:b/>
          <w:color w:val="333333"/>
          <w:sz w:val="28"/>
        </w:rPr>
        <w:t>1.3 研究意义</w:t>
      </w:r>
    </w:p>
    <w:p>
      <w:pPr>
        <w:ind w:left="567"/>
      </w:pPr>
      <w:r>
        <w:rPr>
          <w:rFonts w:ascii="宋体" w:hAnsi="宋体" w:eastAsia="宋体"/>
          <w:sz w:val="24"/>
        </w:rPr>
        <w:t xml:space="preserve">  理论意义：探索原生家庭影响下青少年心理健康的干预路径，丰富家校社协同育人理论体系</w:t>
      </w:r>
    </w:p>
    <w:p>
      <w:pPr>
        <w:ind w:left="567"/>
      </w:pPr>
      <w:r>
        <w:rPr>
          <w:rFonts w:ascii="宋体" w:hAnsi="宋体" w:eastAsia="宋体"/>
          <w:sz w:val="24"/>
        </w:rPr>
        <w:t xml:space="preserve">  实践意义：以大学生为主体，整合专业心理咨询师与社区资源，构建可复制的心理公益服务模式</w:t>
      </w:r>
    </w:p>
    <w:p>
      <w:pPr>
        <w:ind w:left="567"/>
      </w:pPr>
      <w:r>
        <w:rPr>
          <w:rFonts w:ascii="宋体" w:hAnsi="宋体" w:eastAsia="宋体"/>
          <w:sz w:val="24"/>
        </w:rPr>
        <w:t xml:space="preserve">  技术意义：验证AI心理陪伴、匿名社交等技术在心理健康服务中的应用效果</w:t>
      </w:r>
    </w:p>
    <w:p>
      <w:pPr>
        <w:spacing w:before="360" w:after="160"/>
      </w:pPr>
      <w:r>
        <w:rPr>
          <w:rFonts w:ascii="黑体" w:hAnsi="黑体" w:eastAsia="黑体"/>
          <w:b/>
          <w:color w:val="1A56DB"/>
          <w:sz w:val="32"/>
        </w:rPr>
        <w:t>二、研究目标</w:t>
      </w:r>
    </w:p>
    <w:p>
      <w:pPr>
        <w:spacing w:line="360" w:lineRule="auto"/>
        <w:ind w:firstLine="420"/>
      </w:pPr>
      <w:r>
        <w:rPr>
          <w:rFonts w:ascii="宋体" w:hAnsi="宋体" w:eastAsia="宋体"/>
          <w:sz w:val="24"/>
        </w:rPr>
        <w:t>本项目围绕"暖茶叙心，筑爱原生"主题，设定以下研究目标：</w:t>
      </w:r>
    </w:p>
    <w:p>
      <w:pPr>
        <w:ind w:left="567"/>
      </w:pPr>
      <w:r>
        <w:rPr>
          <w:rFonts w:ascii="宋体" w:hAnsi="宋体" w:eastAsia="宋体"/>
          <w:sz w:val="24"/>
        </w:rPr>
        <w:t xml:space="preserve">  搭建基于心屿APP的线上匿名心理树洞平台，实现AI智能模型驱动的心理陪伴与情绪疏导功能</w:t>
      </w:r>
    </w:p>
    <w:p>
      <w:pPr>
        <w:ind w:left="567"/>
      </w:pPr>
      <w:r>
        <w:rPr>
          <w:rFonts w:ascii="宋体" w:hAnsi="宋体" w:eastAsia="宋体"/>
          <w:sz w:val="24"/>
        </w:rPr>
        <w:t xml:space="preserve">  开发《妈妈下午茶》公益课堂宣讲体系，面向社区女性开展家庭关系与亲子沟通教育</w:t>
      </w:r>
    </w:p>
    <w:p>
      <w:pPr>
        <w:ind w:left="567"/>
      </w:pPr>
      <w:r>
        <w:rPr>
          <w:rFonts w:ascii="宋体" w:hAnsi="宋体" w:eastAsia="宋体"/>
          <w:sz w:val="24"/>
        </w:rPr>
        <w:t xml:space="preserve">  建立大学生志愿者心理陪伴服务机制，为青少年提供学业与心理困惑的深度解答</w:t>
      </w:r>
    </w:p>
    <w:p>
      <w:pPr>
        <w:ind w:left="567"/>
      </w:pPr>
      <w:r>
        <w:rPr>
          <w:rFonts w:ascii="宋体" w:hAnsi="宋体" w:eastAsia="宋体"/>
          <w:sz w:val="24"/>
        </w:rPr>
        <w:t xml:space="preserve">  探索线下走访回访与线上传播相结合的服务模式，形成家校社协同心理公益闭环</w:t>
      </w:r>
    </w:p>
    <w:p>
      <w:pPr>
        <w:ind w:left="567"/>
      </w:pPr>
      <w:r>
        <w:rPr>
          <w:rFonts w:ascii="宋体" w:hAnsi="宋体" w:eastAsia="宋体"/>
          <w:sz w:val="24"/>
        </w:rPr>
        <w:t xml:space="preserve">  形成一套可持续、可复制的家校社协同心理公益模式，为同类项目提供参考范式</w:t>
      </w:r>
    </w:p>
    <w:p>
      <w:pPr>
        <w:spacing w:before="360" w:after="160"/>
      </w:pPr>
      <w:r>
        <w:rPr>
          <w:rFonts w:ascii="黑体" w:hAnsi="黑体" w:eastAsia="黑体"/>
          <w:b/>
          <w:color w:val="1A56DB"/>
          <w:sz w:val="32"/>
        </w:rPr>
        <w:t>三、技术路线</w:t>
      </w:r>
    </w:p>
    <w:p>
      <w:pPr>
        <w:spacing w:before="240" w:after="120"/>
      </w:pPr>
      <w:r>
        <w:rPr>
          <w:rFonts w:ascii="黑体" w:hAnsi="黑体" w:eastAsia="黑体"/>
          <w:b/>
          <w:color w:val="333333"/>
          <w:sz w:val="28"/>
        </w:rPr>
        <w:t>3.1 总体技术架构</w:t>
      </w:r>
    </w:p>
    <w:p>
      <w:pPr>
        <w:spacing w:line="360" w:lineRule="auto"/>
        <w:ind w:firstLine="420"/>
      </w:pPr>
      <w:r>
        <w:rPr>
          <w:rFonts w:ascii="宋体" w:hAnsi="宋体" w:eastAsia="宋体"/>
          <w:sz w:val="24"/>
        </w:rPr>
        <w:t>项目采用"移动端+云端服务+AI智能"三层架构，以心屿Android原生APP为前端载体，Flask轻量级后端为服务支撑，集成AI大语言模型实现智能心理陪伴，形成完整的心理健康服务技术闭环。</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1A56DB" w:color="auto" w:val="clear"/>
          </w:tcPr>
          <w:p>
            <w:pPr>
              <w:jc w:val="center"/>
            </w:pPr>
            <w:r/>
            <w:r>
              <w:rPr>
                <w:rFonts w:ascii="黑体" w:hAnsi="黑体" w:eastAsia="黑体"/>
                <w:b/>
                <w:color w:val="FFFFFF"/>
                <w:sz w:val="22"/>
              </w:rPr>
              <w:t>架构层次</w:t>
            </w:r>
          </w:p>
        </w:tc>
        <w:tc>
          <w:tcPr>
            <w:tcW w:type="dxa" w:w="2878"/>
            <w:shd w:fill="1A56DB" w:color="auto" w:val="clear"/>
          </w:tcPr>
          <w:p>
            <w:pPr>
              <w:jc w:val="center"/>
            </w:pPr>
            <w:r/>
            <w:r>
              <w:rPr>
                <w:rFonts w:ascii="黑体" w:hAnsi="黑体" w:eastAsia="黑体"/>
                <w:b/>
                <w:color w:val="FFFFFF"/>
                <w:sz w:val="22"/>
              </w:rPr>
              <w:t>技术选型</w:t>
            </w:r>
          </w:p>
        </w:tc>
        <w:tc>
          <w:tcPr>
            <w:tcW w:type="dxa" w:w="2878"/>
            <w:shd w:fill="1A56DB" w:color="auto" w:val="clear"/>
          </w:tcPr>
          <w:p>
            <w:pPr>
              <w:jc w:val="center"/>
            </w:pPr>
            <w:r/>
            <w:r>
              <w:rPr>
                <w:rFonts w:ascii="黑体" w:hAnsi="黑体" w:eastAsia="黑体"/>
                <w:b/>
                <w:color w:val="FFFFFF"/>
                <w:sz w:val="22"/>
              </w:rPr>
              <w:t>功能说明</w:t>
            </w:r>
          </w:p>
        </w:tc>
      </w:tr>
      <w:tr>
        <w:tc>
          <w:tcPr>
            <w:tcW w:type="dxa" w:w="2878"/>
          </w:tcPr>
          <w:p>
            <w:pPr>
              <w:jc w:val="center"/>
            </w:pPr>
            <w:r/>
            <w:r>
              <w:rPr>
                <w:rFonts w:ascii="宋体" w:hAnsi="宋体" w:eastAsia="宋体"/>
                <w:sz w:val="22"/>
              </w:rPr>
              <w:t>前端展示层</w:t>
            </w:r>
          </w:p>
        </w:tc>
        <w:tc>
          <w:tcPr>
            <w:tcW w:type="dxa" w:w="2878"/>
          </w:tcPr>
          <w:p>
            <w:pPr>
              <w:jc w:val="center"/>
            </w:pPr>
            <w:r/>
            <w:r>
              <w:rPr>
                <w:rFonts w:ascii="宋体" w:hAnsi="宋体" w:eastAsia="宋体"/>
                <w:sz w:val="22"/>
              </w:rPr>
              <w:t>Android原生(Java)</w:t>
              <w:br/>
              <w:t>Material Design</w:t>
            </w:r>
          </w:p>
        </w:tc>
        <w:tc>
          <w:tcPr>
            <w:tcW w:type="dxa" w:w="2878"/>
          </w:tcPr>
          <w:p>
            <w:pPr>
              <w:jc w:val="center"/>
            </w:pPr>
            <w:r/>
            <w:r>
              <w:rPr>
                <w:rFonts w:ascii="宋体" w:hAnsi="宋体" w:eastAsia="宋体"/>
                <w:sz w:val="22"/>
              </w:rPr>
              <w:t>用户交互界面、情绪可视化、</w:t>
              <w:br/>
              <w:t>匿名社交、心理测评</w:t>
            </w:r>
          </w:p>
        </w:tc>
      </w:tr>
      <w:tr>
        <w:tc>
          <w:tcPr>
            <w:tcW w:type="dxa" w:w="2878"/>
          </w:tcPr>
          <w:p>
            <w:pPr>
              <w:jc w:val="center"/>
            </w:pPr>
            <w:r/>
            <w:r>
              <w:rPr>
                <w:rFonts w:ascii="宋体" w:hAnsi="宋体" w:eastAsia="宋体"/>
                <w:sz w:val="22"/>
              </w:rPr>
              <w:t>后端服务层</w:t>
            </w:r>
          </w:p>
        </w:tc>
        <w:tc>
          <w:tcPr>
            <w:tcW w:type="dxa" w:w="2878"/>
          </w:tcPr>
          <w:p>
            <w:pPr>
              <w:jc w:val="center"/>
            </w:pPr>
            <w:r/>
            <w:r>
              <w:rPr>
                <w:rFonts w:ascii="宋体" w:hAnsi="宋体" w:eastAsia="宋体"/>
                <w:sz w:val="22"/>
              </w:rPr>
              <w:t>Flask + Python</w:t>
              <w:br/>
              <w:t>SQLite数据库</w:t>
            </w:r>
          </w:p>
        </w:tc>
        <w:tc>
          <w:tcPr>
            <w:tcW w:type="dxa" w:w="2878"/>
          </w:tcPr>
          <w:p>
            <w:pPr>
              <w:jc w:val="center"/>
            </w:pPr>
            <w:r/>
            <w:r>
              <w:rPr>
                <w:rFonts w:ascii="宋体" w:hAnsi="宋体" w:eastAsia="宋体"/>
                <w:sz w:val="22"/>
              </w:rPr>
              <w:t>RESTful API、用户管理、</w:t>
              <w:br/>
              <w:t>数据存储、会话管理</w:t>
            </w:r>
          </w:p>
        </w:tc>
      </w:tr>
      <w:tr>
        <w:tc>
          <w:tcPr>
            <w:tcW w:type="dxa" w:w="2878"/>
          </w:tcPr>
          <w:p>
            <w:pPr>
              <w:jc w:val="center"/>
            </w:pPr>
            <w:r/>
            <w:r>
              <w:rPr>
                <w:rFonts w:ascii="宋体" w:hAnsi="宋体" w:eastAsia="宋体"/>
                <w:sz w:val="22"/>
              </w:rPr>
              <w:t>AI智能层</w:t>
            </w:r>
          </w:p>
        </w:tc>
        <w:tc>
          <w:tcPr>
            <w:tcW w:type="dxa" w:w="2878"/>
          </w:tcPr>
          <w:p>
            <w:pPr>
              <w:jc w:val="center"/>
            </w:pPr>
            <w:r/>
            <w:r>
              <w:rPr>
                <w:rFonts w:ascii="宋体" w:hAnsi="宋体" w:eastAsia="宋体"/>
                <w:sz w:val="22"/>
              </w:rPr>
              <w:t>大语言模型API</w:t>
              <w:br/>
              <w:t>Prompt工程</w:t>
            </w:r>
          </w:p>
        </w:tc>
        <w:tc>
          <w:tcPr>
            <w:tcW w:type="dxa" w:w="2878"/>
          </w:tcPr>
          <w:p>
            <w:pPr>
              <w:jc w:val="center"/>
            </w:pPr>
            <w:r/>
            <w:r>
              <w:rPr>
                <w:rFonts w:ascii="宋体" w:hAnsi="宋体" w:eastAsia="宋体"/>
                <w:sz w:val="22"/>
              </w:rPr>
              <w:t>心理陪伴对话、情绪分析、</w:t>
              <w:br/>
              <w:t>个性化回复生成</w:t>
            </w:r>
          </w:p>
        </w:tc>
      </w:tr>
      <w:tr>
        <w:tc>
          <w:tcPr>
            <w:tcW w:type="dxa" w:w="2878"/>
          </w:tcPr>
          <w:p>
            <w:pPr>
              <w:jc w:val="center"/>
            </w:pPr>
            <w:r/>
            <w:r>
              <w:rPr>
                <w:rFonts w:ascii="宋体" w:hAnsi="宋体" w:eastAsia="宋体"/>
                <w:sz w:val="22"/>
              </w:rPr>
              <w:t>部署运维层</w:t>
            </w:r>
          </w:p>
        </w:tc>
        <w:tc>
          <w:tcPr>
            <w:tcW w:type="dxa" w:w="2878"/>
          </w:tcPr>
          <w:p>
            <w:pPr>
              <w:jc w:val="center"/>
            </w:pPr>
            <w:r/>
            <w:r>
              <w:rPr>
                <w:rFonts w:ascii="宋体" w:hAnsi="宋体" w:eastAsia="宋体"/>
                <w:sz w:val="22"/>
              </w:rPr>
              <w:t>阿里云ECS</w:t>
              <w:br/>
              <w:t>Nginx + Gunicorn</w:t>
            </w:r>
          </w:p>
        </w:tc>
        <w:tc>
          <w:tcPr>
            <w:tcW w:type="dxa" w:w="2878"/>
          </w:tcPr>
          <w:p>
            <w:pPr>
              <w:jc w:val="center"/>
            </w:pPr>
            <w:r/>
            <w:r>
              <w:rPr>
                <w:rFonts w:ascii="宋体" w:hAnsi="宋体" w:eastAsia="宋体"/>
                <w:sz w:val="22"/>
              </w:rPr>
              <w:t>服务部署、负载均衡、</w:t>
              <w:br/>
              <w:t>HTTPS安全传输</w:t>
            </w:r>
          </w:p>
        </w:tc>
      </w:tr>
    </w:tbl>
    <w:p/>
    <w:p>
      <w:pPr>
        <w:spacing w:before="240" w:after="120"/>
      </w:pPr>
      <w:r>
        <w:rPr>
          <w:rFonts w:ascii="黑体" w:hAnsi="黑体" w:eastAsia="黑体"/>
          <w:b/>
          <w:color w:val="333333"/>
          <w:sz w:val="28"/>
        </w:rPr>
        <w:t>3.2 前端技术路线</w:t>
      </w:r>
    </w:p>
    <w:p>
      <w:pPr>
        <w:spacing w:line="360" w:lineRule="auto"/>
        <w:ind w:firstLine="420"/>
      </w:pPr>
      <w:r>
        <w:rPr>
          <w:rFonts w:ascii="宋体" w:hAnsi="宋体" w:eastAsia="宋体"/>
          <w:sz w:val="24"/>
        </w:rPr>
        <w:t>心屿APP采用Android原生开发技术，基于Java语言和Material Design设计规范，实现丰富的用户交互体验。</w:t>
      </w:r>
    </w:p>
    <w:p>
      <w:pPr>
        <w:spacing w:before="240" w:after="120"/>
      </w:pPr>
      <w:r>
        <w:rPr>
          <w:rFonts w:ascii="黑体" w:hAnsi="黑体" w:eastAsia="黑体"/>
          <w:b/>
          <w:color w:val="333333"/>
          <w:sz w:val="28"/>
        </w:rPr>
        <w:t>3.2.1 情绪管理模块</w:t>
      </w:r>
    </w:p>
    <w:p>
      <w:pPr>
        <w:spacing w:line="360" w:lineRule="auto"/>
        <w:ind w:firstLine="420"/>
      </w:pPr>
      <w:r>
        <w:rPr>
          <w:rFonts w:ascii="宋体" w:hAnsi="宋体" w:eastAsia="宋体"/>
          <w:sz w:val="24"/>
        </w:rPr>
        <w:t>采用自定义View技术实现7级情绪圆盘（MoodMixerView），用户通过滑动交互选择当前情绪状态。集成心情日记功能，支持文字记录与情绪标签关联。情绪数据通过MoodTrendView进行可视化展示，采用自定义贝塞尔曲线绘制情绪趋势图，帮助用户直观了解自身情绪变化规律。</w:t>
      </w:r>
    </w:p>
    <w:p>
      <w:pPr>
        <w:spacing w:line="360" w:lineRule="auto"/>
        <w:ind w:firstLine="420"/>
      </w:pPr>
      <w:r>
        <w:rPr>
          <w:rFonts w:ascii="宋体" w:hAnsi="宋体" w:eastAsia="宋体"/>
          <w:sz w:val="24"/>
        </w:rPr>
        <w:t>美食推荐功能根据用户当前情绪智能推荐饮食建议，将情绪管理与日常生活关怀相结合，提升用户粘性。</w:t>
      </w:r>
    </w:p>
    <w:p>
      <w:pPr>
        <w:spacing w:before="240" w:after="120"/>
      </w:pPr>
      <w:r>
        <w:rPr>
          <w:rFonts w:ascii="黑体" w:hAnsi="黑体" w:eastAsia="黑体"/>
          <w:b/>
          <w:color w:val="333333"/>
          <w:sz w:val="28"/>
        </w:rPr>
        <w:t>3.2.2 心理测评模块</w:t>
      </w:r>
    </w:p>
    <w:p>
      <w:pPr>
        <w:spacing w:line="360" w:lineRule="auto"/>
        <w:ind w:firstLine="420"/>
      </w:pPr>
      <w:r>
        <w:rPr>
          <w:rFonts w:ascii="宋体" w:hAnsi="宋体" w:eastAsia="宋体"/>
          <w:sz w:val="24"/>
        </w:rPr>
        <w:t>集成PHQ-9（抑郁症筛查）、GAD-7（焦虑症筛查）、PSS（压力知觉量表）、睡眠质量评估四份国际通用心理测评量表。采用标准化评分算法，生成包含分数、等级、趋势对比的综合测评报告。历史测评数据通过BarChartView自定义柱状图进行可视化对比，帮助用户和心理咨询师追踪心理状态变化。</w:t>
      </w:r>
    </w:p>
    <w:p>
      <w:pPr>
        <w:spacing w:before="240" w:after="120"/>
      </w:pPr>
      <w:r>
        <w:rPr>
          <w:rFonts w:ascii="黑体" w:hAnsi="黑体" w:eastAsia="黑体"/>
          <w:b/>
          <w:color w:val="333333"/>
          <w:sz w:val="28"/>
        </w:rPr>
        <w:t>3.2.3 匿名社交模块</w:t>
      </w:r>
    </w:p>
    <w:p>
      <w:pPr>
        <w:spacing w:line="360" w:lineRule="auto"/>
        <w:ind w:firstLine="420"/>
      </w:pPr>
      <w:r>
        <w:rPr>
          <w:rFonts w:ascii="宋体" w:hAnsi="宋体" w:eastAsia="宋体"/>
          <w:sz w:val="24"/>
        </w:rPr>
        <w:t>基于设备唯一标识（device_id）的哈希算法生成匿名身份，确保用户隐私安全。支持匿名发帖、回复、点赞功能，采用热度排序算法提升优质内容曝光。图文混排发布功能丰富表达形式，打造安全、温暖的线上倾诉空间——即项目核心的"心理树洞"功能。</w:t>
      </w:r>
    </w:p>
    <w:p>
      <w:pPr>
        <w:spacing w:before="240" w:after="120"/>
      </w:pPr>
      <w:r>
        <w:rPr>
          <w:rFonts w:ascii="黑体" w:hAnsi="黑体" w:eastAsia="黑体"/>
          <w:b/>
          <w:color w:val="333333"/>
          <w:sz w:val="28"/>
        </w:rPr>
        <w:t>3.2.4 学习辅助模块</w:t>
      </w:r>
    </w:p>
    <w:p>
      <w:pPr>
        <w:spacing w:line="360" w:lineRule="auto"/>
        <w:ind w:firstLine="420"/>
      </w:pPr>
      <w:r>
        <w:rPr>
          <w:rFonts w:ascii="宋体" w:hAnsi="宋体" w:eastAsia="宋体"/>
          <w:sz w:val="24"/>
        </w:rPr>
        <w:t>实现番茄钟计时器，支持自动计时、跨天数据持久化、学习统计分析。集成笔记管理和课表管理功能，支持数据导出。学习数据与桌宠系统联动，通过游戏化激励机制促进用户学习习惯养成。</w:t>
      </w:r>
    </w:p>
    <w:p>
      <w:pPr>
        <w:spacing w:before="240" w:after="120"/>
      </w:pPr>
      <w:r>
        <w:rPr>
          <w:rFonts w:ascii="黑体" w:hAnsi="黑体" w:eastAsia="黑体"/>
          <w:b/>
          <w:color w:val="333333"/>
          <w:sz w:val="28"/>
        </w:rPr>
        <w:t>3.2.5 桌宠养成系统</w:t>
      </w:r>
    </w:p>
    <w:p>
      <w:pPr>
        <w:spacing w:line="360" w:lineRule="auto"/>
        <w:ind w:firstLine="420"/>
      </w:pPr>
      <w:r>
        <w:rPr>
          <w:rFonts w:ascii="宋体" w:hAnsi="宋体" w:eastAsia="宋体"/>
          <w:sz w:val="24"/>
        </w:rPr>
        <w:t>设计虚拟宠物养成系统，宠物状态与用户情绪和学习行为联动。用户记录心情、完成学习任务可获得经验值，宠物随之成长升级。通过游戏化设计增强用户持续使用的动力，将心理健康管理融入趣味互动体验。</w:t>
      </w:r>
    </w:p>
    <w:p>
      <w:pPr>
        <w:spacing w:before="240" w:after="120"/>
      </w:pPr>
      <w:r>
        <w:rPr>
          <w:rFonts w:ascii="黑体" w:hAnsi="黑体" w:eastAsia="黑体"/>
          <w:b/>
          <w:color w:val="333333"/>
          <w:sz w:val="28"/>
        </w:rPr>
        <w:t>3.3 后端技术路线</w:t>
      </w:r>
    </w:p>
    <w:p>
      <w:pPr>
        <w:spacing w:line="360" w:lineRule="auto"/>
        <w:ind w:firstLine="420"/>
      </w:pPr>
      <w:r>
        <w:rPr>
          <w:rFonts w:ascii="宋体" w:hAnsi="宋体" w:eastAsia="宋体"/>
          <w:sz w:val="24"/>
        </w:rPr>
        <w:t>后端采用Flask轻量级Python Web框架，遵循RESTful API设计规范，实现前后端分离架构。</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1A56DB" w:color="auto" w:val="clear"/>
          </w:tcPr>
          <w:p>
            <w:pPr>
              <w:jc w:val="center"/>
            </w:pPr>
            <w:r/>
            <w:r>
              <w:rPr>
                <w:rFonts w:ascii="黑体" w:hAnsi="黑体" w:eastAsia="黑体"/>
                <w:b/>
                <w:color w:val="FFFFFF"/>
                <w:sz w:val="22"/>
              </w:rPr>
              <w:t>技术组件</w:t>
            </w:r>
          </w:p>
        </w:tc>
        <w:tc>
          <w:tcPr>
            <w:tcW w:type="dxa" w:w="2878"/>
            <w:shd w:fill="1A56DB" w:color="auto" w:val="clear"/>
          </w:tcPr>
          <w:p>
            <w:pPr>
              <w:jc w:val="center"/>
            </w:pPr>
            <w:r/>
            <w:r>
              <w:rPr>
                <w:rFonts w:ascii="黑体" w:hAnsi="黑体" w:eastAsia="黑体"/>
                <w:b/>
                <w:color w:val="FFFFFF"/>
                <w:sz w:val="22"/>
              </w:rPr>
              <w:t>具体实现</w:t>
            </w:r>
          </w:p>
        </w:tc>
        <w:tc>
          <w:tcPr>
            <w:tcW w:type="dxa" w:w="2878"/>
            <w:shd w:fill="1A56DB" w:color="auto" w:val="clear"/>
          </w:tcPr>
          <w:p>
            <w:pPr>
              <w:jc w:val="center"/>
            </w:pPr>
            <w:r/>
            <w:r>
              <w:rPr>
                <w:rFonts w:ascii="黑体" w:hAnsi="黑体" w:eastAsia="黑体"/>
                <w:b/>
                <w:color w:val="FFFFFF"/>
                <w:sz w:val="22"/>
              </w:rPr>
              <w:t>作用</w:t>
            </w:r>
          </w:p>
        </w:tc>
      </w:tr>
      <w:tr>
        <w:tc>
          <w:tcPr>
            <w:tcW w:type="dxa" w:w="2878"/>
          </w:tcPr>
          <w:p>
            <w:pPr>
              <w:jc w:val="center"/>
            </w:pPr>
            <w:r/>
            <w:r>
              <w:rPr>
                <w:rFonts w:ascii="宋体" w:hAnsi="宋体" w:eastAsia="宋体"/>
                <w:sz w:val="22"/>
              </w:rPr>
              <w:t>Web框架</w:t>
            </w:r>
          </w:p>
        </w:tc>
        <w:tc>
          <w:tcPr>
            <w:tcW w:type="dxa" w:w="2878"/>
          </w:tcPr>
          <w:p>
            <w:pPr>
              <w:jc w:val="center"/>
            </w:pPr>
            <w:r/>
            <w:r>
              <w:rPr>
                <w:rFonts w:ascii="宋体" w:hAnsi="宋体" w:eastAsia="宋体"/>
                <w:sz w:val="22"/>
              </w:rPr>
              <w:t>Flask + Gunicorn</w:t>
            </w:r>
          </w:p>
        </w:tc>
        <w:tc>
          <w:tcPr>
            <w:tcW w:type="dxa" w:w="2878"/>
          </w:tcPr>
          <w:p>
            <w:pPr>
              <w:jc w:val="center"/>
            </w:pPr>
            <w:r/>
            <w:r>
              <w:rPr>
                <w:rFonts w:ascii="宋体" w:hAnsi="宋体" w:eastAsia="宋体"/>
                <w:sz w:val="22"/>
              </w:rPr>
              <w:t>处理HTTP请求、路由分发、</w:t>
              <w:br/>
              <w:t>业务逻辑</w:t>
            </w:r>
          </w:p>
        </w:tc>
      </w:tr>
      <w:tr>
        <w:tc>
          <w:tcPr>
            <w:tcW w:type="dxa" w:w="2878"/>
          </w:tcPr>
          <w:p>
            <w:pPr>
              <w:jc w:val="center"/>
            </w:pPr>
            <w:r/>
            <w:r>
              <w:rPr>
                <w:rFonts w:ascii="宋体" w:hAnsi="宋体" w:eastAsia="宋体"/>
                <w:sz w:val="22"/>
              </w:rPr>
              <w:t>数据库</w:t>
            </w:r>
          </w:p>
        </w:tc>
        <w:tc>
          <w:tcPr>
            <w:tcW w:type="dxa" w:w="2878"/>
          </w:tcPr>
          <w:p>
            <w:pPr>
              <w:jc w:val="center"/>
            </w:pPr>
            <w:r/>
            <w:r>
              <w:rPr>
                <w:rFonts w:ascii="宋体" w:hAnsi="宋体" w:eastAsia="宋体"/>
                <w:sz w:val="22"/>
              </w:rPr>
              <w:t>SQLite</w:t>
            </w:r>
          </w:p>
        </w:tc>
        <w:tc>
          <w:tcPr>
            <w:tcW w:type="dxa" w:w="2878"/>
          </w:tcPr>
          <w:p>
            <w:pPr>
              <w:jc w:val="center"/>
            </w:pPr>
            <w:r/>
            <w:r>
              <w:rPr>
                <w:rFonts w:ascii="宋体" w:hAnsi="宋体" w:eastAsia="宋体"/>
                <w:sz w:val="22"/>
              </w:rPr>
              <w:t>轻量级嵌入式数据库，</w:t>
              <w:br/>
              <w:t>存储用户、测评、社交数据</w:t>
            </w:r>
          </w:p>
        </w:tc>
      </w:tr>
      <w:tr>
        <w:tc>
          <w:tcPr>
            <w:tcW w:type="dxa" w:w="2878"/>
          </w:tcPr>
          <w:p>
            <w:pPr>
              <w:jc w:val="center"/>
            </w:pPr>
            <w:r/>
            <w:r>
              <w:rPr>
                <w:rFonts w:ascii="宋体" w:hAnsi="宋体" w:eastAsia="宋体"/>
                <w:sz w:val="22"/>
              </w:rPr>
              <w:t>安全认证</w:t>
            </w:r>
          </w:p>
        </w:tc>
        <w:tc>
          <w:tcPr>
            <w:tcW w:type="dxa" w:w="2878"/>
          </w:tcPr>
          <w:p>
            <w:pPr>
              <w:jc w:val="center"/>
            </w:pPr>
            <w:r/>
            <w:r>
              <w:rPr>
                <w:rFonts w:ascii="宋体" w:hAnsi="宋体" w:eastAsia="宋体"/>
                <w:sz w:val="22"/>
              </w:rPr>
              <w:t>bcrypt密码加密</w:t>
              <w:br/>
              <w:t>Session Token</w:t>
            </w:r>
          </w:p>
        </w:tc>
        <w:tc>
          <w:tcPr>
            <w:tcW w:type="dxa" w:w="2878"/>
          </w:tcPr>
          <w:p>
            <w:pPr>
              <w:jc w:val="center"/>
            </w:pPr>
            <w:r/>
            <w:r>
              <w:rPr>
                <w:rFonts w:ascii="宋体" w:hAnsi="宋体" w:eastAsia="宋体"/>
                <w:sz w:val="22"/>
              </w:rPr>
              <w:t>用户密码安全存储、</w:t>
              <w:br/>
              <w:t>多端登录状态管理</w:t>
            </w:r>
          </w:p>
        </w:tc>
      </w:tr>
      <w:tr>
        <w:tc>
          <w:tcPr>
            <w:tcW w:type="dxa" w:w="2878"/>
          </w:tcPr>
          <w:p>
            <w:pPr>
              <w:jc w:val="center"/>
            </w:pPr>
            <w:r/>
            <w:r>
              <w:rPr>
                <w:rFonts w:ascii="宋体" w:hAnsi="宋体" w:eastAsia="宋体"/>
                <w:sz w:val="22"/>
              </w:rPr>
              <w:t>API限流</w:t>
            </w:r>
          </w:p>
        </w:tc>
        <w:tc>
          <w:tcPr>
            <w:tcW w:type="dxa" w:w="2878"/>
          </w:tcPr>
          <w:p>
            <w:pPr>
              <w:jc w:val="center"/>
            </w:pPr>
            <w:r/>
            <w:r>
              <w:rPr>
                <w:rFonts w:ascii="宋体" w:hAnsi="宋体" w:eastAsia="宋体"/>
                <w:sz w:val="22"/>
              </w:rPr>
              <w:t>Flask-Limiter</w:t>
            </w:r>
          </w:p>
        </w:tc>
        <w:tc>
          <w:tcPr>
            <w:tcW w:type="dxa" w:w="2878"/>
          </w:tcPr>
          <w:p>
            <w:pPr>
              <w:jc w:val="center"/>
            </w:pPr>
            <w:r/>
            <w:r>
              <w:rPr>
                <w:rFonts w:ascii="宋体" w:hAnsi="宋体" w:eastAsia="宋体"/>
                <w:sz w:val="22"/>
              </w:rPr>
              <w:t>防止恶意请求，</w:t>
              <w:br/>
              <w:t>保障服务稳定性</w:t>
            </w:r>
          </w:p>
        </w:tc>
      </w:tr>
      <w:tr>
        <w:tc>
          <w:tcPr>
            <w:tcW w:type="dxa" w:w="2878"/>
          </w:tcPr>
          <w:p>
            <w:pPr>
              <w:jc w:val="center"/>
            </w:pPr>
            <w:r/>
            <w:r>
              <w:rPr>
                <w:rFonts w:ascii="宋体" w:hAnsi="宋体" w:eastAsia="宋体"/>
                <w:sz w:val="22"/>
              </w:rPr>
              <w:t>文件部署</w:t>
            </w:r>
          </w:p>
        </w:tc>
        <w:tc>
          <w:tcPr>
            <w:tcW w:type="dxa" w:w="2878"/>
          </w:tcPr>
          <w:p>
            <w:pPr>
              <w:jc w:val="center"/>
            </w:pPr>
            <w:r/>
            <w:r>
              <w:rPr>
                <w:rFonts w:ascii="宋体" w:hAnsi="宋体" w:eastAsia="宋体"/>
                <w:sz w:val="22"/>
              </w:rPr>
              <w:t>Paramiko (SFTP)</w:t>
            </w:r>
          </w:p>
        </w:tc>
        <w:tc>
          <w:tcPr>
            <w:tcW w:type="dxa" w:w="2878"/>
          </w:tcPr>
          <w:p>
            <w:pPr>
              <w:jc w:val="center"/>
            </w:pPr>
            <w:r/>
            <w:r>
              <w:rPr>
                <w:rFonts w:ascii="宋体" w:hAnsi="宋体" w:eastAsia="宋体"/>
                <w:sz w:val="22"/>
              </w:rPr>
              <w:t>自动化部署脚本，</w:t>
              <w:br/>
              <w:t>实现一键发布</w:t>
            </w:r>
          </w:p>
        </w:tc>
      </w:tr>
    </w:tbl>
    <w:p/>
    <w:p>
      <w:pPr>
        <w:spacing w:before="240" w:after="120"/>
      </w:pPr>
      <w:r>
        <w:rPr>
          <w:rFonts w:ascii="黑体" w:hAnsi="黑体" w:eastAsia="黑体"/>
          <w:b/>
          <w:color w:val="333333"/>
          <w:sz w:val="28"/>
        </w:rPr>
        <w:t>3.4 AI智能心理陪伴技术</w:t>
      </w:r>
    </w:p>
    <w:p>
      <w:pPr>
        <w:spacing w:line="360" w:lineRule="auto"/>
        <w:ind w:firstLine="420"/>
      </w:pPr>
      <w:r>
        <w:rPr>
          <w:rFonts w:ascii="宋体" w:hAnsi="宋体" w:eastAsia="宋体"/>
          <w:sz w:val="24"/>
        </w:rPr>
        <w:t>项目的核心创新之一是将AI大语言模型应用于心理陪伴场景。通过精心设计的Prompt工程，引导AI以温暖、共情的方式与用户对话，提供情绪疏导和心理支持。</w:t>
      </w:r>
    </w:p>
    <w:p>
      <w:pPr>
        <w:ind w:left="567"/>
      </w:pPr>
      <w:r>
        <w:rPr>
          <w:rFonts w:ascii="宋体" w:hAnsi="宋体" w:eastAsia="宋体"/>
          <w:sz w:val="24"/>
        </w:rPr>
        <w:t xml:space="preserve">  Prompt设计：构建包含心理咨询师角色设定、共情回应策略、危机识别规则的系统提示词</w:t>
      </w:r>
    </w:p>
    <w:p>
      <w:pPr>
        <w:ind w:left="567"/>
      </w:pPr>
      <w:r>
        <w:rPr>
          <w:rFonts w:ascii="宋体" w:hAnsi="宋体" w:eastAsia="宋体"/>
          <w:sz w:val="24"/>
        </w:rPr>
        <w:t xml:space="preserve">  对话管理：维护用户对话历史上下文，实现连贯、个性化的多轮对话</w:t>
      </w:r>
    </w:p>
    <w:p>
      <w:pPr>
        <w:ind w:left="567"/>
      </w:pPr>
      <w:r>
        <w:rPr>
          <w:rFonts w:ascii="宋体" w:hAnsi="宋体" w:eastAsia="宋体"/>
          <w:sz w:val="24"/>
        </w:rPr>
        <w:t xml:space="preserve">  安全机制：设置关键词过滤和危机预警规则，当检测到用户可能处于心理危机时，自动推送紧急联系人信息和专业求助渠道</w:t>
      </w:r>
    </w:p>
    <w:p>
      <w:pPr>
        <w:ind w:left="567"/>
      </w:pPr>
      <w:r>
        <w:rPr>
          <w:rFonts w:ascii="宋体" w:hAnsi="宋体" w:eastAsia="宋体"/>
          <w:sz w:val="24"/>
        </w:rPr>
        <w:t xml:space="preserve">  匿名保护：AI对话数据与用户身份信息分离存储，确保倾诉内容的隐私安全</w:t>
      </w:r>
    </w:p>
    <w:p>
      <w:pPr>
        <w:spacing w:before="240" w:after="120"/>
      </w:pPr>
      <w:r>
        <w:rPr>
          <w:rFonts w:ascii="黑体" w:hAnsi="黑体" w:eastAsia="黑体"/>
          <w:b/>
          <w:color w:val="333333"/>
          <w:sz w:val="28"/>
        </w:rPr>
        <w:t>3.5 部署架构</w:t>
      </w:r>
    </w:p>
    <w:p>
      <w:pPr>
        <w:spacing w:line="360" w:lineRule="auto"/>
        <w:ind w:firstLine="420"/>
      </w:pPr>
      <w:r>
        <w:rPr>
          <w:rFonts w:ascii="宋体" w:hAnsi="宋体" w:eastAsia="宋体"/>
          <w:sz w:val="24"/>
        </w:rPr>
        <w:t>系统部署在阿里云ECS服务器上，采用Nginx反向代理+Gunicorn WSGI服务器的生产级部署方案。</w:t>
      </w:r>
    </w:p>
    <w:p>
      <w:pPr>
        <w:ind w:left="567"/>
      </w:pPr>
      <w:r>
        <w:rPr>
          <w:rFonts w:ascii="宋体" w:hAnsi="宋体" w:eastAsia="宋体"/>
          <w:sz w:val="24"/>
        </w:rPr>
        <w:t xml:space="preserve">  Nginx：负责HTTPS证书管理、静态资源服务、请求转发和负载均衡</w:t>
      </w:r>
    </w:p>
    <w:p>
      <w:pPr>
        <w:ind w:left="567"/>
      </w:pPr>
      <w:r>
        <w:rPr>
          <w:rFonts w:ascii="宋体" w:hAnsi="宋体" w:eastAsia="宋体"/>
          <w:sz w:val="24"/>
        </w:rPr>
        <w:t xml:space="preserve">  Gunicorn：多Worker进程模型，处理Flask应用的WSGI请求</w:t>
      </w:r>
    </w:p>
    <w:p>
      <w:pPr>
        <w:ind w:left="567"/>
      </w:pPr>
      <w:r>
        <w:rPr>
          <w:rFonts w:ascii="宋体" w:hAnsi="宋体" w:eastAsia="宋体"/>
          <w:sz w:val="24"/>
        </w:rPr>
        <w:t xml:space="preserve">  Supervisor：进程守护管理，实现服务自动重启和健康监控</w:t>
      </w:r>
    </w:p>
    <w:p>
      <w:pPr>
        <w:ind w:left="567"/>
      </w:pPr>
      <w:r>
        <w:rPr>
          <w:rFonts w:ascii="宋体" w:hAnsi="宋体" w:eastAsia="宋体"/>
          <w:sz w:val="24"/>
        </w:rPr>
        <w:t xml:space="preserve">  SQLite：轻量级数据库，满足中小规模用户数据存储需求</w:t>
      </w:r>
    </w:p>
    <w:p>
      <w:pPr>
        <w:ind w:left="567"/>
      </w:pPr>
      <w:r>
        <w:rPr>
          <w:rFonts w:ascii="宋体" w:hAnsi="宋体" w:eastAsia="宋体"/>
          <w:sz w:val="24"/>
        </w:rPr>
        <w:t xml:space="preserve">  自动化部署：基于Paramiko的SFTP自动化部署脚本，支持一键发布更新</w:t>
      </w:r>
    </w:p>
    <w:p>
      <w:pPr>
        <w:spacing w:before="360" w:after="160"/>
      </w:pPr>
      <w:r>
        <w:rPr>
          <w:rFonts w:ascii="黑体" w:hAnsi="黑体" w:eastAsia="黑体"/>
          <w:b/>
          <w:color w:val="1A56DB"/>
          <w:sz w:val="32"/>
        </w:rPr>
        <w:t>四、系统架构</w:t>
      </w:r>
    </w:p>
    <w:p>
      <w:pPr>
        <w:spacing w:line="360" w:lineRule="auto"/>
        <w:ind w:firstLine="420"/>
      </w:pPr>
      <w:r>
        <w:rPr>
          <w:rFonts w:ascii="宋体" w:hAnsi="宋体" w:eastAsia="宋体"/>
          <w:sz w:val="24"/>
        </w:rPr>
        <w:t>心屿APP系统采用经典的C/S（客户端/服务器）架构，整体分为移动客户端、云端服务和AI智能三个核心部分，各层之间通过RESTful API进行数据交互。</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1A56DB" w:color="auto" w:val="clear"/>
          </w:tcPr>
          <w:p>
            <w:pPr>
              <w:jc w:val="center"/>
            </w:pPr>
            <w:r/>
            <w:r>
              <w:rPr>
                <w:rFonts w:ascii="黑体" w:hAnsi="黑体" w:eastAsia="黑体"/>
                <w:b/>
                <w:color w:val="FFFFFF"/>
                <w:sz w:val="22"/>
              </w:rPr>
              <w:t>模块</w:t>
            </w:r>
          </w:p>
        </w:tc>
        <w:tc>
          <w:tcPr>
            <w:tcW w:type="dxa" w:w="2878"/>
            <w:shd w:fill="1A56DB" w:color="auto" w:val="clear"/>
          </w:tcPr>
          <w:p>
            <w:pPr>
              <w:jc w:val="center"/>
            </w:pPr>
            <w:r/>
            <w:r>
              <w:rPr>
                <w:rFonts w:ascii="黑体" w:hAnsi="黑体" w:eastAsia="黑体"/>
                <w:b/>
                <w:color w:val="FFFFFF"/>
                <w:sz w:val="22"/>
              </w:rPr>
              <w:t>技术实现</w:t>
            </w:r>
          </w:p>
        </w:tc>
        <w:tc>
          <w:tcPr>
            <w:tcW w:type="dxa" w:w="2878"/>
            <w:shd w:fill="1A56DB" w:color="auto" w:val="clear"/>
          </w:tcPr>
          <w:p>
            <w:pPr>
              <w:jc w:val="center"/>
            </w:pPr>
            <w:r/>
            <w:r>
              <w:rPr>
                <w:rFonts w:ascii="黑体" w:hAnsi="黑体" w:eastAsia="黑体"/>
                <w:b/>
                <w:color w:val="FFFFFF"/>
                <w:sz w:val="22"/>
              </w:rPr>
              <w:t>核心功能</w:t>
            </w:r>
          </w:p>
        </w:tc>
      </w:tr>
      <w:tr>
        <w:tc>
          <w:tcPr>
            <w:tcW w:type="dxa" w:w="2878"/>
          </w:tcPr>
          <w:p>
            <w:pPr>
              <w:jc w:val="center"/>
            </w:pPr>
            <w:r/>
            <w:r>
              <w:rPr>
                <w:rFonts w:ascii="宋体" w:hAnsi="宋体" w:eastAsia="宋体"/>
                <w:sz w:val="22"/>
              </w:rPr>
              <w:t>Android客户端</w:t>
            </w:r>
          </w:p>
        </w:tc>
        <w:tc>
          <w:tcPr>
            <w:tcW w:type="dxa" w:w="2878"/>
          </w:tcPr>
          <w:p>
            <w:pPr>
              <w:jc w:val="center"/>
            </w:pPr>
            <w:r/>
            <w:r>
              <w:rPr>
                <w:rFonts w:ascii="宋体" w:hAnsi="宋体" w:eastAsia="宋体"/>
                <w:sz w:val="22"/>
              </w:rPr>
              <w:t>Java + Material Design</w:t>
              <w:br/>
              <w:t>+ 自定义View</w:t>
            </w:r>
          </w:p>
        </w:tc>
        <w:tc>
          <w:tcPr>
            <w:tcW w:type="dxa" w:w="2878"/>
          </w:tcPr>
          <w:p>
            <w:pPr>
              <w:jc w:val="center"/>
            </w:pPr>
            <w:r/>
            <w:r>
              <w:rPr>
                <w:rFonts w:ascii="宋体" w:hAnsi="宋体" w:eastAsia="宋体"/>
                <w:sz w:val="22"/>
              </w:rPr>
              <w:t>情绪圆盘交互、心理测评、</w:t>
              <w:br/>
              <w:t>匿名发帖、番茄钟、桌宠</w:t>
            </w:r>
          </w:p>
        </w:tc>
      </w:tr>
      <w:tr>
        <w:tc>
          <w:tcPr>
            <w:tcW w:type="dxa" w:w="2878"/>
          </w:tcPr>
          <w:p>
            <w:pPr>
              <w:jc w:val="center"/>
            </w:pPr>
            <w:r/>
            <w:r>
              <w:rPr>
                <w:rFonts w:ascii="宋体" w:hAnsi="宋体" w:eastAsia="宋体"/>
                <w:sz w:val="22"/>
              </w:rPr>
              <w:t>Flask后端服务</w:t>
            </w:r>
          </w:p>
        </w:tc>
        <w:tc>
          <w:tcPr>
            <w:tcW w:type="dxa" w:w="2878"/>
          </w:tcPr>
          <w:p>
            <w:pPr>
              <w:jc w:val="center"/>
            </w:pPr>
            <w:r/>
            <w:r>
              <w:rPr>
                <w:rFonts w:ascii="宋体" w:hAnsi="宋体" w:eastAsia="宋体"/>
                <w:sz w:val="22"/>
              </w:rPr>
              <w:t>Python + SQLite</w:t>
              <w:br/>
              <w:t>+ RESTful API</w:t>
            </w:r>
          </w:p>
        </w:tc>
        <w:tc>
          <w:tcPr>
            <w:tcW w:type="dxa" w:w="2878"/>
          </w:tcPr>
          <w:p>
            <w:pPr>
              <w:jc w:val="center"/>
            </w:pPr>
            <w:r/>
            <w:r>
              <w:rPr>
                <w:rFonts w:ascii="宋体" w:hAnsi="宋体" w:eastAsia="宋体"/>
                <w:sz w:val="22"/>
              </w:rPr>
              <w:t>用户认证、数据管理、</w:t>
              <w:br/>
              <w:t>AI对话转发、文件存储</w:t>
            </w:r>
          </w:p>
        </w:tc>
      </w:tr>
      <w:tr>
        <w:tc>
          <w:tcPr>
            <w:tcW w:type="dxa" w:w="2878"/>
          </w:tcPr>
          <w:p>
            <w:pPr>
              <w:jc w:val="center"/>
            </w:pPr>
            <w:r/>
            <w:r>
              <w:rPr>
                <w:rFonts w:ascii="宋体" w:hAnsi="宋体" w:eastAsia="宋体"/>
                <w:sz w:val="22"/>
              </w:rPr>
              <w:t>AI心理陪伴</w:t>
            </w:r>
          </w:p>
        </w:tc>
        <w:tc>
          <w:tcPr>
            <w:tcW w:type="dxa" w:w="2878"/>
          </w:tcPr>
          <w:p>
            <w:pPr>
              <w:jc w:val="center"/>
            </w:pPr>
            <w:r/>
            <w:r>
              <w:rPr>
                <w:rFonts w:ascii="宋体" w:hAnsi="宋体" w:eastAsia="宋体"/>
                <w:sz w:val="22"/>
              </w:rPr>
              <w:t>大语言模型API</w:t>
              <w:br/>
              <w:t>+ Prompt工程</w:t>
            </w:r>
          </w:p>
        </w:tc>
        <w:tc>
          <w:tcPr>
            <w:tcW w:type="dxa" w:w="2878"/>
          </w:tcPr>
          <w:p>
            <w:pPr>
              <w:jc w:val="center"/>
            </w:pPr>
            <w:r/>
            <w:r>
              <w:rPr>
                <w:rFonts w:ascii="宋体" w:hAnsi="宋体" w:eastAsia="宋体"/>
                <w:sz w:val="22"/>
              </w:rPr>
              <w:t>共情对话、情绪分析、</w:t>
              <w:br/>
              <w:t>危机预警、个性化回复</w:t>
            </w:r>
          </w:p>
        </w:tc>
      </w:tr>
      <w:tr>
        <w:tc>
          <w:tcPr>
            <w:tcW w:type="dxa" w:w="2878"/>
          </w:tcPr>
          <w:p>
            <w:pPr>
              <w:jc w:val="center"/>
            </w:pPr>
            <w:r/>
            <w:r>
              <w:rPr>
                <w:rFonts w:ascii="宋体" w:hAnsi="宋体" w:eastAsia="宋体"/>
                <w:sz w:val="22"/>
              </w:rPr>
              <w:t>管理后台</w:t>
            </w:r>
          </w:p>
        </w:tc>
        <w:tc>
          <w:tcPr>
            <w:tcW w:type="dxa" w:w="2878"/>
          </w:tcPr>
          <w:p>
            <w:pPr>
              <w:jc w:val="center"/>
            </w:pPr>
            <w:r/>
            <w:r>
              <w:rPr>
                <w:rFonts w:ascii="宋体" w:hAnsi="宋体" w:eastAsia="宋体"/>
                <w:sz w:val="22"/>
              </w:rPr>
              <w:t>HTML + JavaScript</w:t>
              <w:br/>
              <w:t>+ Session认证</w:t>
            </w:r>
          </w:p>
        </w:tc>
        <w:tc>
          <w:tcPr>
            <w:tcW w:type="dxa" w:w="2878"/>
          </w:tcPr>
          <w:p>
            <w:pPr>
              <w:jc w:val="center"/>
            </w:pPr>
            <w:r/>
            <w:r>
              <w:rPr>
                <w:rFonts w:ascii="宋体" w:hAnsi="宋体" w:eastAsia="宋体"/>
                <w:sz w:val="22"/>
              </w:rPr>
              <w:t>用户管理、数据统计、</w:t>
              <w:br/>
              <w:t>内容审核、运营监控</w:t>
            </w:r>
          </w:p>
        </w:tc>
      </w:tr>
    </w:tbl>
    <w:p/>
    <w:p>
      <w:pPr>
        <w:spacing w:before="360" w:after="160"/>
      </w:pPr>
      <w:r>
        <w:rPr>
          <w:rFonts w:ascii="黑体" w:hAnsi="黑体" w:eastAsia="黑体"/>
          <w:b/>
          <w:color w:val="1A56DB"/>
          <w:sz w:val="32"/>
        </w:rPr>
        <w:t>五、关键技术方案</w:t>
      </w:r>
    </w:p>
    <w:p>
      <w:pPr>
        <w:spacing w:before="240" w:after="120"/>
      </w:pPr>
      <w:r>
        <w:rPr>
          <w:rFonts w:ascii="黑体" w:hAnsi="黑体" w:eastAsia="黑体"/>
          <w:b/>
          <w:color w:val="333333"/>
          <w:sz w:val="28"/>
        </w:rPr>
        <w:t>5.1 匿名身份生成算法</w:t>
      </w:r>
    </w:p>
    <w:p>
      <w:pPr>
        <w:spacing w:line="360" w:lineRule="auto"/>
        <w:ind w:firstLine="420"/>
      </w:pPr>
      <w:r>
        <w:rPr>
          <w:rFonts w:ascii="宋体" w:hAnsi="宋体" w:eastAsia="宋体"/>
          <w:sz w:val="24"/>
        </w:rPr>
        <w:t>采用设备唯一标识（Android ID）经SHA-256哈希运算生成匿名身份，配合系统预设的动物昵称库（如"温柔的小猫""勇敢的小狮子"等），为每位用户分配独特且固定的匿名身份。该方案兼顾匿名性与身份一致性，用户无需注册即可使用匿名社交功能，同时保证同一设备的发言可追溯。</w:t>
      </w:r>
    </w:p>
    <w:p>
      <w:pPr>
        <w:spacing w:before="240" w:after="120"/>
      </w:pPr>
      <w:r>
        <w:rPr>
          <w:rFonts w:ascii="黑体" w:hAnsi="黑体" w:eastAsia="黑体"/>
          <w:b/>
          <w:color w:val="333333"/>
          <w:sz w:val="28"/>
        </w:rPr>
        <w:t>5.2 情绪数据可视化</w:t>
      </w:r>
    </w:p>
    <w:p>
      <w:pPr>
        <w:spacing w:line="360" w:lineRule="auto"/>
        <w:ind w:firstLine="420"/>
      </w:pPr>
      <w:r>
        <w:rPr>
          <w:rFonts w:ascii="宋体" w:hAnsi="宋体" w:eastAsia="宋体"/>
          <w:sz w:val="24"/>
        </w:rPr>
        <w:t>自定义实现MoodMixerView情绪圆盘控件，支持7级情绪粒度选择（非常开心、开心、平静、低落、难过、焦虑、愤怒）。采用贝塞尔曲线算法绘制情绪趋势折线图（MoodTrendView），支持按日、周、月维度查看情绪变化。柱状图（BarChartView）用于展示测评分数对比和学习统计数据。所有可视化组件均为自定义View实现，不依赖第三方图表库，保证轻量化和高度可定制。</w:t>
      </w:r>
    </w:p>
    <w:p>
      <w:pPr>
        <w:spacing w:before="240" w:after="120"/>
      </w:pPr>
      <w:r>
        <w:rPr>
          <w:rFonts w:ascii="黑体" w:hAnsi="黑体" w:eastAsia="黑体"/>
          <w:b/>
          <w:color w:val="333333"/>
          <w:sz w:val="28"/>
        </w:rPr>
        <w:t>5.3 心理测评标准化评分</w:t>
      </w:r>
    </w:p>
    <w:p>
      <w:pPr>
        <w:spacing w:line="360" w:lineRule="auto"/>
        <w:ind w:firstLine="420"/>
      </w:pPr>
      <w:r>
        <w:rPr>
          <w:rFonts w:ascii="宋体" w:hAnsi="宋体" w:eastAsia="宋体"/>
          <w:sz w:val="24"/>
        </w:rPr>
        <w:t>严格按照PHQ-9、GAD-7、PSS等国际通用量表的评分标准实现自动化评分。根据总分区间划分正常、轻度、中度、重度四个等级，并生成包含分数解读、趋势分析、建议措施的综合报告。测评历史数据支持纵向对比，帮助用户和专业人员追踪心理状态变化。</w:t>
      </w:r>
    </w:p>
    <w:p>
      <w:pPr>
        <w:spacing w:before="240" w:after="120"/>
      </w:pPr>
      <w:r>
        <w:rPr>
          <w:rFonts w:ascii="黑体" w:hAnsi="黑体" w:eastAsia="黑体"/>
          <w:b/>
          <w:color w:val="333333"/>
          <w:sz w:val="28"/>
        </w:rPr>
        <w:t>5.4 多端登录状态管理</w:t>
      </w:r>
    </w:p>
    <w:p>
      <w:pPr>
        <w:spacing w:line="360" w:lineRule="auto"/>
        <w:ind w:firstLine="420"/>
      </w:pPr>
      <w:r>
        <w:rPr>
          <w:rFonts w:ascii="宋体" w:hAnsi="宋体" w:eastAsia="宋体"/>
          <w:sz w:val="24"/>
        </w:rPr>
        <w:t>实现基于Session Token的多端互斥登录机制。用户在新设备登录时，服务端自动使旧设备的Token失效，并向旧设备推送"已在其他设备登录"的提示，引导用户重新登录。该机制确保同一账号在同一时间仅有一个活跃会话，保障账号安全。</w:t>
      </w:r>
    </w:p>
    <w:p>
      <w:pPr>
        <w:spacing w:before="240" w:after="120"/>
      </w:pPr>
      <w:r>
        <w:rPr>
          <w:rFonts w:ascii="黑体" w:hAnsi="黑体" w:eastAsia="黑体"/>
          <w:b/>
          <w:color w:val="333333"/>
          <w:sz w:val="28"/>
        </w:rPr>
        <w:t>5.5 游戏化激励机制</w:t>
      </w:r>
    </w:p>
    <w:p>
      <w:pPr>
        <w:spacing w:line="360" w:lineRule="auto"/>
        <w:ind w:firstLine="420"/>
      </w:pPr>
      <w:r>
        <w:rPr>
          <w:rFonts w:ascii="宋体" w:hAnsi="宋体" w:eastAsia="宋体"/>
          <w:sz w:val="24"/>
        </w:rPr>
        <w:t>桌宠养成系统采用经验值+等级的成长模型。用户记录心情、完成学习任务、参与社交互动均可获得经验值奖励。宠物随等级提升解锁新外观和互动动作，形成正向激励循环。该设计借鉴游戏化（Gamification）理论，将心理健康管理行为转化为趣味性的养成体验，有效提升用户持续使用意愿。</w:t>
      </w:r>
    </w:p>
    <w:p>
      <w:pPr>
        <w:spacing w:before="360" w:after="160"/>
      </w:pPr>
      <w:r>
        <w:rPr>
          <w:rFonts w:ascii="黑体" w:hAnsi="黑体" w:eastAsia="黑体"/>
          <w:b/>
          <w:color w:val="1A56DB"/>
          <w:sz w:val="32"/>
        </w:rPr>
        <w:t>六、实施计划</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1A56DB" w:color="auto" w:val="clear"/>
          </w:tcPr>
          <w:p>
            <w:pPr>
              <w:jc w:val="center"/>
            </w:pPr>
            <w:r/>
            <w:r>
              <w:rPr>
                <w:rFonts w:ascii="黑体" w:hAnsi="黑体" w:eastAsia="黑体"/>
                <w:b/>
                <w:color w:val="FFFFFF"/>
                <w:sz w:val="22"/>
              </w:rPr>
              <w:t>阶段</w:t>
            </w:r>
          </w:p>
        </w:tc>
        <w:tc>
          <w:tcPr>
            <w:tcW w:type="dxa" w:w="2878"/>
            <w:shd w:fill="1A56DB" w:color="auto" w:val="clear"/>
          </w:tcPr>
          <w:p>
            <w:pPr>
              <w:jc w:val="center"/>
            </w:pPr>
            <w:r/>
            <w:r>
              <w:rPr>
                <w:rFonts w:ascii="黑体" w:hAnsi="黑体" w:eastAsia="黑体"/>
                <w:b/>
                <w:color w:val="FFFFFF"/>
                <w:sz w:val="22"/>
              </w:rPr>
              <w:t>时间</w:t>
            </w:r>
          </w:p>
        </w:tc>
        <w:tc>
          <w:tcPr>
            <w:tcW w:type="dxa" w:w="2878"/>
            <w:shd w:fill="1A56DB" w:color="auto" w:val="clear"/>
          </w:tcPr>
          <w:p>
            <w:pPr>
              <w:jc w:val="center"/>
            </w:pPr>
            <w:r/>
            <w:r>
              <w:rPr>
                <w:rFonts w:ascii="黑体" w:hAnsi="黑体" w:eastAsia="黑体"/>
                <w:b/>
                <w:color w:val="FFFFFF"/>
                <w:sz w:val="22"/>
              </w:rPr>
              <w:t>主要工作</w:t>
            </w:r>
          </w:p>
        </w:tc>
      </w:tr>
      <w:tr>
        <w:tc>
          <w:tcPr>
            <w:tcW w:type="dxa" w:w="2878"/>
          </w:tcPr>
          <w:p>
            <w:pPr>
              <w:jc w:val="center"/>
            </w:pPr>
            <w:r/>
            <w:r>
              <w:rPr>
                <w:rFonts w:ascii="宋体" w:hAnsi="宋体" w:eastAsia="宋体"/>
                <w:sz w:val="22"/>
              </w:rPr>
              <w:t>需求调研</w:t>
            </w:r>
          </w:p>
        </w:tc>
        <w:tc>
          <w:tcPr>
            <w:tcW w:type="dxa" w:w="2878"/>
          </w:tcPr>
          <w:p>
            <w:pPr>
              <w:jc w:val="center"/>
            </w:pPr>
            <w:r/>
            <w:r>
              <w:rPr>
                <w:rFonts w:ascii="宋体" w:hAnsi="宋体" w:eastAsia="宋体"/>
                <w:sz w:val="22"/>
              </w:rPr>
              <w:t>第1-2月</w:t>
            </w:r>
          </w:p>
        </w:tc>
        <w:tc>
          <w:tcPr>
            <w:tcW w:type="dxa" w:w="2878"/>
          </w:tcPr>
          <w:p>
            <w:pPr>
              <w:jc w:val="center"/>
            </w:pPr>
            <w:r/>
            <w:r>
              <w:rPr>
                <w:rFonts w:ascii="宋体" w:hAnsi="宋体" w:eastAsia="宋体"/>
                <w:sz w:val="22"/>
              </w:rPr>
              <w:t>社区走访、用户需求调研、</w:t>
              <w:br/>
              <w:t>心理咨询师访谈、竞品分析</w:t>
            </w:r>
          </w:p>
        </w:tc>
      </w:tr>
      <w:tr>
        <w:tc>
          <w:tcPr>
            <w:tcW w:type="dxa" w:w="2878"/>
          </w:tcPr>
          <w:p>
            <w:pPr>
              <w:jc w:val="center"/>
            </w:pPr>
            <w:r/>
            <w:r>
              <w:rPr>
                <w:rFonts w:ascii="宋体" w:hAnsi="宋体" w:eastAsia="宋体"/>
                <w:sz w:val="22"/>
              </w:rPr>
              <w:t>系统开发</w:t>
            </w:r>
          </w:p>
        </w:tc>
        <w:tc>
          <w:tcPr>
            <w:tcW w:type="dxa" w:w="2878"/>
          </w:tcPr>
          <w:p>
            <w:pPr>
              <w:jc w:val="center"/>
            </w:pPr>
            <w:r/>
            <w:r>
              <w:rPr>
                <w:rFonts w:ascii="宋体" w:hAnsi="宋体" w:eastAsia="宋体"/>
                <w:sz w:val="22"/>
              </w:rPr>
              <w:t>第3-5月</w:t>
            </w:r>
          </w:p>
        </w:tc>
        <w:tc>
          <w:tcPr>
            <w:tcW w:type="dxa" w:w="2878"/>
          </w:tcPr>
          <w:p>
            <w:pPr>
              <w:jc w:val="center"/>
            </w:pPr>
            <w:r/>
            <w:r>
              <w:rPr>
                <w:rFonts w:ascii="宋体" w:hAnsi="宋体" w:eastAsia="宋体"/>
                <w:sz w:val="22"/>
              </w:rPr>
              <w:t>心屿APP功能迭代、AI心理树洞</w:t>
              <w:br/>
              <w:t>模块开发、管理后台完善</w:t>
            </w:r>
          </w:p>
        </w:tc>
      </w:tr>
      <w:tr>
        <w:tc>
          <w:tcPr>
            <w:tcW w:type="dxa" w:w="2878"/>
          </w:tcPr>
          <w:p>
            <w:pPr>
              <w:jc w:val="center"/>
            </w:pPr>
            <w:r/>
            <w:r>
              <w:rPr>
                <w:rFonts w:ascii="宋体" w:hAnsi="宋体" w:eastAsia="宋体"/>
                <w:sz w:val="22"/>
              </w:rPr>
              <w:t>试点运营</w:t>
            </w:r>
          </w:p>
        </w:tc>
        <w:tc>
          <w:tcPr>
            <w:tcW w:type="dxa" w:w="2878"/>
          </w:tcPr>
          <w:p>
            <w:pPr>
              <w:jc w:val="center"/>
            </w:pPr>
            <w:r/>
            <w:r>
              <w:rPr>
                <w:rFonts w:ascii="宋体" w:hAnsi="宋体" w:eastAsia="宋体"/>
                <w:sz w:val="22"/>
              </w:rPr>
              <w:t>第6-8月</w:t>
            </w:r>
          </w:p>
        </w:tc>
        <w:tc>
          <w:tcPr>
            <w:tcW w:type="dxa" w:w="2878"/>
          </w:tcPr>
          <w:p>
            <w:pPr>
              <w:jc w:val="center"/>
            </w:pPr>
            <w:r/>
            <w:r>
              <w:rPr>
                <w:rFonts w:ascii="宋体" w:hAnsi="宋体" w:eastAsia="宋体"/>
                <w:sz w:val="22"/>
              </w:rPr>
              <w:t>社区试点、妈妈下午茶课堂、</w:t>
              <w:br/>
              <w:t>志愿者培训、用户反馈收集</w:t>
            </w:r>
          </w:p>
        </w:tc>
      </w:tr>
      <w:tr>
        <w:tc>
          <w:tcPr>
            <w:tcW w:type="dxa" w:w="2878"/>
          </w:tcPr>
          <w:p>
            <w:pPr>
              <w:jc w:val="center"/>
            </w:pPr>
            <w:r/>
            <w:r>
              <w:rPr>
                <w:rFonts w:ascii="宋体" w:hAnsi="宋体" w:eastAsia="宋体"/>
                <w:sz w:val="22"/>
              </w:rPr>
              <w:t>优化迭代</w:t>
            </w:r>
          </w:p>
        </w:tc>
        <w:tc>
          <w:tcPr>
            <w:tcW w:type="dxa" w:w="2878"/>
          </w:tcPr>
          <w:p>
            <w:pPr>
              <w:jc w:val="center"/>
            </w:pPr>
            <w:r/>
            <w:r>
              <w:rPr>
                <w:rFonts w:ascii="宋体" w:hAnsi="宋体" w:eastAsia="宋体"/>
                <w:sz w:val="22"/>
              </w:rPr>
              <w:t>第9-10月</w:t>
            </w:r>
          </w:p>
        </w:tc>
        <w:tc>
          <w:tcPr>
            <w:tcW w:type="dxa" w:w="2878"/>
          </w:tcPr>
          <w:p>
            <w:pPr>
              <w:jc w:val="center"/>
            </w:pPr>
            <w:r/>
            <w:r>
              <w:rPr>
                <w:rFonts w:ascii="宋体" w:hAnsi="宋体" w:eastAsia="宋体"/>
                <w:sz w:val="22"/>
              </w:rPr>
              <w:t>功能优化、数据分析、</w:t>
              <w:br/>
              <w:t>模式总结、文档撰写</w:t>
            </w:r>
          </w:p>
        </w:tc>
      </w:tr>
      <w:tr>
        <w:tc>
          <w:tcPr>
            <w:tcW w:type="dxa" w:w="2878"/>
          </w:tcPr>
          <w:p>
            <w:pPr>
              <w:jc w:val="center"/>
            </w:pPr>
            <w:r/>
            <w:r>
              <w:rPr>
                <w:rFonts w:ascii="宋体" w:hAnsi="宋体" w:eastAsia="宋体"/>
                <w:sz w:val="22"/>
              </w:rPr>
              <w:t>推广复制</w:t>
            </w:r>
          </w:p>
        </w:tc>
        <w:tc>
          <w:tcPr>
            <w:tcW w:type="dxa" w:w="2878"/>
          </w:tcPr>
          <w:p>
            <w:pPr>
              <w:jc w:val="center"/>
            </w:pPr>
            <w:r/>
            <w:r>
              <w:rPr>
                <w:rFonts w:ascii="宋体" w:hAnsi="宋体" w:eastAsia="宋体"/>
                <w:sz w:val="22"/>
              </w:rPr>
              <w:t>第11-12月</w:t>
            </w:r>
          </w:p>
        </w:tc>
        <w:tc>
          <w:tcPr>
            <w:tcW w:type="dxa" w:w="2878"/>
          </w:tcPr>
          <w:p>
            <w:pPr>
              <w:jc w:val="center"/>
            </w:pPr>
            <w:r/>
            <w:r>
              <w:rPr>
                <w:rFonts w:ascii="宋体" w:hAnsi="宋体" w:eastAsia="宋体"/>
                <w:sz w:val="22"/>
              </w:rPr>
              <w:t>模式推广、成果总结、</w:t>
              <w:br/>
              <w:t>论文撰写、结项报告</w:t>
            </w:r>
          </w:p>
        </w:tc>
      </w:tr>
    </w:tbl>
    <w:p/>
    <w:p>
      <w:pPr>
        <w:spacing w:before="360" w:after="160"/>
      </w:pPr>
      <w:r>
        <w:rPr>
          <w:rFonts w:ascii="黑体" w:hAnsi="黑体" w:eastAsia="黑体"/>
          <w:b/>
          <w:color w:val="1A56DB"/>
          <w:sz w:val="32"/>
        </w:rPr>
        <w:t>七、创新点</w:t>
      </w:r>
    </w:p>
    <w:p>
      <w:pPr>
        <w:spacing w:before="240" w:after="120"/>
      </w:pPr>
      <w:r>
        <w:rPr>
          <w:rFonts w:ascii="黑体" w:hAnsi="黑体" w:eastAsia="黑体"/>
          <w:b/>
          <w:color w:val="333333"/>
          <w:sz w:val="28"/>
        </w:rPr>
        <w:t>7.1 技术创新</w:t>
      </w:r>
    </w:p>
    <w:p>
      <w:pPr>
        <w:ind w:left="567"/>
      </w:pPr>
      <w:r>
        <w:rPr>
          <w:rFonts w:ascii="宋体" w:hAnsi="宋体" w:eastAsia="宋体"/>
          <w:sz w:val="24"/>
        </w:rPr>
        <w:t xml:space="preserve">  AI心理陪伴：将大语言模型与Prompt工程结合，实现温暖共情的智能心理对话，突破传统心理服务的时空限制</w:t>
      </w:r>
    </w:p>
    <w:p>
      <w:pPr>
        <w:ind w:left="567"/>
      </w:pPr>
      <w:r>
        <w:rPr>
          <w:rFonts w:ascii="宋体" w:hAnsi="宋体" w:eastAsia="宋体"/>
          <w:sz w:val="24"/>
        </w:rPr>
        <w:t xml:space="preserve">  匿名社交树洞：基于设备指纹的匿名身份算法，无需注册即可安全倾诉，降低心理求助门槛</w:t>
      </w:r>
    </w:p>
    <w:p>
      <w:pPr>
        <w:ind w:left="567"/>
      </w:pPr>
      <w:r>
        <w:rPr>
          <w:rFonts w:ascii="宋体" w:hAnsi="宋体" w:eastAsia="宋体"/>
          <w:sz w:val="24"/>
        </w:rPr>
        <w:t xml:space="preserve">  情绪可视化：自定义View实现多维度情绪追踪，帮助用户直观认知自身心理状态变化</w:t>
      </w:r>
    </w:p>
    <w:p>
      <w:pPr>
        <w:spacing w:before="240" w:after="120"/>
      </w:pPr>
      <w:r>
        <w:rPr>
          <w:rFonts w:ascii="黑体" w:hAnsi="黑体" w:eastAsia="黑体"/>
          <w:b/>
          <w:color w:val="333333"/>
          <w:sz w:val="28"/>
        </w:rPr>
        <w:t>7.2 模式创新</w:t>
      </w:r>
    </w:p>
    <w:p>
      <w:pPr>
        <w:ind w:left="567"/>
      </w:pPr>
      <w:r>
        <w:rPr>
          <w:rFonts w:ascii="宋体" w:hAnsi="宋体" w:eastAsia="宋体"/>
          <w:sz w:val="24"/>
        </w:rPr>
        <w:t xml:space="preserve">  线上线下融合：AI心理树洞（线上）+ 妈妈下午茶课堂（线下）+ 走访回访（线下）的三位一体服务模式</w:t>
      </w:r>
    </w:p>
    <w:p>
      <w:pPr>
        <w:ind w:left="567"/>
      </w:pPr>
      <w:r>
        <w:rPr>
          <w:rFonts w:ascii="宋体" w:hAnsi="宋体" w:eastAsia="宋体"/>
          <w:sz w:val="24"/>
        </w:rPr>
        <w:t xml:space="preserve">  家校社协同：以大学生为主体，整合高校专业资源、社区服务资源、心理咨询师专业力量，构建多方协作网络</w:t>
      </w:r>
    </w:p>
    <w:p>
      <w:pPr>
        <w:ind w:left="567"/>
      </w:pPr>
      <w:r>
        <w:rPr>
          <w:rFonts w:ascii="宋体" w:hAnsi="宋体" w:eastAsia="宋体"/>
          <w:sz w:val="24"/>
        </w:rPr>
        <w:t xml:space="preserve">  公益可持续：通过技术平台降低服务成本，通过志愿者机制保障服务供给，探索心理公益的可持续发展路径</w:t>
      </w:r>
    </w:p>
    <w:p>
      <w:pPr>
        <w:spacing w:before="240" w:after="120"/>
      </w:pPr>
      <w:r>
        <w:rPr>
          <w:rFonts w:ascii="黑体" w:hAnsi="黑体" w:eastAsia="黑体"/>
          <w:b/>
          <w:color w:val="333333"/>
          <w:sz w:val="28"/>
        </w:rPr>
        <w:t>7.3 应用创新</w:t>
      </w:r>
    </w:p>
    <w:p>
      <w:pPr>
        <w:ind w:left="567"/>
      </w:pPr>
      <w:r>
        <w:rPr>
          <w:rFonts w:ascii="宋体" w:hAnsi="宋体" w:eastAsia="宋体"/>
          <w:sz w:val="24"/>
        </w:rPr>
        <w:t xml:space="preserve">  游戏化设计：桌宠养成系统将心理健康管理趣味化，提升青少年用户参与度和持续使用意愿</w:t>
      </w:r>
    </w:p>
    <w:p>
      <w:pPr>
        <w:ind w:left="567"/>
      </w:pPr>
      <w:r>
        <w:rPr>
          <w:rFonts w:ascii="宋体" w:hAnsi="宋体" w:eastAsia="宋体"/>
          <w:sz w:val="24"/>
        </w:rPr>
        <w:t xml:space="preserve">  多量表集成：PHQ-9/GAD-7/PSS/睡眠四份国际量表一站式测评，提供专业级心理状态评估</w:t>
      </w:r>
    </w:p>
    <w:p>
      <w:pPr>
        <w:ind w:left="567"/>
      </w:pPr>
      <w:r>
        <w:rPr>
          <w:rFonts w:ascii="宋体" w:hAnsi="宋体" w:eastAsia="宋体"/>
          <w:sz w:val="24"/>
        </w:rPr>
        <w:t xml:space="preserve">  紧急响应：AI对话实时监测危机关键词，自动推送紧急联系人信息和专业求助渠道</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