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宋体" w:hAnsi="宋体" w:eastAsia="宋体"/>
          <w:b/>
          <w:sz w:val="40"/>
        </w:rPr>
        <w:t>{{ competition_year }}{{ competition_region }}职业院校技能大赛</w:t>
      </w:r>
    </w:p>
    <w:p>
      <w:pPr>
        <w:jc w:val="center"/>
      </w:pPr>
      <w:r>
        <w:rPr>
          <w:rFonts w:ascii="宋体" w:hAnsi="宋体" w:eastAsia="宋体"/>
          <w:b/>
          <w:sz w:val="44"/>
        </w:rPr>
        <w:t>教学能力比赛</w:t>
      </w:r>
    </w:p>
    <w:p/>
    <w:p/>
    <w:p>
      <w:pPr>
        <w:jc w:val="center"/>
      </w:pPr>
      <w:r>
        <w:rPr>
          <w:rFonts w:ascii="宋体" w:hAnsi="宋体" w:eastAsia="宋体"/>
          <w:b/>
          <w:sz w:val="72"/>
        </w:rPr>
        <w:t>参 赛 教 案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b/>
                <w:sz w:val="24"/>
              </w:rPr>
              <w:t>作品名称：</w:t>
            </w:r>
          </w:p>
        </w:tc>
        <w:tc>
          <w:tcPr>
            <w:tcW w:type="dxa" w:w="6236"/>
          </w:tcPr>
          <w:p>
            <w:r>
              <w:t>{{ work_name }}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4"/>
              </w:rPr>
              <w:t>课程名称：</w:t>
            </w:r>
          </w:p>
        </w:tc>
        <w:tc>
          <w:tcPr>
            <w:tcW w:type="dxa" w:w="6236"/>
          </w:tcPr>
          <w:p>
            <w:r>
              <w:t>{{ course_name }}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4"/>
              </w:rPr>
              <w:t>专业大类：</w:t>
            </w:r>
          </w:p>
        </w:tc>
        <w:tc>
          <w:tcPr>
            <w:tcW w:type="dxa" w:w="6236"/>
          </w:tcPr>
          <w:p>
            <w:r>
              <w:t>{{ major_category }}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4"/>
              </w:rPr>
              <w:t>参赛组别：</w:t>
            </w:r>
          </w:p>
        </w:tc>
        <w:tc>
          <w:tcPr>
            <w:tcW w:type="dxa" w:w="6236"/>
          </w:tcPr>
          <w:p>
            <w:r>
              <w:t>{{ group_name }}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4"/>
              </w:rPr>
              <w:t>授课班级：</w:t>
            </w:r>
          </w:p>
        </w:tc>
        <w:tc>
          <w:tcPr>
            <w:tcW w:type="dxa" w:w="6236"/>
          </w:tcPr>
          <w:p>
            <w:r>
              <w:t>{{ class_name }}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4"/>
              </w:rPr>
              <w:t>总学时：</w:t>
            </w:r>
          </w:p>
        </w:tc>
        <w:tc>
          <w:tcPr>
            <w:tcW w:type="dxa" w:w="6236"/>
          </w:tcPr>
          <w:p>
            <w:r>
              <w:t>{{ total_hours }} 学时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黑体" w:hAnsi="黑体" w:eastAsia="黑体"/>
          <w:b/>
          <w:sz w:val="36"/>
        </w:rPr>
        <w:t>一、整体设计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(一) 内容分析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{{ overall_design.content_analysis }}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(二) 学情分析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{{ overall_design.student_analysis }}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(三) 目标分析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{{ overall_design.goal_analysis }}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(四) 过程设计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{{ overall_design.process_design }}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(五) 教学方法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{{ overall_design.teaching_method }}</w:t>
      </w:r>
    </w:p>
    <w:p/>
    <w:p>
      <w:pPr>
        <w:jc w:val="left"/>
      </w:pPr>
      <w:r>
        <w:rPr>
          <w:rFonts w:ascii="黑体" w:hAnsi="黑体" w:eastAsia="黑体"/>
          <w:b/>
          <w:sz w:val="24"/>
        </w:rPr>
        <w:t>附件 1 学情调查问卷</w:t>
      </w:r>
    </w:p>
    <w:p>
      <w:r>
        <w:t>{%p for q in overall_design.survey_questions %}</w:t>
      </w:r>
    </w:p>
    <w:p>
      <w:r>
        <w:rPr>
          <w:rFonts w:ascii="宋体" w:hAnsi="宋体" w:eastAsia="宋体"/>
          <w:b w:val="0"/>
          <w:sz w:val="22"/>
        </w:rPr>
        <w:t>{{ loop.index }}、{{ q }}</w:t>
      </w:r>
    </w:p>
    <w:p>
      <w:r>
        <w:t>{%p endfor %}</w:t>
      </w:r>
    </w:p>
    <w:p>
      <w:r>
        <w:br w:type="page"/>
      </w:r>
    </w:p>
    <w:p>
      <w:pPr>
        <w:jc w:val="left"/>
      </w:pPr>
      <w:r>
        <w:rPr>
          <w:rFonts w:ascii="黑体" w:hAnsi="黑体" w:eastAsia="黑体"/>
          <w:b/>
          <w:sz w:val="36"/>
        </w:rPr>
        <w:t>二、任务详细设计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