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Regolamento welfare e buoni pasto</w:t>
      </w:r>
    </w:p>
    <w:p>
      <w:pPr>
        <w:pStyle w:val="Heading2"/>
      </w:pPr>
      <w:r>
        <w:t>Art. 1 — Oggetto e ambito di applicazione</w:t>
      </w:r>
    </w:p>
    <w:p>
      <w:r>
        <w:t>Il presente regolamento disciplina il servizio sostitutivo di mensa tramite buoni pasto elettronici, il piano di welfare aziendale e le convenzioni riservate ai dipendenti di Valtesa S.r.l. Si applica a tutti i dipendenti delle sedi di Brescia e di Padova, salvo quanto diversamente indicato nei singoli articoli.</w:t>
      </w:r>
    </w:p>
    <w:p>
      <w:r>
        <w:t>Il piano di welfare è istituito ai sensi degli articoli 51 e 100 del Testo unico delle imposte sui redditi e dell'accordo integrativo aziendale del 14 marzo 2024.</w:t>
      </w:r>
    </w:p>
    <w:p>
      <w:pPr>
        <w:pStyle w:val="Heading2"/>
      </w:pPr>
      <w:r>
        <w:t>Art. 2 — Buono pasto elettronico</w:t>
      </w:r>
    </w:p>
    <w:p>
      <w:r>
        <w:t>Nelle sedi di Brescia e di Padova non è presente una mensa aziendale. Ai dipendenti è riconosciuto un buono pasto elettronico del valore nominale di 8,00 € per ogni giornata che ne dà diritto secondo l'art. 3.</w:t>
      </w:r>
    </w:p>
    <w:p>
      <w:r>
        <w:t>I buoni sono caricati sulla carta elettronica nominativa entro il giorno 10 del mese successivo, sulla base delle presenze registrate. La carta si usa presso gli esercizi convenzionati con la società emettitrice, fino a un massimo di otto buoni per singola transazione, come previsto dalla normativa.</w:t>
      </w:r>
    </w:p>
    <w:p>
      <w:r>
        <w:t>I buoni pasto non sono cedibili, non sono convertibili in denaro e non danno diritto a resto. La scadenza dei buoni è fissata dalla società emettitrice ed è visibile nell'app della carta.</w:t>
      </w:r>
    </w:p>
    <w:p>
      <w:r>
        <w:t>In caso di smarrimento o furto il dipendente blocca subito la carta tramite il numero verde della società emettitrice e ne informa l'Ufficio del Personale, che richiede una nuova carta. Il saldo residuo è trasferito sulla nuova carta.</w:t>
      </w:r>
    </w:p>
    <w:p>
      <w:pPr>
        <w:pStyle w:val="Heading2"/>
      </w:pPr>
      <w:r>
        <w:t>Art. 3 — Quando spetta il buono pasto</w:t>
      </w:r>
    </w:p>
    <w:p>
      <w:r>
        <w:t>Il buono pasto spetta per ogni giornata di lavoro effettivo di durata pari o superiore a 6 ore, comprensiva di una pausa di almeno 30 minuti. Per il personale a tempo parziale il buono spetta nelle sole giornate in cui la prestazione raggiunge le 6 ore.</w:t>
      </w:r>
    </w:p>
    <w:p>
      <w:r>
        <w:t>Le ore di formazione svolte in sede o in e-learning durante l'orario di lavoro si considerano lavoro effettivo. La tabella riassume i casi più frequenti.</w:t>
      </w:r>
    </w:p>
    <w:p>
      <w:pPr>
        <w:pStyle w:val="ListBullet"/>
      </w:pPr>
      <w:r>
        <w:t>Situazione: Giornata in sede di almeno 6 ore; Buono pasto: spetta</w:t>
      </w:r>
    </w:p>
    <w:p>
      <w:pPr>
        <w:pStyle w:val="ListBullet"/>
      </w:pPr>
      <w:r>
        <w:t>Situazione: Giornata inferiore a 6 ore, anche per un permesso ROL; Buono pasto: non spetta</w:t>
      </w:r>
    </w:p>
    <w:p>
      <w:pPr>
        <w:pStyle w:val="ListBullet"/>
      </w:pPr>
      <w:r>
        <w:t>Situazione: Ferie, malattia, permesso di giornata intera; Buono pasto: non spetta</w:t>
      </w:r>
    </w:p>
    <w:p>
      <w:pPr>
        <w:pStyle w:val="ListBullet"/>
      </w:pPr>
      <w:r>
        <w:t>Situazione: Trasferta con rimborso del pranzo in nota spese; Buono pasto: non spetta</w:t>
      </w:r>
    </w:p>
    <w:p>
      <w:pPr>
        <w:pStyle w:val="ListBullet"/>
      </w:pPr>
      <w:r>
        <w:t>Situazione: Trasferta senza rimborso del pranzo, di almeno 6 ore; Buono pasto: spetta</w:t>
      </w:r>
    </w:p>
    <w:p>
      <w:pPr>
        <w:pStyle w:val="ListBullet"/>
      </w:pPr>
      <w:r>
        <w:t>Situazione: Lavoro agile (smart working); Buono pasto: non spetta, salvo accordo individuale che lo preveda</w:t>
      </w:r>
    </w:p>
    <w:p>
      <w:pPr>
        <w:pStyle w:val="ListBullet"/>
      </w:pPr>
      <w:r>
        <w:t>Situazione: Formazione esterna con pranzo offerto dall'organizzatore; Buono pasto: non spetta</w:t>
      </w:r>
    </w:p>
    <w:p>
      <w:pPr>
        <w:pStyle w:val="Heading2"/>
      </w:pPr>
      <w:r>
        <w:t>Art. 4 — Buono pasto in trasferta e in lavoro agile</w:t>
      </w:r>
    </w:p>
    <w:p>
      <w:r>
        <w:t>Nei giorni di trasferta il buono pasto non si cumula con il rimborso del pasto. Se il dipendente inserisce in nota spese il pranzo di quella giornata, il buono non spetta; se non chiede il rimborso del pranzo, il buono spetta purché la giornata lavorativa sia di almeno 6 ore. La cena rimborsata in trasferta non incide sul buono pasto.</w:t>
      </w:r>
    </w:p>
    <w:p>
      <w:r>
        <w:t>Il sistema presenze confronta le note spese con i giorni di trasferta: un buono già caricato per una giornata in cui è stato poi rimborsato il pranzo viene recuperato sul caricamento del mese successivo.</w:t>
      </w:r>
    </w:p>
    <w:p>
      <w:r>
        <w:t>Nelle giornate di lavoro agile il buono pasto non spetta, salvo che l'accordo individuale di lavoro agile lo preveda espressamente. Gli accordi stipulati dal 1° gennaio 2025 per il reparto IT prevedono il buono anche nei giorni di lavoro agile, alle stesse condizioni di durata della giornata.</w:t>
      </w:r>
    </w:p>
    <w:p>
      <w:pPr>
        <w:pStyle w:val="Heading2"/>
      </w:pPr>
      <w:r>
        <w:t>Art. 5 — Credito welfare: importo e destinatari</w:t>
      </w:r>
    </w:p>
    <w:p>
      <w:r>
        <w:t>Ogni anno l'azienda assegna ai dipendenti un credito welfare da utilizzare sulla piattaforma welfare accessibile dal Portale Dipendenti, sezione «Welfare». Per il 2026 il credito è di 500,00 € per i dipendenti a tempo pieno e di 300,00 € per i dipendenti a tempo parziale.</w:t>
      </w:r>
    </w:p>
    <w:p>
      <w:r>
        <w:t>Il credito spetta ai dipendenti a tempo indeterminato in servizio al 1° gennaio e ai dipendenti a tempo determinato con contratto di almeno sei mesi. Per gli assunti in corso d'anno il credito è riconosciuto in proporzione ai mesi di servizio, dal primo giorno del mese successivo all'assunzione.</w:t>
      </w:r>
    </w:p>
    <w:p>
      <w:r>
        <w:t>Il credito è assegnato il 1° febbraio di ogni anno ed è visibile nella piattaforma con il dettaglio delle somme utilizzate e disponibili. Il credito welfare non è convertibile in denaro e non è cedibile.</w:t>
      </w:r>
    </w:p>
    <w:p>
      <w:pPr>
        <w:pStyle w:val="Heading2"/>
      </w:pPr>
      <w:r>
        <w:t>Art. 6 — Utilizzo del credito welfare</w:t>
      </w:r>
    </w:p>
    <w:p>
      <w:r>
        <w:t>Il credito si può usare per:</w:t>
      </w:r>
    </w:p>
    <w:p>
      <w:r>
        <w:t>a) rimborso delle spese di istruzione dei familiari: rette di asili nido e scuole, libri di testo, mense scolastiche, centri estivi;</w:t>
      </w:r>
    </w:p>
    <w:p>
      <w:r>
        <w:t>b) rimborso delle spese di assistenza a familiari anziani o non autosufficienti;</w:t>
      </w:r>
    </w:p>
    <w:p>
      <w:r>
        <w:t>c) abbonamenti al trasporto pubblico locale, regionale e interregionale del dipendente e dei familiari a carico;</w:t>
      </w:r>
    </w:p>
    <w:p>
      <w:r>
        <w:t>d) versamenti aggiuntivi al fondo di previdenza complementare;</w:t>
      </w:r>
    </w:p>
    <w:p>
      <w:r>
        <w:t>e) servizi per sport, cultura e tempo libero acquistati tramite la piattaforma (abbonamenti a palestre, corsi, biglietti);</w:t>
      </w:r>
    </w:p>
    <w:p>
      <w:r>
        <w:t>f) buoni acquisto, nei limiti annui previsti dalla normativa fiscale.</w:t>
      </w:r>
    </w:p>
    <w:p>
      <w:r>
        <w:t>I rimborsi delle lettere a), b) e c) si chiedono caricando nella piattaforma il documento di spesa intestato al dipendente o al familiare, con la prova del pagamento. Non sono rimborsabili spese già rimborsate da altri enti o portate in detrazione nella dichiarazione dei redditi.</w:t>
      </w:r>
    </w:p>
    <w:p>
      <w:pPr>
        <w:pStyle w:val="Heading2"/>
      </w:pPr>
      <w:r>
        <w:t>Art. 7 — Scadenze del piano welfare</w:t>
      </w:r>
    </w:p>
    <w:p>
      <w:r>
        <w:t>Le richieste di rimborso sono verificate dal fornitore della piattaforma entro 20 giorni. Se la documentazione è incompleta la richiesta è sospesa e il dipendente riceve una notifica con le integrazioni necessarie.</w:t>
      </w:r>
    </w:p>
    <w:p>
      <w:pPr>
        <w:pStyle w:val="ListBullet"/>
      </w:pPr>
      <w:r>
        <w:t>Attività: Assegnazione del credito dell'anno; Scadenza: 1° febbraio</w:t>
      </w:r>
    </w:p>
    <w:p>
      <w:pPr>
        <w:pStyle w:val="ListBullet"/>
      </w:pPr>
      <w:r>
        <w:t>Attività: Documenti di spesa ammessi; Scadenza: dal 1° gennaio al 30 novembre dell'anno</w:t>
      </w:r>
    </w:p>
    <w:p>
      <w:pPr>
        <w:pStyle w:val="ListBullet"/>
      </w:pPr>
      <w:r>
        <w:t>Attività: Utilizzo del credito e richieste di rimborso; Scadenza: entro il 30 novembre</w:t>
      </w:r>
    </w:p>
    <w:p>
      <w:pPr>
        <w:pStyle w:val="ListBullet"/>
      </w:pPr>
      <w:r>
        <w:t>Attività: Rimborsi approvati; Scadenza: con la retribuzione del mese successivo all'approvazione</w:t>
      </w:r>
    </w:p>
    <w:p>
      <w:pPr>
        <w:pStyle w:val="ListBullet"/>
      </w:pPr>
      <w:r>
        <w:t>Attività: Credito non utilizzato al 30 novembre; Scadenza: versato al fondo di previdenza complementare se il dipendente vi aderisce, altrimenti non più disponibile</w:t>
      </w:r>
    </w:p>
    <w:p>
      <w:pPr>
        <w:pStyle w:val="Heading2"/>
      </w:pPr>
      <w:r>
        <w:t>Art. 8 — Convenzioni</w:t>
      </w:r>
    </w:p>
    <w:p>
      <w:r>
        <w:t>Sono attive convenzioni riservate ai dipendenti con esercizi e servizi delle province di Brescia e Padova: centri sportivi e piscine, ottica, farmacie, officine e gommisti, assicurazioni auto e casa, asili nido. Gli sconti si ottengono presentando il badge aziendale.</w:t>
      </w:r>
    </w:p>
    <w:p>
      <w:r>
        <w:t>L'elenco aggiornato, con condizioni e scadenze, è pubblicato nel Portale Dipendenti, sezione «Welfare &gt; Convenzioni», ed è rinnovato ogni anno con circolare al personale.</w:t>
      </w:r>
    </w:p>
    <w:p>
      <w:r>
        <w:t>Le convenzioni sono accordi tra l'azienda e gli esercenti: l'azienda non risponde della qualità dei servizi e le relative spese non sono rimborsabili, salvo che rientrino tra quelle dell'art. 6 e siano pagate con il credito welfare.</w:t>
      </w:r>
    </w:p>
    <w:p>
      <w:pPr>
        <w:pStyle w:val="Heading2"/>
      </w:pPr>
      <w:r>
        <w:t>Art. 9 — Trattamento dei dati</w:t>
      </w:r>
    </w:p>
    <w:p>
      <w:r>
        <w:t>I dati relativi a buoni pasto e welfare sono trattati dall'Ufficio del Personale e dal fornitore della piattaforma, nominato responsabile del trattamento, secondo l'informativa privacy per i dipendenti pubblicata nel Portale Dipendenti.</w:t>
      </w:r>
    </w:p>
    <w:p>
      <w:pPr>
        <w:pStyle w:val="Heading2"/>
      </w:pPr>
      <w:r>
        <w:t>Art. 10 — Contatti, riferimenti e approvazione</w:t>
      </w:r>
    </w:p>
    <w:p>
      <w:r>
        <w:t>Per buoni pasto e carta elettronica: Ufficio del Personale, personale@valtesa.it, interno 214 (Brescia) o 412 (Padova). Per l'uso della piattaforma welfare: assistenza del fornitore, raggiungibile dalla sezione «Welfare» del portale.</w:t>
      </w:r>
    </w:p>
    <w:p>
      <w:r>
        <w:t>Documenti collegati: Regolamento ferie e permessi; Policy trasferte e note spese; FAQ del Portale Dipendenti.</w:t>
      </w:r>
    </w:p>
    <w:p>
      <w:r>
        <w:t>Regolamento approvato dalla Direzione Generale. Rev. 2, dicembre 2025, in vigore dal 1° gennaio 2026. Sostituisce la Rev. 1 del marzo 2024.</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Valtesa S.r.l. — Ufficio del Personale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Valtesa S.r.l. — Regolamento welfare e buoni pasto — Rev. 2, dicembre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